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i w:val="0"/>
        </w:rPr>
        <w:t>МИНИСТЕРСТВО ОБРАЗОВАНИЯ И НАУКИ</w:t>
      </w:r>
    </w:p>
    <w:p>
      <w:pPr>
        <w:jc w:val="center"/>
      </w:pPr>
      <w:r>
        <w:rPr>
          <w:b w:val="0"/>
          <w:i w:val="0"/>
        </w:rPr>
        <w:t>(название учебного заведения)</w:t>
      </w:r>
    </w:p>
    <w:p/>
    <w:p/>
    <w:p/>
    <w:p>
      <w:pPr>
        <w:jc w:val="center"/>
      </w:pPr>
      <w:r>
        <w:rPr>
          <w:b/>
          <w:i w:val="0"/>
          <w:sz w:val="36"/>
        </w:rPr>
        <w:t>Курсовая работа</w:t>
      </w:r>
    </w:p>
    <w:p/>
    <w:p>
      <w:pPr>
        <w:jc w:val="center"/>
      </w:pPr>
      <w:r>
        <w:rPr>
          <w:b w:val="0"/>
          <w:i w:val="0"/>
        </w:rPr>
        <w:t>На тему: «База данных учёта поставщиков автомобилей»</w:t>
      </w:r>
    </w:p>
    <w:p>
      <w:pPr>
        <w:jc w:val="center"/>
      </w:pPr>
      <w:r>
        <w:rPr>
          <w:b w:val="0"/>
          <w:i w:val="0"/>
        </w:rPr>
        <w:t>По предмету: МДК 01.01 «Разработка программных модулей»</w:t>
      </w:r>
    </w:p>
    <w:p/>
    <w:p/>
    <w:p/>
    <w:p>
      <w:r>
        <w:rPr>
          <w:b w:val="0"/>
        </w:rPr>
        <w:t>Выполнил студент</w:t>
      </w:r>
    </w:p>
    <w:p>
      <w:r>
        <w:rPr>
          <w:b w:val="0"/>
        </w:rPr>
        <w:t>Группы ______________</w:t>
      </w:r>
    </w:p>
    <w:p>
      <w:r>
        <w:rPr>
          <w:b w:val="0"/>
        </w:rPr>
        <w:t>____________________________ (Ф. И. О.)</w:t>
      </w:r>
    </w:p>
    <w:p/>
    <w:p>
      <w:r>
        <w:rPr>
          <w:b w:val="0"/>
        </w:rPr>
        <w:t>Проверил:</w:t>
      </w:r>
    </w:p>
    <w:p>
      <w:r>
        <w:rPr>
          <w:b w:val="0"/>
        </w:rPr>
        <w:t>____________________________ (Ф. И. О.)</w:t>
      </w:r>
    </w:p>
    <w:p>
      <w:r>
        <w:rPr>
          <w:b w:val="0"/>
        </w:rPr>
        <w:t>Оценка:</w:t>
      </w:r>
    </w:p>
    <w:p>
      <w:r>
        <w:rPr>
          <w:b w:val="0"/>
        </w:rPr>
        <w:t>______________________________</w:t>
      </w:r>
    </w:p>
    <w:p/>
    <w:p/>
    <w:p>
      <w:pPr>
        <w:jc w:val="center"/>
      </w:pPr>
      <w:r>
        <w:rPr>
          <w:b w:val="0"/>
          <w:i w:val="0"/>
        </w:rPr>
        <w:t>Калининград</w:t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pStyle w:val="Heading1"/>
      </w:pPr>
      <w:r>
        <w:rPr>
          <w:color w:val="000000"/>
        </w:rPr>
        <w:t>Задание</w:t>
      </w:r>
    </w:p>
    <w:p>
      <w:pPr>
        <w:ind w:firstLine="709"/>
        <w:jc w:val="both"/>
      </w:pPr>
      <w:r>
        <w:t>Требуется разработать и реализовать базу данных для учёта поставщиков автомобилей, моделей, клиентов, покупок и прейскуранта цен. Прейскурант цен должен содержать (из них: цена, предпродажная подготовка, транспортные издержки). Должна быть предусмотрена возможность импорта и экспорта данных (Excel, CSV, JSON, XML), построения интерактивных графиков и формирования аналитических отчётов по поставщикам, моделям, клиентам и ценовым показателям.</w:t>
      </w:r>
    </w:p>
    <w:p>
      <w:pPr>
        <w:ind w:firstLine="709"/>
        <w:jc w:val="both"/>
      </w:pPr>
      <w:r>
        <w:t>Целью курсовой работы является разработка и реализация базы данных учёта поставщиков автомобилей с использованием SQLite и создание приложения на кроссплатформенном фреймворке Avalonia UI по паттерну MVVM.</w:t>
      </w:r>
    </w:p>
    <w:p>
      <w:r>
        <w:br w:type="page"/>
      </w:r>
    </w:p>
    <w:p>
      <w:pPr>
        <w:pStyle w:val="Heading1"/>
      </w:pPr>
      <w:r>
        <w:rPr>
          <w:color w:val="000000"/>
        </w:rPr>
        <w:t>Введение</w:t>
      </w:r>
    </w:p>
    <w:p>
      <w:pPr>
        <w:ind w:firstLine="709"/>
        <w:jc w:val="both"/>
      </w:pPr>
      <w:r>
        <w:t>В условиях развития цифровых технологий торговые предприятия автомобильной отрасли нуждаются в программных средствах, позволяющих оперативно вести учёт поставщиков, модельного ряда, клиентов и продаж. Ручные методы учёта не позволяют быстро получать актуальную информацию о ценовых показателях и объёмах продаж и затрудняют подготовку аналитических отчётов.</w:t>
      </w:r>
    </w:p>
    <w:p>
      <w:pPr>
        <w:ind w:firstLine="709"/>
        <w:jc w:val="both"/>
      </w:pPr>
      <w:r>
        <w:t>Разработка специализированного программного обеспечения для автоматизации учёта поставщиков автомобилей позволяет решить эти проблемы: вести единый справочник поставщиков и моделей, оформлять продажи в пару кликов, моментально формировать отчёты и графики, а также обмениваться данными в распространённых форматах.</w:t>
      </w:r>
    </w:p>
    <w:p>
      <w:pPr>
        <w:ind w:firstLine="709"/>
        <w:jc w:val="both"/>
      </w:pPr>
      <w:r>
        <w:t>Разрабатываемая система предназначена для сотрудников отдела продаж и руководства автодилерского предприятия и призвана стать эффективным инструментом поддержки принятия решений.</w:t>
      </w:r>
    </w:p>
    <w:p>
      <w:r>
        <w:br w:type="page"/>
      </w:r>
    </w:p>
    <w:p/>
    <w:p>
      <w:pPr>
        <w:pStyle w:val="Heading1"/>
      </w:pPr>
      <w:r>
        <w:rPr>
          <w:color w:val="000000"/>
        </w:rPr>
        <w:t>1. Описание программного продукта</w:t>
      </w:r>
    </w:p>
    <w:p>
      <w:pPr>
        <w:pStyle w:val="Heading2"/>
      </w:pPr>
      <w:r>
        <w:rPr>
          <w:color w:val="000000"/>
        </w:rPr>
        <w:t>1.1 Общие сведения о программном продукте</w:t>
      </w:r>
    </w:p>
    <w:p>
      <w:pPr>
        <w:ind w:firstLine="709"/>
        <w:jc w:val="both"/>
      </w:pPr>
      <w:r>
        <w:t>Разработанный программный продукт представляет собой информационную систему для автоматизации учёта поставщиков автомобилей. Приложение выполнено как настольная программа с графическим интерфейсом и локальной базой данных SQLite и не требует настройки серверной инфраструктуры.</w:t>
      </w:r>
    </w:p>
    <w:p>
      <w:pPr>
        <w:ind w:firstLine="709"/>
        <w:jc w:val="both"/>
      </w:pPr>
      <w:r>
        <w:t>Предметная область включает полный цикл учёта: от ведения справочников поставщиков, моделей и клиентов до оформления продаж и ценообразования (прейскурант цен с разделением на цену, предпродажную подготовку и транспортные издержки).</w:t>
      </w:r>
    </w:p>
    <w:p>
      <w:pPr>
        <w:pStyle w:val="Heading2"/>
      </w:pPr>
      <w:r>
        <w:rPr>
          <w:color w:val="000000"/>
        </w:rPr>
        <w:t>1.2 Функциональное назначение программного продукта</w:t>
      </w:r>
    </w:p>
    <w:p>
      <w:pPr>
        <w:ind w:firstLine="709"/>
        <w:jc w:val="both"/>
      </w:pPr>
      <w:r>
        <w:t>Программный продукт предназначен для сотрудников, ответственных за учёт поставщиков и продажи автомобилей. Основное применение системы заключается в замене ручных методов учёта на автоматизированное решение.</w:t>
      </w:r>
    </w:p>
    <w:p>
      <w:pPr>
        <w:ind w:firstLine="709"/>
        <w:jc w:val="both"/>
      </w:pPr>
      <w:r>
        <w:t>Функциональные возможности системы:</w:t>
      </w:r>
    </w:p>
    <w:p>
      <w:pPr>
        <w:pStyle w:val="ListBullet"/>
      </w:pPr>
      <w:r>
        <w:t>ведение справочников поставщиков, моделей, клиентов и прейскуранта цен;</w:t>
      </w:r>
    </w:p>
    <w:p>
      <w:pPr>
        <w:pStyle w:val="ListBullet"/>
      </w:pPr>
      <w:r>
        <w:t>оформление продаж с автоматической генерацией номера договора и расчётом полной стоимости;</w:t>
      </w:r>
    </w:p>
    <w:p>
      <w:pPr>
        <w:pStyle w:val="ListBullet"/>
      </w:pPr>
      <w:r>
        <w:t>формирование пяти аналитических отчётов (по поставщикам, моделям, клиентам, непроданным моделям, доходности);</w:t>
      </w:r>
    </w:p>
    <w:p>
      <w:pPr>
        <w:pStyle w:val="ListBullet"/>
      </w:pPr>
      <w:r>
        <w:t>построение интерактивных графиков (продажи по моделям, доля поставщиков, динамика продаж, гистограмма цен) с сохранением в PNG;</w:t>
      </w:r>
    </w:p>
    <w:p>
      <w:pPr>
        <w:pStyle w:val="ListBullet"/>
      </w:pPr>
      <w:r>
        <w:t>импорт и экспорт данных в форматах CSV, JSON, XML, Excel и PDF.</w:t>
      </w:r>
    </w:p>
    <w:p>
      <w:pPr>
        <w:pStyle w:val="Heading2"/>
      </w:pPr>
      <w:r>
        <w:rPr>
          <w:color w:val="000000"/>
        </w:rPr>
        <w:t>1.3 Средства проектирования и разработки</w:t>
      </w:r>
    </w:p>
    <w:p>
      <w:pPr>
        <w:ind w:firstLine="709"/>
        <w:jc w:val="both"/>
      </w:pPr>
      <w:r>
        <w:t>Разработка выполнялась на платформе .NET 10 на языке C#. В качестве среды разработки использовалась Visual Studio. Пользовательский интерфейс реализован на кроссплатформенном фреймворке Avalonia UI 12, что обеспечивает работу приложения в Windows, Linux и macOS.</w:t>
      </w:r>
    </w:p>
    <w:p>
      <w:pPr>
        <w:ind w:firstLine="709"/>
        <w:jc w:val="both"/>
      </w:pPr>
      <w:r>
        <w:t>Архитектура системы построена по паттерну MVVM с использованием библиотеки CommunityToolkit.Mvvm. Для доступа к данным применяется встроенная СУБД SQLite в связке с Dapper (параметризованные SQL-запросы). Графики строятся библиотекой LiveChartsCore, экспорт в Excel — EPPlus, экспорт в PDF — iTextSharp, обмен JSON — Newtonsoft.Json.</w:t>
      </w:r>
    </w:p>
    <w:p>
      <w:r>
        <w:br w:type="page"/>
      </w:r>
    </w:p>
    <w:p>
      <w:pPr>
        <w:pStyle w:val="Heading1"/>
      </w:pPr>
      <w:r>
        <w:rPr>
          <w:color w:val="000000"/>
        </w:rPr>
        <w:t>2. Разработка программного продукта</w:t>
      </w:r>
    </w:p>
    <w:p>
      <w:pPr>
        <w:pStyle w:val="Heading2"/>
      </w:pPr>
      <w:r>
        <w:rPr>
          <w:color w:val="000000"/>
        </w:rPr>
        <w:t>2.1 Разработка базы данных</w:t>
      </w:r>
    </w:p>
    <w:p>
      <w:pPr>
        <w:ind w:firstLine="709"/>
        <w:jc w:val="both"/>
      </w:pPr>
      <w:r>
        <w:t>На рисунке 2.1 «Схема базы данных» визуально представлены все таблицы, поля и связи между ними.</w:t>
      </w:r>
    </w:p>
    <w:p>
      <w:pPr>
        <w:jc w:val="center"/>
      </w:pPr>
      <w:r>
        <w:t>Рис. 2.1. «Схема базы данных»</w:t>
      </w:r>
    </w:p>
    <w:p>
      <w:pPr>
        <w:ind w:firstLine="709"/>
        <w:jc w:val="both"/>
      </w:pPr>
      <w:r>
        <w:t>Producer – хранит данные о поставщиках:</w:t>
      </w:r>
    </w:p>
    <w:p>
      <w:pPr>
        <w:pStyle w:val="ListBullet"/>
      </w:pPr>
      <w:r>
        <w:t>producer_id – первичный ключ, тип данных integer;</w:t>
      </w:r>
    </w:p>
    <w:p>
      <w:pPr>
        <w:pStyle w:val="ListBullet"/>
      </w:pPr>
      <w:r>
        <w:t>company_code – код компании, тип данных string;</w:t>
      </w:r>
    </w:p>
    <w:p>
      <w:pPr>
        <w:pStyle w:val="ListBullet"/>
      </w:pPr>
      <w:r>
        <w:t>company_name – название компании, тип данных string;</w:t>
      </w:r>
    </w:p>
    <w:p>
      <w:pPr>
        <w:pStyle w:val="ListBullet"/>
      </w:pPr>
      <w:r>
        <w:t>phone – телефон, тип данных string;</w:t>
      </w:r>
    </w:p>
    <w:p>
      <w:pPr>
        <w:pStyle w:val="ListBullet"/>
      </w:pPr>
      <w:r>
        <w:t>email – электронная почта, тип данных string;</w:t>
      </w:r>
    </w:p>
    <w:p>
      <w:pPr>
        <w:pStyle w:val="ListBullet"/>
      </w:pPr>
      <w:r>
        <w:t>website – сайт, тип данных string.</w:t>
      </w:r>
    </w:p>
    <w:p>
      <w:pPr>
        <w:ind w:firstLine="709"/>
        <w:jc w:val="both"/>
      </w:pPr>
      <w:r>
        <w:t>Model – хранит данные о моделях автомобилей:</w:t>
      </w:r>
    </w:p>
    <w:p>
      <w:pPr>
        <w:pStyle w:val="ListBullet"/>
      </w:pPr>
      <w:r>
        <w:t>model_id – первичный ключ, тип данных integer;</w:t>
      </w:r>
    </w:p>
    <w:p>
      <w:pPr>
        <w:pStyle w:val="ListBullet"/>
      </w:pPr>
      <w:r>
        <w:t>model_code – код модели, тип данных string;</w:t>
      </w:r>
    </w:p>
    <w:p>
      <w:pPr>
        <w:pStyle w:val="ListBullet"/>
      </w:pPr>
      <w:r>
        <w:t>model_name – название модели, тип данных string;</w:t>
      </w:r>
    </w:p>
    <w:p>
      <w:pPr>
        <w:pStyle w:val="ListBullet"/>
      </w:pPr>
      <w:r>
        <w:t>color – цвет, тип данных string;</w:t>
      </w:r>
    </w:p>
    <w:p>
      <w:pPr>
        <w:pStyle w:val="ListBullet"/>
      </w:pPr>
      <w:r>
        <w:t>upholstery – обивка, тип данных string;</w:t>
      </w:r>
    </w:p>
    <w:p>
      <w:pPr>
        <w:pStyle w:val="ListBullet"/>
      </w:pPr>
      <w:r>
        <w:t>motor_power – мощность двигателя, тип данных string;</w:t>
      </w:r>
    </w:p>
    <w:p>
      <w:pPr>
        <w:pStyle w:val="ListBullet"/>
      </w:pPr>
      <w:r>
        <w:t>door_count – число дверей, тип данных integer;</w:t>
      </w:r>
    </w:p>
    <w:p>
      <w:pPr>
        <w:pStyle w:val="ListBullet"/>
      </w:pPr>
      <w:r>
        <w:t>transmission – тип трансмиссии, тип данных string.</w:t>
      </w:r>
    </w:p>
    <w:p>
      <w:pPr>
        <w:ind w:firstLine="709"/>
        <w:jc w:val="both"/>
      </w:pPr>
      <w:r>
        <w:t>Client – хранит данные о клиентах:</w:t>
      </w:r>
    </w:p>
    <w:p>
      <w:pPr>
        <w:pStyle w:val="ListBullet"/>
      </w:pPr>
      <w:r>
        <w:t>client_id – первичный ключ, тип данных integer;</w:t>
      </w:r>
    </w:p>
    <w:p>
      <w:pPr>
        <w:pStyle w:val="ListBullet"/>
      </w:pPr>
      <w:r>
        <w:t>fio – ФИО клиента, тип данных string;</w:t>
      </w:r>
    </w:p>
    <w:p>
      <w:pPr>
        <w:pStyle w:val="ListBullet"/>
      </w:pPr>
      <w:r>
        <w:t>phone – телефон, тип данных string;</w:t>
      </w:r>
    </w:p>
    <w:p>
      <w:pPr>
        <w:pStyle w:val="ListBullet"/>
      </w:pPr>
      <w:r>
        <w:t>address – адрес, тип данных string.</w:t>
      </w:r>
    </w:p>
    <w:p>
      <w:pPr>
        <w:ind w:firstLine="709"/>
        <w:jc w:val="both"/>
      </w:pPr>
      <w:r>
        <w:t>PriceList – хранит прейскурант цен по моделям:</w:t>
      </w:r>
    </w:p>
    <w:p>
      <w:pPr>
        <w:pStyle w:val="ListBullet"/>
      </w:pPr>
      <w:r>
        <w:t>price_id – первичный ключ, тип данных integer;</w:t>
      </w:r>
    </w:p>
    <w:p>
      <w:pPr>
        <w:pStyle w:val="ListBullet"/>
      </w:pPr>
      <w:r>
        <w:t>model_id – внешний ключ из таблицы Model, тип данных integer;</w:t>
      </w:r>
    </w:p>
    <w:p>
      <w:pPr>
        <w:pStyle w:val="ListBullet"/>
      </w:pPr>
      <w:r>
        <w:t>year_of_manufacture – год выпуска, тип данных integer;</w:t>
      </w:r>
    </w:p>
    <w:p>
      <w:pPr>
        <w:pStyle w:val="ListBullet"/>
      </w:pPr>
      <w:r>
        <w:t>price – базовая цена, тип данных decimal (ограничение CHECK: больше 0);</w:t>
      </w:r>
    </w:p>
    <w:p>
      <w:pPr>
        <w:pStyle w:val="ListBullet"/>
      </w:pPr>
      <w:r>
        <w:t>prep_cost – стоимость предпродажной подготовки, тип данных decimal;</w:t>
      </w:r>
    </w:p>
    <w:p>
      <w:pPr>
        <w:pStyle w:val="ListBullet"/>
      </w:pPr>
      <w:r>
        <w:t>transport_cost – транспортные издержки, тип данных decimal.</w:t>
      </w:r>
    </w:p>
    <w:p>
      <w:pPr>
        <w:ind w:firstLine="709"/>
        <w:jc w:val="both"/>
      </w:pPr>
      <w:r>
        <w:t>Order – хранит оформленные заказы (продажи):</w:t>
      </w:r>
    </w:p>
    <w:p>
      <w:pPr>
        <w:pStyle w:val="ListBullet"/>
      </w:pPr>
      <w:r>
        <w:t>order_id – первичный ключ, тип данных integer;</w:t>
      </w:r>
    </w:p>
    <w:p>
      <w:pPr>
        <w:pStyle w:val="ListBullet"/>
      </w:pPr>
      <w:r>
        <w:t>order_number – номер договора, тип данных string;</w:t>
      </w:r>
    </w:p>
    <w:p>
      <w:pPr>
        <w:pStyle w:val="ListBullet"/>
      </w:pPr>
      <w:r>
        <w:t>client_id – внешний ключ из таблицы Client, тип данных integer;</w:t>
      </w:r>
    </w:p>
    <w:p>
      <w:pPr>
        <w:pStyle w:val="ListBullet"/>
      </w:pPr>
      <w:r>
        <w:t>model_id – внешний ключ из таблицы Model, тип данных integer;</w:t>
      </w:r>
    </w:p>
    <w:p>
      <w:pPr>
        <w:pStyle w:val="ListBullet"/>
      </w:pPr>
      <w:r>
        <w:t>order_date – дата заказа, тип данных date;</w:t>
      </w:r>
    </w:p>
    <w:p>
      <w:pPr>
        <w:pStyle w:val="ListBullet"/>
      </w:pPr>
      <w:r>
        <w:t>total_cost – полная стоимость, тип данных decimal.</w:t>
      </w:r>
    </w:p>
    <w:p>
      <w:pPr>
        <w:ind w:firstLine="709"/>
        <w:jc w:val="both"/>
      </w:pPr>
      <w:r>
        <w:t>Offer – связывает поставщиков и модели (отношение «многие-ко-многим»):</w:t>
      </w:r>
    </w:p>
    <w:p>
      <w:pPr>
        <w:pStyle w:val="ListBullet"/>
      </w:pPr>
      <w:r>
        <w:t>offer_id – первичный ключ, тип данных integer;</w:t>
      </w:r>
    </w:p>
    <w:p>
      <w:pPr>
        <w:pStyle w:val="ListBullet"/>
      </w:pPr>
      <w:r>
        <w:t>producer_id – внешний ключ из таблицы Producer, тип данных integer;</w:t>
      </w:r>
    </w:p>
    <w:p>
      <w:pPr>
        <w:pStyle w:val="ListBullet"/>
      </w:pPr>
      <w:r>
        <w:t>model_id – внешний ключ из таблицы Model, тип данных integer.</w:t>
      </w:r>
    </w:p>
    <w:p>
      <w:pPr>
        <w:pStyle w:val="Heading2"/>
      </w:pPr>
      <w:r>
        <w:rPr>
          <w:color w:val="000000"/>
        </w:rPr>
        <w:t>2.2 Логическая структура программного продукта</w:t>
      </w:r>
    </w:p>
    <w:p>
      <w:pPr>
        <w:ind w:firstLine="709"/>
        <w:jc w:val="both"/>
      </w:pPr>
      <w:r>
        <w:t>Программный продукт построен по архитектураю MVVM (Model-View-ViewModel). Слой Model представлен классами сущностей базы данных; слой View — XAML-разметкой вкладок; слой ViewModel — логикой привязок и команд. Такое разделение упрощает сопровождение и тестирование. Взаимодействие слоёв представлено на рисунке 2.2.</w:t>
      </w:r>
    </w:p>
    <w:p>
      <w:pPr>
        <w:jc w:val="center"/>
      </w:pPr>
      <w:r>
        <w:t>Рис. 2.2. Взаимодействие в архитектуре MVVM</w:t>
      </w:r>
    </w:p>
    <w:p>
      <w:pPr>
        <w:pStyle w:val="Heading2"/>
      </w:pPr>
      <w:r>
        <w:rPr>
          <w:color w:val="000000"/>
        </w:rPr>
        <w:t>2.3 Основные конструкции и процедуры</w:t>
      </w:r>
    </w:p>
    <w:p>
      <w:pPr>
        <w:ind w:firstLine="709"/>
        <w:jc w:val="both"/>
      </w:pPr>
      <w:r>
        <w:t>Ключевая конструкция системы — генерация свойств и команд инструментом CommunityToolkit.Mvvm. Базовый класс ObservableObject реализует интерфейс INotifyPropertyChanged, что является основой механизма привязки данных Avalonia. Команды описываются атрибутом [RelayCommand], что исключает написание вспомогательного кода.</w:t>
      </w:r>
    </w:p>
    <w:p>
      <w:pPr>
        <w:jc w:val="center"/>
      </w:pPr>
      <w:r>
        <w:t>Рис. 2.3. Пример ViewModel с ObservableObject</w:t>
      </w:r>
    </w:p>
    <w:p>
      <w:pPr>
        <w:ind w:firstLine="709"/>
        <w:jc w:val="both"/>
      </w:pPr>
      <w:r>
        <w:t>Доступ к данным выполняется параметризованными SQL-запросами через Dapper (методы Query и Execute), что защищает от SQL-инъекций и упрощает отображение строк результата на объекты модели.</w:t>
      </w:r>
    </w:p>
    <w:p>
      <w:r>
        <w:br w:type="page"/>
      </w:r>
    </w:p>
    <w:p>
      <w:pPr>
        <w:pStyle w:val="Heading1"/>
      </w:pPr>
      <w:r>
        <w:rPr>
          <w:color w:val="000000"/>
        </w:rPr>
        <w:t>3. Инициализация пользовательского интерфейса</w:t>
      </w:r>
    </w:p>
    <w:p>
      <w:pPr>
        <w:ind w:firstLine="709"/>
        <w:jc w:val="both"/>
      </w:pPr>
      <w:r>
        <w:t>При запуске приложения открывается главное окно с восемью вкладками: «Поставщики», «Модели», «Клиенты», «Прейскурант», «Продажи», «Отчёты», «Графики», «Импорт/Экспорт» (см. рис. 3.1 «Главное окно»). При первом запуске создаётся база данных autosales.db с демонстрационными данными.</w:t>
      </w:r>
    </w:p>
    <w:p>
      <w:pPr>
        <w:jc w:val="center"/>
      </w:pPr>
      <w:r>
        <w:t>Рис. 3.1. «Главное окно»</w:t>
      </w:r>
    </w:p>
    <w:p>
      <w:pPr>
        <w:ind w:firstLine="709"/>
        <w:jc w:val="both"/>
      </w:pPr>
      <w:r>
        <w:t>Вкладки «Поставщики», «Модели», «Клиенты», «Прейскурант» служат для ведения справочников. Форма ввода расположена в верхней части вкладки, ниже отображается список записей. Для добавления достаточно заполнить поля и нажать кнопку «Добавить»; для удаления — выбрать запись в списке и нажать «Удалить выбранное». Некорректный ввод (например, буквы в числовом поле) отвергается с сообщением об ошибке внизу формы (см. рис. 3.2 «Вкладка Модели»).</w:t>
      </w:r>
    </w:p>
    <w:p>
      <w:pPr>
        <w:jc w:val="center"/>
      </w:pPr>
      <w:r>
        <w:t>Рис. 3.2. «Вкладка Модели»</w:t>
      </w:r>
    </w:p>
    <w:p>
      <w:pPr>
        <w:ind w:firstLine="709"/>
        <w:jc w:val="both"/>
      </w:pPr>
      <w:r>
        <w:t>Вкладка «Продажи» предназначена для оформления заказов. Пользователь выбирает клиента и модель из выпадающих списков, программа рассчитывает полную стоимость (цена + подготовка + транспорт) и при нажатии на кнопку «Оформить продажу» создаёт заказ с автоматически сгенерированным номером договора (см. рис. 3.3 «Вкладка Продажи»).</w:t>
      </w:r>
    </w:p>
    <w:p>
      <w:pPr>
        <w:jc w:val="center"/>
      </w:pPr>
      <w:r>
        <w:t>Рис. 3.3. «Вкладка Продажи»</w:t>
      </w:r>
    </w:p>
    <w:p>
      <w:pPr>
        <w:ind w:firstLine="709"/>
        <w:jc w:val="both"/>
      </w:pPr>
      <w:r>
        <w:t>Вкладка «Отчёты» содержит пять аналитических отчётов: сводка по поставщикам, сводка по моделям, сводка по клиентам, непроданные модели и доходность по моделям. Отчёт выводится таблицей; кнопки выгрузки сохраняют его в CSV, Excel или PDF (см. рис. 3.4 «Вкладка Отчёты»).</w:t>
      </w:r>
    </w:p>
    <w:p>
      <w:pPr>
        <w:jc w:val="center"/>
      </w:pPr>
      <w:r>
        <w:t>Рис. 3.4. «Вкладка Отчёты»</w:t>
      </w:r>
    </w:p>
    <w:p>
      <w:pPr>
        <w:ind w:firstLine="709"/>
        <w:jc w:val="both"/>
      </w:pPr>
      <w:r>
        <w:t>Вкладка «Графики» отображает четыре вида диаграмм: продажи по моделям, долю поставщиков, динамику продаж по месяцам и гистограмму цен. Кнопка «Сохранить» записывает диаграмму в PNG (см. рис. 3.5 «Вкладка Графики»).</w:t>
      </w:r>
    </w:p>
    <w:p>
      <w:pPr>
        <w:jc w:val="center"/>
      </w:pPr>
      <w:r>
        <w:t>Рис. 3.5. «Вкладка Графики»</w:t>
      </w:r>
    </w:p>
    <w:p>
      <w:pPr>
        <w:ind w:firstLine="709"/>
        <w:jc w:val="both"/>
      </w:pPr>
      <w:r>
        <w:t>Вкладка «Импорт/Экспорт» позволяет загрузить данные из файлов CSV, JSON или XML и выгрузить таблицы в CSV, JSON, XML, Excel либо сформировать полный PDF-отчёт с диаграммой. Результат операции выводится в журнал на вкладке (см. рис. 3.6 «Вкладка Импорт/Экспорт»).</w:t>
      </w:r>
    </w:p>
    <w:p>
      <w:pPr>
        <w:jc w:val="center"/>
      </w:pPr>
      <w:r>
        <w:t>Рис. 3.6. «Вкладка Импорт/Экспорт»</w:t>
      </w:r>
    </w:p>
    <w:p>
      <w:r>
        <w:br w:type="page"/>
      </w:r>
    </w:p>
    <w:p>
      <w:pPr>
        <w:pStyle w:val="Heading1"/>
      </w:pPr>
      <w:r>
        <w:rPr>
          <w:color w:val="000000"/>
        </w:rPr>
        <w:t>Заключение</w:t>
      </w:r>
    </w:p>
    <w:p>
      <w:pPr>
        <w:ind w:firstLine="709"/>
        <w:jc w:val="both"/>
      </w:pPr>
      <w:r>
        <w:t>В ходе выполнения курсовой работы была разработана система управления базой данных учёта поставщиков автомобилей — законченное настольное приложение, охватывающее ведение справочников, оформление продаж, аналитические отчёты, интерактивные графики и обмен данными в форматах CSV, JSON, XML, Excel и PDF.</w:t>
      </w:r>
    </w:p>
    <w:p>
      <w:pPr>
        <w:ind w:firstLine="709"/>
        <w:jc w:val="both"/>
      </w:pPr>
      <w:r>
        <w:t>Главное место в архитектуре занимает паттерн MVVM в сочетании с кроссплатформенным фреймворком Avalonia UI; доступ к данным выполняется через SQLite и Dapper. Практическое освоение этих технологий позволило получить опыт проектирования реляционных баз данных и построения кроссплатформенных приложений на .NET.</w:t>
      </w:r>
    </w:p>
    <w:p>
      <w:pPr>
        <w:ind w:firstLine="709"/>
        <w:jc w:val="both"/>
      </w:pPr>
      <w:r>
        <w:t>В результате выполненной работы разработан рабочий прототип с интуитивным интерфейсом, эффективными SQL-выборками и устойчивой валидацией пользовательского ввода.</w:t>
      </w:r>
    </w:p>
    <w:p>
      <w:pPr>
        <w:ind w:firstLine="709"/>
        <w:jc w:val="both"/>
      </w:pPr>
    </w:p>
    <w:p>
      <w:pPr>
        <w:ind w:firstLine="709"/>
        <w:jc w:val="both"/>
      </w:pPr>
    </w:p>
    <w:p>
      <w:pPr>
        <w:pStyle w:val="Heading1"/>
      </w:pPr>
      <w:r>
        <w:rPr>
          <w:color w:val="000000"/>
        </w:rPr>
        <w:t>Список использованных источников</w:t>
      </w:r>
    </w:p>
    <w:p>
      <w:r>
        <w:rPr>
          <w:b w:val="0"/>
        </w:rPr>
        <w:t>1. metanit.com: Сайт. URL: https://metanit.com/</w:t>
      </w:r>
    </w:p>
    <w:p>
      <w:r>
        <w:rPr>
          <w:b w:val="0"/>
        </w:rPr>
        <w:t>2. learn.microsoft.com: Сайт. URL: https://learn.microsoft.com/ru-ru/dotnet/</w:t>
      </w:r>
    </w:p>
    <w:p>
      <w:r>
        <w:rPr>
          <w:b w:val="0"/>
        </w:rPr>
        <w:t>3. avaloniaui.net: Сайт. URL: https://docs.avaloniaui.net/</w:t>
      </w:r>
    </w:p>
    <w:p>
      <w:r>
        <w:rPr>
          <w:b w:val="0"/>
        </w:rPr>
        <w:t>4. Режим доступа: для не зарегистрированных пользователей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