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461458" w:rsidP="00461458">
      <w:pPr>
        <w:pStyle w:val="Heading1"/>
        <w:ind w:left="2160" w:firstLine="720"/>
        <w:jc w:val="both"/>
      </w:pPr>
      <w:r>
        <w:t>A Simple Trader Service</w:t>
      </w:r>
    </w:p>
    <w:p w:rsidR="00EB37E8" w:rsidRDefault="00EB37E8"/>
    <w:p w:rsidR="00161358" w:rsidRDefault="00161358"/>
    <w:p w:rsidR="00161358" w:rsidRDefault="00161358"/>
    <w:p w:rsidR="008D4AA9" w:rsidRDefault="008D4AA9" w:rsidP="008D4AA9">
      <w:pPr>
        <w:pStyle w:val="Heading2"/>
      </w:pPr>
      <w:r>
        <w:t>List of Technologies Used</w:t>
      </w:r>
    </w:p>
    <w:p w:rsidR="008D4AA9" w:rsidRDefault="008D4AA9" w:rsidP="008D4AA9">
      <w:pPr>
        <w:jc w:val="both"/>
      </w:pP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.NET 5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ASP.</w:t>
      </w:r>
      <w:r w:rsidR="000216E0">
        <w:t xml:space="preserve">NET </w:t>
      </w:r>
      <w:r>
        <w:t>MVC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>, including solution to N + 1 problem</w:t>
      </w:r>
    </w:p>
    <w:p w:rsidR="0036025B" w:rsidRDefault="0036025B" w:rsidP="0036025B">
      <w:pPr>
        <w:pStyle w:val="ListParagraph"/>
        <w:numPr>
          <w:ilvl w:val="0"/>
          <w:numId w:val="1"/>
        </w:numPr>
        <w:jc w:val="both"/>
      </w:pPr>
      <w:r>
        <w:t>Dependency injection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Repo pattern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 xml:space="preserve">Synchronization for </w:t>
      </w:r>
      <w:proofErr w:type="spellStart"/>
      <w:r>
        <w:t>async</w:t>
      </w:r>
      <w:proofErr w:type="spellEnd"/>
      <w:r>
        <w:t>/await methods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Transport Layer Security (TLS)</w:t>
      </w:r>
    </w:p>
    <w:p w:rsidR="008D4AA9" w:rsidRPr="0011539D" w:rsidRDefault="008D4AA9" w:rsidP="008D4AA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t xml:space="preserve">ORM </w:t>
      </w:r>
      <w:proofErr w:type="spellStart"/>
      <w:r w:rsidRPr="0011539D">
        <w:rPr>
          <w:i/>
          <w:iCs/>
        </w:rPr>
        <w:t>EntityFrameworkCore</w:t>
      </w:r>
      <w:proofErr w:type="spellEnd"/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OpenApi</w:t>
      </w:r>
      <w:proofErr w:type="spellEnd"/>
      <w:r>
        <w:t xml:space="preserve"> (a.k.a. Swagger)</w:t>
      </w:r>
    </w:p>
    <w:p w:rsidR="008D4AA9" w:rsidRDefault="008D4AA9" w:rsidP="00907B4B">
      <w:pPr>
        <w:pStyle w:val="ListParagraph"/>
        <w:numPr>
          <w:ilvl w:val="0"/>
          <w:numId w:val="1"/>
        </w:numPr>
        <w:jc w:val="both"/>
      </w:pPr>
      <w:r>
        <w:t>In-memory service for integration test</w:t>
      </w:r>
      <w:r w:rsidR="00907B4B">
        <w:t>s</w:t>
      </w:r>
    </w:p>
    <w:p w:rsidR="008D4AA9" w:rsidRDefault="008D4AA9" w:rsidP="00461458">
      <w:pPr>
        <w:pStyle w:val="Heading2"/>
      </w:pPr>
    </w:p>
    <w:p w:rsidR="00461458" w:rsidRDefault="00461458" w:rsidP="00461458">
      <w:pPr>
        <w:pStyle w:val="Heading2"/>
      </w:pPr>
      <w:r>
        <w:t>Intro</w:t>
      </w:r>
    </w:p>
    <w:p w:rsidR="00461458" w:rsidRDefault="00461458" w:rsidP="00461458"/>
    <w:p w:rsidR="00461458" w:rsidRDefault="00461458" w:rsidP="00732F09">
      <w:pPr>
        <w:jc w:val="both"/>
      </w:pPr>
      <w:r w:rsidRPr="00461458">
        <w:t xml:space="preserve">The service provides simple handling (base CRUD operations) of traders list. It is based on </w:t>
      </w:r>
      <w:hyperlink r:id="rId6" w:history="1">
        <w:proofErr w:type="spellStart"/>
        <w:r w:rsidRPr="00461458">
          <w:rPr>
            <w:rStyle w:val="Hyperlink"/>
          </w:rPr>
          <w:t>GraphQL</w:t>
        </w:r>
        <w:proofErr w:type="spellEnd"/>
      </w:hyperlink>
      <w:r w:rsidRPr="00461458">
        <w:t xml:space="preserve"> technology. </w:t>
      </w:r>
      <w:proofErr w:type="spellStart"/>
      <w:r w:rsidRPr="00461458">
        <w:t>GraphQL</w:t>
      </w:r>
      <w:proofErr w:type="spellEnd"/>
      <w:r w:rsidRPr="00461458">
        <w:t xml:space="preserve"> allows to retrieve and submit stored data in a very ordered and </w:t>
      </w:r>
      <w:r w:rsidR="00CE52B1">
        <w:t>yet</w:t>
      </w:r>
      <w:r w:rsidRPr="00461458">
        <w:t xml:space="preserve"> flexible manner. It provides schema acting as a contract between client and server. The schema also defines retrieval procedure in the server.</w:t>
      </w:r>
    </w:p>
    <w:p w:rsidR="002457E7" w:rsidRDefault="002457E7" w:rsidP="002457E7">
      <w:pPr>
        <w:pStyle w:val="Heading2"/>
      </w:pPr>
    </w:p>
    <w:p w:rsidR="008D4AA9" w:rsidRDefault="008D4AA9" w:rsidP="008D4AA9">
      <w:pPr>
        <w:pStyle w:val="Heading2"/>
        <w:rPr>
          <w:rStyle w:val="md-plain"/>
        </w:rPr>
      </w:pPr>
      <w:proofErr w:type="spellStart"/>
      <w:r>
        <w:rPr>
          <w:rStyle w:val="md-plain"/>
        </w:rPr>
        <w:t>GraphQL</w:t>
      </w:r>
      <w:proofErr w:type="spellEnd"/>
    </w:p>
    <w:p w:rsidR="008D4AA9" w:rsidRDefault="008D4AA9" w:rsidP="008D4AA9"/>
    <w:p w:rsidR="008D4AA9" w:rsidRPr="008D4AA9" w:rsidRDefault="008D4AA9" w:rsidP="00EC4090">
      <w:pPr>
        <w:jc w:val="both"/>
      </w:pPr>
      <w:proofErr w:type="spellStart"/>
      <w:r>
        <w:t>GraphQL</w:t>
      </w:r>
      <w:proofErr w:type="spellEnd"/>
      <w:r>
        <w:t xml:space="preserve"> defines contract between client and server for data retrieval (query) and update (mutation). Both query and mutation constitute JSON-like structure. Retrieved data are formed into much the same structure </w:t>
      </w:r>
      <w:r w:rsidR="00EC4090">
        <w:t xml:space="preserve">as request </w:t>
      </w:r>
      <w:r>
        <w:t xml:space="preserve">and return to client. Due to hierarchical form of </w:t>
      </w:r>
      <w:proofErr w:type="spellStart"/>
      <w:r>
        <w:t>GraphQL</w:t>
      </w:r>
      <w:proofErr w:type="spellEnd"/>
      <w:r>
        <w:t xml:space="preserve"> query process of data retrieving is a sequence of </w:t>
      </w:r>
      <w:r w:rsidR="00EC4090">
        <w:t xml:space="preserve">calls to </w:t>
      </w:r>
      <w:r w:rsidR="00EC4090">
        <w:t>handlers</w:t>
      </w:r>
      <w:r w:rsidR="00EC4090">
        <w:t xml:space="preserve"> of </w:t>
      </w:r>
      <w:r>
        <w:t>nested fields.</w:t>
      </w:r>
      <w:r w:rsidR="00E4012F">
        <w:t xml:space="preserve"> </w:t>
      </w:r>
    </w:p>
    <w:p w:rsidR="00461458" w:rsidRDefault="00461458" w:rsidP="00461458"/>
    <w:p w:rsidR="00F43AA5" w:rsidRDefault="00F43AA5" w:rsidP="00461458"/>
    <w:p w:rsidR="00F43AA5" w:rsidRDefault="00F43AA5" w:rsidP="00461458"/>
    <w:p w:rsidR="00F43AA5" w:rsidRDefault="00F43AA5" w:rsidP="00461458"/>
    <w:p w:rsidR="00461458" w:rsidRDefault="001243A1" w:rsidP="001243A1">
      <w:pPr>
        <w:pStyle w:val="Heading2"/>
      </w:pPr>
      <w:r>
        <w:lastRenderedPageBreak/>
        <w:t xml:space="preserve">Query </w:t>
      </w:r>
      <w:r w:rsidR="00461458">
        <w:t>N + 1 Problem</w:t>
      </w:r>
    </w:p>
    <w:p w:rsidR="00461458" w:rsidRDefault="00461458" w:rsidP="008A0FF4">
      <w:pPr>
        <w:pStyle w:val="Heading2"/>
      </w:pPr>
    </w:p>
    <w:p w:rsidR="00F43AA5" w:rsidRDefault="00461458" w:rsidP="005310F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brings about so called </w:t>
      </w:r>
      <w:r w:rsidR="001243A1">
        <w:rPr>
          <w:rStyle w:val="md-plain"/>
          <w:rFonts w:cstheme="minorHAnsi"/>
          <w:color w:val="333333"/>
          <w:shd w:val="clear" w:color="auto" w:fill="FFFFFF"/>
        </w:rPr>
        <w:t xml:space="preserve">query </w:t>
      </w:r>
      <w:hyperlink r:id="rId7" w:anchor=":~:text=The%20N%2B1%20query%20problem,the%20larger%20the%20performance%20impact." w:history="1"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N + 1 problem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. Efficient </w:t>
      </w:r>
      <w:proofErr w:type="spellStart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application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has to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provide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reasonable solution to this issue. In this solution I implemented my original code solving N + 1 problem for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>. In few words it may be formulated as follow</w:t>
      </w:r>
      <w:r w:rsidR="005310F6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. In "naive" solution handler of every field call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database to retrieve data. In optimized solution the first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call of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field handler on each level retrieve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database data for all fields on this level and stores them in a cache attached to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context object available to all field handlers.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Subsequent calls of the given level field handler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obtain data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the cache and not from database. The difference is illustrated by Figs. 1 and 2.</w:t>
      </w:r>
    </w:p>
    <w:p w:rsidR="00C13203" w:rsidRDefault="00461458" w:rsidP="000173E1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 w:rsidRPr="00461458">
        <w:rPr>
          <w:rStyle w:val="md-softbreak"/>
          <w:rFonts w:cstheme="minorHAnsi"/>
          <w:color w:val="333333"/>
          <w:shd w:val="clear" w:color="auto" w:fill="FFFFFF"/>
        </w:rPr>
        <w:t xml:space="preserve"> </w:t>
      </w:r>
    </w:p>
    <w:p w:rsidR="00C13203" w:rsidRDefault="000216E0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433.6pt">
            <v:imagedata r:id="rId8" o:title="gql-naive"/>
          </v:shape>
        </w:pict>
      </w:r>
    </w:p>
    <w:p w:rsidR="003B527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</w:p>
    <w:p w:rsidR="007A4C70" w:rsidRDefault="003B5273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1. Non-Optimized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3B5273" w:rsidRDefault="000216E0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lastRenderedPageBreak/>
        <w:pict>
          <v:shape id="_x0000_i1026" type="#_x0000_t75" style="width:385.25pt;height:436.3pt">
            <v:imagedata r:id="rId9" o:title="gql-optimized"/>
          </v:shape>
        </w:pict>
      </w:r>
    </w:p>
    <w:p w:rsidR="007A4C70" w:rsidRDefault="007A4C70" w:rsidP="005E1097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</w:t>
      </w:r>
      <w:r w:rsidR="005E1097">
        <w:rPr>
          <w:rStyle w:val="md-softbreak"/>
          <w:rFonts w:cstheme="minorHAnsi"/>
          <w:color w:val="333333"/>
          <w:shd w:val="clear" w:color="auto" w:fill="FFFFFF"/>
        </w:rPr>
        <w:t>2</w:t>
      </w:r>
      <w:r>
        <w:rPr>
          <w:rStyle w:val="md-softbreak"/>
          <w:rFonts w:cstheme="minorHAnsi"/>
          <w:color w:val="333333"/>
          <w:shd w:val="clear" w:color="auto" w:fill="FFFFFF"/>
        </w:rPr>
        <w:t xml:space="preserve">. 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B01C7A" w:rsidRDefault="00B01C7A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461458" w:rsidRDefault="00461458" w:rsidP="009D18C5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>Similar approach</w:t>
      </w:r>
      <w:r w:rsidR="00CD77D6">
        <w:rPr>
          <w:rStyle w:val="md-plain"/>
          <w:rFonts w:cstheme="minorHAnsi"/>
          <w:color w:val="333333"/>
          <w:shd w:val="clear" w:color="auto" w:fill="FFFFFF"/>
        </w:rPr>
        <w:t xml:space="preserve"> is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discussed in detail</w:t>
      </w:r>
      <w:r w:rsidR="009D18C5">
        <w:rPr>
          <w:rStyle w:val="md-plain"/>
          <w:rFonts w:cstheme="minorHAnsi"/>
          <w:color w:val="333333"/>
          <w:shd w:val="clear" w:color="auto" w:fill="FFFFFF"/>
        </w:rPr>
        <w:t>s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 xml:space="preserve"> and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was implemented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with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Node.js in </w:t>
      </w:r>
      <w:hyperlink r:id="rId10" w:history="1">
        <w:r w:rsidRPr="00461458">
          <w:rPr>
            <w:rStyle w:val="Hyperlink"/>
            <w:rFonts w:cstheme="minorHAnsi"/>
            <w:shd w:val="clear" w:color="auto" w:fill="FFFFFF"/>
          </w:rPr>
          <w:t>my article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>.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9B05B0" w:rsidRDefault="000173E1" w:rsidP="007646DC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Cache may be organized in different ways. It may be local in-memory cache, as it is implemented in this solution. And in case of large amount of data it may be distributed cache based on</w:t>
      </w:r>
      <w:r w:rsidR="009C7DD2">
        <w:rPr>
          <w:rStyle w:val="md-plain"/>
          <w:rFonts w:cstheme="minorHAnsi"/>
          <w:color w:val="333333"/>
          <w:shd w:val="clear" w:color="auto" w:fill="FFFFFF"/>
        </w:rPr>
        <w:t>, say,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R</w:t>
      </w:r>
      <w:r w:rsidR="007646DC"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e</w:t>
      </w:r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dis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or other similar products</w:t>
      </w:r>
      <w:r w:rsidR="008D7212">
        <w:rPr>
          <w:rStyle w:val="md-plain"/>
          <w:rFonts w:cstheme="minorHAnsi"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That is why cache is used with interface </w:t>
      </w:r>
      <w:proofErr w:type="spell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IGqlCache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646DC">
        <w:rPr>
          <w:rStyle w:val="md-plain"/>
          <w:rFonts w:cstheme="minorHAnsi"/>
          <w:color w:val="333333"/>
          <w:shd w:val="clear" w:color="auto" w:fill="FFFFFF"/>
        </w:rPr>
        <w:t xml:space="preserve">And </w:t>
      </w:r>
      <w:proofErr w:type="spellStart"/>
      <w:r w:rsidR="007646DC">
        <w:rPr>
          <w:rStyle w:val="md-plain"/>
          <w:rFonts w:cstheme="minorHAnsi"/>
          <w:color w:val="333333"/>
          <w:shd w:val="clear" w:color="auto" w:fill="FFFFFF"/>
        </w:rPr>
        <w:t>i</w:t>
      </w:r>
      <w:r>
        <w:rPr>
          <w:rStyle w:val="md-plain"/>
          <w:rFonts w:cstheme="minorHAnsi"/>
          <w:color w:val="333333"/>
          <w:shd w:val="clear" w:color="auto" w:fill="FFFFFF"/>
        </w:rPr>
        <w:t>ts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simple in-memory implementation </w:t>
      </w:r>
      <w:proofErr w:type="spellStart"/>
      <w:proofErr w:type="gram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:</w:t>
      </w:r>
      <w:proofErr w:type="gram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I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r w:rsidR="007646DC" w:rsidRPr="007646DC">
        <w:rPr>
          <w:rStyle w:val="md-plain"/>
          <w:rFonts w:cstheme="minorHAnsi"/>
          <w:color w:val="333333"/>
          <w:shd w:val="clear" w:color="auto" w:fill="FFFFFF"/>
        </w:rPr>
        <w:t>is used in this solution</w:t>
      </w:r>
      <w:r w:rsidRPr="007646DC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9B05B0" w:rsidRPr="008A0FF4" w:rsidRDefault="009B05B0" w:rsidP="008A0FF4">
      <w:pPr>
        <w:pStyle w:val="Heading2"/>
        <w:rPr>
          <w:rStyle w:val="md-plain"/>
        </w:rPr>
      </w:pPr>
      <w:r w:rsidRPr="008A0FF4">
        <w:rPr>
          <w:rStyle w:val="md-plain"/>
        </w:rPr>
        <w:lastRenderedPageBreak/>
        <w:t>Components</w:t>
      </w:r>
      <w:r w:rsidR="0055795B">
        <w:rPr>
          <w:rStyle w:val="md-plain"/>
        </w:rPr>
        <w:t xml:space="preserve"> and Structure</w:t>
      </w:r>
    </w:p>
    <w:p w:rsidR="008A0FF4" w:rsidRDefault="008A0FF4" w:rsidP="008A0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11"/>
        <w:gridCol w:w="5811"/>
      </w:tblGrid>
      <w:tr w:rsidR="00B2714D" w:rsidTr="00EA6844">
        <w:tc>
          <w:tcPr>
            <w:tcW w:w="1828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Component</w:t>
            </w:r>
          </w:p>
        </w:tc>
        <w:tc>
          <w:tcPr>
            <w:tcW w:w="17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Project Type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Description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color w:val="000000" w:themeColor="text1"/>
                <w:shd w:val="clear" w:color="auto" w:fill="FFFFFF"/>
              </w:rPr>
              <w:t>TraderService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Service (Console application)</w:t>
            </w:r>
          </w:p>
        </w:tc>
        <w:tc>
          <w:tcPr>
            <w:tcW w:w="5811" w:type="dxa"/>
          </w:tcPr>
          <w:p w:rsidR="00FC3961" w:rsidRDefault="00B2714D" w:rsidP="008102FE">
            <w:pPr>
              <w:jc w:val="both"/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two controllers.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GqlController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all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requests, whereas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parameterless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GET request responding with some </w:t>
            </w:r>
            <w:r w:rsidR="009C5CBC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predefined “about”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text, and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another GET request with Trader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id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as a parameter.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This request is internally processed as an ordinary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</w:t>
            </w:r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 with hardcoded query. It acts as a “shortcut” to often used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query. </w:t>
            </w:r>
            <w:proofErr w:type="spellStart"/>
            <w:r w:rsidRPr="001A3B6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serves just illustrative purpose.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 service referred to several general purposes libraries (DLLs).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They are located in directory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.\Libs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shd w:val="clear" w:color="auto" w:fill="FFFFFF"/>
              </w:rPr>
              <w:t>RepoInterfacesLib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DLL</w:t>
            </w:r>
          </w:p>
        </w:tc>
        <w:tc>
          <w:tcPr>
            <w:tcW w:w="5811" w:type="dxa"/>
          </w:tcPr>
          <w:p w:rsidR="00B2714D" w:rsidRDefault="00B2714D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interfaces to deal with data repository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RepoLib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I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mplements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IRepo</w:t>
            </w:r>
            <w:proofErr w:type="spellEnd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&lt;T&gt;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interface from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RepoInterfacesLib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EntityFramework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Core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It equips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data saving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procedure with transaction.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GraphQlHelperLib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C83929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ontains general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related software including code for data caching discussed above.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AsyncLockLib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rovides locking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mechanism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async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/await methods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,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particularly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applied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usage of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caching.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TraderModelLib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 project provides code specific for the given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domain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problem.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F759EB">
              <w:rPr>
                <w:rStyle w:val="md-plain"/>
                <w:rFonts w:cstheme="minorHAnsi"/>
                <w:color w:val="333333"/>
                <w:shd w:val="clear" w:color="auto" w:fill="FFFFFF"/>
              </w:rPr>
              <w:t>L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Mode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l</w:t>
            </w:r>
            <w:r w:rsidR="00716F49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</w:t>
            </w:r>
            <w:proofErr w:type="gramEnd"/>
          </w:p>
        </w:tc>
      </w:tr>
      <w:tr w:rsidR="001320B9" w:rsidTr="00EA6844">
        <w:tc>
          <w:tcPr>
            <w:tcW w:w="1828" w:type="dxa"/>
          </w:tcPr>
          <w:p w:rsidR="001320B9" w:rsidRPr="001320B9" w:rsidRDefault="001320B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2B73C9">
              <w:rPr>
                <w:rStyle w:val="md-plain"/>
                <w:rFonts w:cstheme="minorHAnsi"/>
                <w:shd w:val="clear" w:color="auto" w:fill="FFFFFF"/>
              </w:rPr>
              <w:t>TraderServiceTest</w:t>
            </w:r>
            <w:proofErr w:type="spellEnd"/>
          </w:p>
        </w:tc>
        <w:tc>
          <w:tcPr>
            <w:tcW w:w="1711" w:type="dxa"/>
          </w:tcPr>
          <w:p w:rsidR="001320B9" w:rsidRDefault="001320B9" w:rsidP="001320B9">
            <w:r>
              <w:t>Test Project (Console application)</w:t>
            </w:r>
          </w:p>
        </w:tc>
        <w:tc>
          <w:tcPr>
            <w:tcW w:w="5811" w:type="dxa"/>
          </w:tcPr>
          <w:p w:rsidR="001320B9" w:rsidRPr="009B05B0" w:rsidRDefault="00F759EB" w:rsidP="00F759EB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roject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provid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integration tests for </w:t>
            </w:r>
            <w:proofErr w:type="spell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TraderService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These tests are based on the concept of in-memory service.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Such a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n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approach allows developer effortlessly test actual service code.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Located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Test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.</w:t>
            </w:r>
            <w:proofErr w:type="gramEnd"/>
          </w:p>
        </w:tc>
      </w:tr>
    </w:tbl>
    <w:p w:rsidR="00B2714D" w:rsidRDefault="00B2714D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AA5978" w:rsidRDefault="00AA5978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8D4AA9" w:rsidRPr="00C6730A" w:rsidRDefault="008D4AA9" w:rsidP="008D4AA9">
      <w:pPr>
        <w:pStyle w:val="Heading2"/>
        <w:rPr>
          <w:rStyle w:val="md-plain"/>
        </w:rPr>
      </w:pPr>
      <w:r w:rsidRPr="00C6730A">
        <w:rPr>
          <w:rStyle w:val="md-plain"/>
        </w:rPr>
        <w:t>F</w:t>
      </w:r>
      <w:r>
        <w:rPr>
          <w:rStyle w:val="md-plain"/>
        </w:rPr>
        <w:t>eatures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Very flexible formation of queries and insertion / updates due to 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BD0907" w:rsidRPr="005D4561" w:rsidRDefault="00BD0907" w:rsidP="000B1BF3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“Soft” de</w:t>
      </w:r>
      <w:r w:rsidR="00F07B6B" w:rsidRPr="005D4561">
        <w:rPr>
          <w:rStyle w:val="md-plain"/>
          <w:rFonts w:cstheme="minorHAnsi"/>
          <w:color w:val="333333"/>
          <w:shd w:val="clear" w:color="auto" w:fill="FFFFFF"/>
        </w:rPr>
        <w:t>l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etion of traders – by toggling </w:t>
      </w:r>
      <w:proofErr w:type="spellStart"/>
      <w:proofErr w:type="gramStart"/>
      <w:r w:rsidR="000B1BF3">
        <w:rPr>
          <w:rStyle w:val="md-plain"/>
          <w:rFonts w:cstheme="minorHAnsi"/>
          <w:color w:val="333333"/>
          <w:shd w:val="clear" w:color="auto" w:fill="FFFFFF"/>
        </w:rPr>
        <w:t>b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>oolean</w:t>
      </w:r>
      <w:proofErr w:type="spellEnd"/>
      <w:proofErr w:type="gram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isDeleted</w:t>
      </w:r>
      <w:proofErr w:type="spellEnd"/>
      <w:r w:rsidR="002B2B00" w:rsidRPr="005D4561">
        <w:rPr>
          <w:rStyle w:val="md-plain"/>
          <w:rFonts w:cstheme="minorHAnsi"/>
          <w:color w:val="333333"/>
          <w:shd w:val="clear" w:color="auto" w:fill="FFFFFF"/>
        </w:rPr>
        <w:t xml:space="preserve"> field in Traders database table.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“Shortcut” to often used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queries with ordinary GET request in usual (non-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) controller.</w:t>
      </w:r>
    </w:p>
    <w:p w:rsidR="00724BB7" w:rsidRPr="005D4561" w:rsidRDefault="008E33A4" w:rsidP="008E33A4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Handy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24BB7"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Playground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Web UI to write queries and mutations out-of-the-box with no code</w:t>
      </w:r>
      <w:r w:rsidR="00A323EC">
        <w:rPr>
          <w:rStyle w:val="md-plain"/>
          <w:rFonts w:cstheme="minorHAnsi"/>
          <w:color w:val="333333"/>
          <w:shd w:val="clear" w:color="auto" w:fill="FFFFFF"/>
        </w:rPr>
        <w:t xml:space="preserve"> required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OpenApi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(Swagger).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Flexible configurable logging (currently configured for some minimum output to console only).</w:t>
      </w:r>
    </w:p>
    <w:p w:rsidR="00F07B6B" w:rsidRPr="005D4561" w:rsidRDefault="00F07B6B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Integration tests using in-memory service.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Pr="00C6730A" w:rsidRDefault="00C6730A" w:rsidP="00C6730A">
      <w:pPr>
        <w:pStyle w:val="Heading2"/>
        <w:rPr>
          <w:rStyle w:val="md-plain"/>
        </w:rPr>
      </w:pPr>
      <w:r w:rsidRPr="00C6730A">
        <w:rPr>
          <w:rStyle w:val="md-plain"/>
        </w:rPr>
        <w:lastRenderedPageBreak/>
        <w:t>Further Development</w:t>
      </w:r>
    </w:p>
    <w:p w:rsidR="00C6730A" w:rsidRPr="00C6730A" w:rsidRDefault="00C6730A" w:rsidP="00C6730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Default="00C6730A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Database handling enhancement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. For easy start, Code First approach to database </w:t>
      </w:r>
      <w:r w:rsidR="000E78BB">
        <w:rPr>
          <w:rStyle w:val="md-plain"/>
          <w:rFonts w:cstheme="minorHAnsi"/>
          <w:color w:val="333333"/>
          <w:shd w:val="clear" w:color="auto" w:fill="FFFFFF"/>
        </w:rPr>
        <w:t xml:space="preserve">was 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adopted. 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Records IDs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are generated from code which is </w:t>
      </w:r>
      <w:r w:rsidR="00662C64">
        <w:rPr>
          <w:rStyle w:val="md-plain"/>
          <w:rFonts w:cstheme="minorHAnsi"/>
          <w:color w:val="333333"/>
          <w:shd w:val="clear" w:color="auto" w:fill="FFFFFF"/>
        </w:rPr>
        <w:t>problematic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in real world application, e.g. due to possible insertion to database by several instances of a service or by several services.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Some sequence solution should be implemented.</w:t>
      </w:r>
    </w:p>
    <w:p w:rsidR="000F04D5" w:rsidRDefault="000F04D5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0F04D5">
        <w:rPr>
          <w:rStyle w:val="md-plain"/>
          <w:rFonts w:cstheme="minorHAnsi"/>
          <w:color w:val="333333"/>
          <w:shd w:val="clear" w:color="auto" w:fill="FFFFFF"/>
        </w:rPr>
        <w:t xml:space="preserve">Sorting and pagination 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should be more general. One of possible approaches 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 xml:space="preserve">is </w:t>
      </w:r>
      <w:r>
        <w:rPr>
          <w:rStyle w:val="md-plain"/>
          <w:rFonts w:cstheme="minorHAnsi"/>
          <w:color w:val="333333"/>
          <w:shd w:val="clear" w:color="auto" w:fill="FFFFFF"/>
        </w:rPr>
        <w:t>describe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>d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in </w:t>
      </w:r>
      <w:hyperlink r:id="rId11" w:history="1">
        <w:r w:rsidRPr="000F04D5">
          <w:rPr>
            <w:rStyle w:val="Hyperlink"/>
            <w:rFonts w:cstheme="minorHAnsi"/>
            <w:shd w:val="clear" w:color="auto" w:fill="FFFFFF"/>
          </w:rPr>
          <w:t>this my article</w:t>
        </w:r>
      </w:hyperlink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E0159F" w:rsidRPr="000F04D5" w:rsidRDefault="00E0159F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Encrypted password.</w:t>
      </w:r>
    </w:p>
    <w:p w:rsidR="00C6730A" w:rsidRDefault="00C6730A" w:rsidP="006C50C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Authentication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(I have already implemented JSON Web Token (JWT) authentication for .NET 5 services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but did not include 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>i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t to this solution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 xml:space="preserve"> yet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>).</w:t>
      </w:r>
    </w:p>
    <w:p w:rsidR="009A2497" w:rsidRPr="009A2497" w:rsidRDefault="009A2497" w:rsidP="009B356B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9A2497">
        <w:rPr>
          <w:rStyle w:val="md-plain"/>
          <w:rFonts w:cstheme="minorHAnsi"/>
          <w:color w:val="333333"/>
          <w:shd w:val="clear" w:color="auto" w:fill="FFFFFF"/>
        </w:rPr>
        <w:t>More tests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, e.</w:t>
      </w:r>
      <w:r w:rsidR="00287F2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bookmarkStart w:id="0" w:name="_GoBack"/>
      <w:bookmarkEnd w:id="0"/>
      <w:r w:rsidR="003E7B8F">
        <w:rPr>
          <w:rStyle w:val="md-plain"/>
          <w:rFonts w:cstheme="minorHAnsi"/>
          <w:color w:val="333333"/>
          <w:shd w:val="clear" w:color="auto" w:fill="FFFFFF"/>
        </w:rPr>
        <w:t xml:space="preserve">g. for unusual business cases 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>(“</w:t>
      </w:r>
      <w:r w:rsidR="009B356B" w:rsidRPr="009B356B">
        <w:rPr>
          <w:rStyle w:val="md-plain"/>
          <w:rFonts w:cstheme="minorHAnsi"/>
          <w:color w:val="333333"/>
          <w:shd w:val="clear" w:color="auto" w:fill="FFFFFF"/>
        </w:rPr>
        <w:t>border cases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 xml:space="preserve">”)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and database operations.</w:t>
      </w:r>
    </w:p>
    <w:p w:rsidR="006D7D09" w:rsidRDefault="00C6730A" w:rsidP="00B95E56">
      <w:pPr>
        <w:pStyle w:val="ListParagraph"/>
        <w:numPr>
          <w:ilvl w:val="0"/>
          <w:numId w:val="3"/>
        </w:numPr>
        <w:jc w:val="both"/>
      </w:pPr>
      <w:r w:rsidRPr="00B95E56">
        <w:rPr>
          <w:rStyle w:val="md-plain"/>
          <w:rFonts w:cstheme="minorHAnsi"/>
          <w:color w:val="333333"/>
          <w:shd w:val="clear" w:color="auto" w:fill="FFFFFF"/>
        </w:rPr>
        <w:t xml:space="preserve">Deployment with </w:t>
      </w:r>
      <w:r w:rsidRPr="00B95E56">
        <w:rPr>
          <w:rStyle w:val="md-plain"/>
          <w:rFonts w:cstheme="minorHAnsi"/>
          <w:i/>
          <w:iCs/>
          <w:color w:val="333333"/>
          <w:shd w:val="clear" w:color="auto" w:fill="FFFFFF"/>
        </w:rPr>
        <w:t>Docker</w:t>
      </w:r>
      <w:r w:rsidRPr="00B95E56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6D7D09" w:rsidRDefault="006D7D09"/>
    <w:p w:rsidR="006D7D09" w:rsidRDefault="006D7D09"/>
    <w:p w:rsidR="006D7D09" w:rsidRDefault="006D7D09"/>
    <w:p w:rsidR="006D7D09" w:rsidRDefault="006D7D09"/>
    <w:p w:rsidR="006D7D09" w:rsidRDefault="006D7D09"/>
    <w:p w:rsidR="006D7D09" w:rsidRDefault="006D7D09"/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D5"/>
    <w:multiLevelType w:val="hybridMultilevel"/>
    <w:tmpl w:val="D3502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314"/>
    <w:multiLevelType w:val="hybridMultilevel"/>
    <w:tmpl w:val="743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F46"/>
    <w:multiLevelType w:val="hybridMultilevel"/>
    <w:tmpl w:val="10B8BD0E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C5D19"/>
    <w:multiLevelType w:val="hybridMultilevel"/>
    <w:tmpl w:val="7FF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56A7"/>
    <w:multiLevelType w:val="hybridMultilevel"/>
    <w:tmpl w:val="2884B140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1008C"/>
    <w:rsid w:val="000173E1"/>
    <w:rsid w:val="000216E0"/>
    <w:rsid w:val="00053D13"/>
    <w:rsid w:val="000B1BF3"/>
    <w:rsid w:val="000E78BB"/>
    <w:rsid w:val="000E799E"/>
    <w:rsid w:val="000F04D5"/>
    <w:rsid w:val="00105B12"/>
    <w:rsid w:val="0011539D"/>
    <w:rsid w:val="001243A1"/>
    <w:rsid w:val="001320B9"/>
    <w:rsid w:val="00161358"/>
    <w:rsid w:val="001A3B60"/>
    <w:rsid w:val="001E40CA"/>
    <w:rsid w:val="00207A90"/>
    <w:rsid w:val="00220A7D"/>
    <w:rsid w:val="002457E7"/>
    <w:rsid w:val="00287F28"/>
    <w:rsid w:val="002B2B00"/>
    <w:rsid w:val="002B73C9"/>
    <w:rsid w:val="002E4164"/>
    <w:rsid w:val="0036025B"/>
    <w:rsid w:val="003B5273"/>
    <w:rsid w:val="003E7B8F"/>
    <w:rsid w:val="00451039"/>
    <w:rsid w:val="00461458"/>
    <w:rsid w:val="00487613"/>
    <w:rsid w:val="004D09BB"/>
    <w:rsid w:val="004E4D7A"/>
    <w:rsid w:val="004F524A"/>
    <w:rsid w:val="005310F6"/>
    <w:rsid w:val="0055795B"/>
    <w:rsid w:val="0057141C"/>
    <w:rsid w:val="005D4561"/>
    <w:rsid w:val="005E1097"/>
    <w:rsid w:val="00611DAE"/>
    <w:rsid w:val="00662C64"/>
    <w:rsid w:val="006B56AB"/>
    <w:rsid w:val="006C50CF"/>
    <w:rsid w:val="006C728B"/>
    <w:rsid w:val="006D7D09"/>
    <w:rsid w:val="006E0B0C"/>
    <w:rsid w:val="00716F49"/>
    <w:rsid w:val="00724BB7"/>
    <w:rsid w:val="00732F09"/>
    <w:rsid w:val="007646DC"/>
    <w:rsid w:val="007A4C70"/>
    <w:rsid w:val="007C76A9"/>
    <w:rsid w:val="008102FE"/>
    <w:rsid w:val="008A0FF4"/>
    <w:rsid w:val="008D4AA9"/>
    <w:rsid w:val="008D7212"/>
    <w:rsid w:val="008E33A4"/>
    <w:rsid w:val="00907B4B"/>
    <w:rsid w:val="009A2497"/>
    <w:rsid w:val="009B05B0"/>
    <w:rsid w:val="009B356B"/>
    <w:rsid w:val="009B3E17"/>
    <w:rsid w:val="009C5CBC"/>
    <w:rsid w:val="009C7DD2"/>
    <w:rsid w:val="009D18C5"/>
    <w:rsid w:val="009E5298"/>
    <w:rsid w:val="00A323EC"/>
    <w:rsid w:val="00A44CF4"/>
    <w:rsid w:val="00AA5978"/>
    <w:rsid w:val="00B01C7A"/>
    <w:rsid w:val="00B2714D"/>
    <w:rsid w:val="00B95E56"/>
    <w:rsid w:val="00BD0907"/>
    <w:rsid w:val="00C01028"/>
    <w:rsid w:val="00C13203"/>
    <w:rsid w:val="00C6730A"/>
    <w:rsid w:val="00C83929"/>
    <w:rsid w:val="00CD77D6"/>
    <w:rsid w:val="00CE52B1"/>
    <w:rsid w:val="00DA50A2"/>
    <w:rsid w:val="00DD324F"/>
    <w:rsid w:val="00E0159F"/>
    <w:rsid w:val="00E4012F"/>
    <w:rsid w:val="00E967C9"/>
    <w:rsid w:val="00EA6844"/>
    <w:rsid w:val="00EB37E8"/>
    <w:rsid w:val="00EB7651"/>
    <w:rsid w:val="00EC4090"/>
    <w:rsid w:val="00F07B6B"/>
    <w:rsid w:val="00F4168C"/>
    <w:rsid w:val="00F43AA5"/>
    <w:rsid w:val="00F759EB"/>
    <w:rsid w:val="00FC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458"/>
    <w:rPr>
      <w:color w:val="0563C1" w:themeColor="hyperlink"/>
      <w:u w:val="single"/>
    </w:rPr>
  </w:style>
  <w:style w:type="character" w:customStyle="1" w:styleId="md-plain">
    <w:name w:val="md-plain"/>
    <w:basedOn w:val="DefaultParagraphFont"/>
    <w:rsid w:val="00461458"/>
  </w:style>
  <w:style w:type="character" w:customStyle="1" w:styleId="md-meta-i-c">
    <w:name w:val="md-meta-i-c"/>
    <w:basedOn w:val="DefaultParagraphFont"/>
    <w:rsid w:val="00461458"/>
  </w:style>
  <w:style w:type="character" w:customStyle="1" w:styleId="md-softbreak">
    <w:name w:val="md-softbreak"/>
    <w:basedOn w:val="DefaultParagraphFont"/>
    <w:rsid w:val="00461458"/>
  </w:style>
  <w:style w:type="paragraph" w:styleId="ListParagraph">
    <w:name w:val="List Paragraph"/>
    <w:basedOn w:val="Normal"/>
    <w:uiPriority w:val="34"/>
    <w:qFormat/>
    <w:rsid w:val="00245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2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3B6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3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60"/>
    <w:pPr>
      <w:spacing w:after="100"/>
      <w:ind w:left="220"/>
    </w:pPr>
  </w:style>
  <w:style w:type="table" w:styleId="TableGrid">
    <w:name w:val="Table Grid"/>
    <w:basedOn w:val="TableNormal"/>
    <w:uiPriority w:val="39"/>
    <w:rsid w:val="00B2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97197/what-is-the-n1-selects-problem-in-orm-object-relational-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phQL" TargetMode="External"/><Relationship Id="rId11" Type="http://schemas.openxmlformats.org/officeDocument/2006/relationships/hyperlink" Target="https://www.codeproject.com/Articles/1234306/Sorted-Page-from-Distributed-Unsorted-Data-Se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289928/Node-js-Service-with-NestJS-and-Graph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81A6E-794D-49E8-ADF6-D4E0772B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81</cp:revision>
  <dcterms:created xsi:type="dcterms:W3CDTF">2021-01-28T08:08:00Z</dcterms:created>
  <dcterms:modified xsi:type="dcterms:W3CDTF">2021-01-29T08:20:00Z</dcterms:modified>
</cp:coreProperties>
</file>