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BA0B" w14:textId="34DBB122" w:rsidR="00FB6730" w:rsidRPr="00516D8D" w:rsidRDefault="00FB6730" w:rsidP="00FB6730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516D8D">
        <w:rPr>
          <w:rFonts w:ascii="Times New Roman" w:hAnsi="Times New Roman" w:cs="Times New Roman"/>
          <w:b/>
          <w:sz w:val="36"/>
          <w:szCs w:val="36"/>
          <w:lang w:val="ro-RO"/>
        </w:rPr>
        <w:t xml:space="preserve">Ministerul </w:t>
      </w:r>
      <w:r w:rsidR="00516D8D" w:rsidRPr="00516D8D">
        <w:rPr>
          <w:rFonts w:ascii="Times New Roman" w:hAnsi="Times New Roman" w:cs="Times New Roman"/>
          <w:b/>
          <w:sz w:val="36"/>
          <w:szCs w:val="36"/>
          <w:lang w:val="ro-RO"/>
        </w:rPr>
        <w:t>Educației</w:t>
      </w:r>
      <w:r w:rsidRPr="00516D8D">
        <w:rPr>
          <w:rFonts w:ascii="Times New Roman" w:hAnsi="Times New Roman" w:cs="Times New Roman"/>
          <w:b/>
          <w:sz w:val="36"/>
          <w:szCs w:val="36"/>
          <w:lang w:val="ro-RO"/>
        </w:rPr>
        <w:t xml:space="preserve"> și Cercetării al Republicii Moldova</w:t>
      </w:r>
    </w:p>
    <w:p w14:paraId="726E393F" w14:textId="77777777" w:rsidR="00FB6730" w:rsidRPr="00ED7118" w:rsidRDefault="00FB6730" w:rsidP="00FB6730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14:paraId="09970C78" w14:textId="77777777" w:rsidR="00FB6730" w:rsidRPr="00ED7118" w:rsidRDefault="00FB6730" w:rsidP="00FB6730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ED7118">
        <w:rPr>
          <w:rFonts w:ascii="Times New Roman" w:hAnsi="Times New Roman" w:cs="Times New Roman"/>
          <w:b/>
          <w:sz w:val="36"/>
          <w:szCs w:val="36"/>
          <w:lang w:val="ro-RO"/>
        </w:rPr>
        <w:t>Universitatea Tehnică a Moldovei</w:t>
      </w:r>
    </w:p>
    <w:p w14:paraId="02C5FE56" w14:textId="77777777" w:rsidR="00FB6730" w:rsidRPr="00ED7118" w:rsidRDefault="00FB6730" w:rsidP="00FB6730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1B2B3699" w14:textId="45A2E532" w:rsidR="00FB6730" w:rsidRPr="00ED7118" w:rsidRDefault="00ED621F" w:rsidP="00FB6730">
      <w:pPr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lang w:val="ro-RO"/>
        </w:rPr>
        <w:t>Facultatea Calculatoare, Informatică și Microelectronică</w:t>
      </w:r>
    </w:p>
    <w:p w14:paraId="63DA577A" w14:textId="77777777" w:rsidR="00FB6730" w:rsidRPr="00ED7118" w:rsidRDefault="00FB6730" w:rsidP="00FB6730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4A5AD074" w14:textId="287B8B5D" w:rsidR="00FB6730" w:rsidRPr="00ED7118" w:rsidRDefault="002A220D" w:rsidP="00FB6730">
      <w:pPr>
        <w:jc w:val="center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ED7118">
        <w:rPr>
          <w:rFonts w:ascii="Times New Roman" w:hAnsi="Times New Roman" w:cs="Times New Roman"/>
          <w:b/>
          <w:sz w:val="40"/>
          <w:szCs w:val="40"/>
          <w:lang w:val="ro-RO"/>
        </w:rPr>
        <w:t xml:space="preserve">Disciplina: </w:t>
      </w:r>
      <w:r w:rsidR="00ED621F">
        <w:rPr>
          <w:rFonts w:ascii="Times New Roman" w:hAnsi="Times New Roman" w:cs="Times New Roman"/>
          <w:b/>
          <w:sz w:val="40"/>
          <w:szCs w:val="40"/>
          <w:lang w:val="ro-RO"/>
        </w:rPr>
        <w:t>Analiza Exploratorie a Datelor</w:t>
      </w:r>
    </w:p>
    <w:p w14:paraId="0F2649DA" w14:textId="77777777" w:rsidR="00FB6730" w:rsidRPr="00ED7118" w:rsidRDefault="00FB6730" w:rsidP="00FB6730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4AEBD68F" w14:textId="77777777" w:rsidR="00FB6730" w:rsidRPr="00ED7118" w:rsidRDefault="00FB6730" w:rsidP="00FB6730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ED7118">
        <w:rPr>
          <w:rFonts w:ascii="Times New Roman" w:hAnsi="Times New Roman" w:cs="Times New Roman"/>
          <w:b/>
          <w:sz w:val="96"/>
          <w:szCs w:val="96"/>
          <w:lang w:val="ro-RO"/>
        </w:rPr>
        <w:t>RAPORT</w:t>
      </w:r>
    </w:p>
    <w:p w14:paraId="2751E80E" w14:textId="61BC497B" w:rsidR="00FB6730" w:rsidRPr="00ED621F" w:rsidRDefault="00FB6730" w:rsidP="00FB6730">
      <w:pPr>
        <w:jc w:val="center"/>
        <w:rPr>
          <w:rFonts w:ascii="Times New Roman" w:hAnsi="Times New Roman" w:cs="Times New Roman"/>
          <w:b/>
          <w:sz w:val="40"/>
          <w:szCs w:val="36"/>
          <w:lang w:val="ro-RO"/>
        </w:rPr>
      </w:pPr>
      <w:r w:rsidRPr="00ED7118">
        <w:rPr>
          <w:rFonts w:ascii="Times New Roman" w:hAnsi="Times New Roman" w:cs="Times New Roman"/>
          <w:b/>
          <w:sz w:val="40"/>
          <w:szCs w:val="36"/>
          <w:lang w:val="ro-RO"/>
        </w:rPr>
        <w:t>Lucrare</w:t>
      </w:r>
      <w:r w:rsidR="00950041" w:rsidRPr="00ED7118">
        <w:rPr>
          <w:rFonts w:ascii="Times New Roman" w:hAnsi="Times New Roman" w:cs="Times New Roman"/>
          <w:b/>
          <w:sz w:val="40"/>
          <w:szCs w:val="36"/>
          <w:lang w:val="ro-RO"/>
        </w:rPr>
        <w:t>a</w:t>
      </w:r>
      <w:r w:rsidRPr="00ED7118">
        <w:rPr>
          <w:rFonts w:ascii="Times New Roman" w:hAnsi="Times New Roman" w:cs="Times New Roman"/>
          <w:b/>
          <w:sz w:val="40"/>
          <w:szCs w:val="36"/>
          <w:lang w:val="ro-RO"/>
        </w:rPr>
        <w:t xml:space="preserve"> de laborator nr.</w:t>
      </w:r>
      <w:r w:rsidR="002A220D" w:rsidRPr="00ED7118">
        <w:rPr>
          <w:rFonts w:ascii="Times New Roman" w:hAnsi="Times New Roman" w:cs="Times New Roman"/>
          <w:b/>
          <w:sz w:val="40"/>
          <w:szCs w:val="36"/>
          <w:lang w:val="ro-RO"/>
        </w:rPr>
        <w:t xml:space="preserve"> 1</w:t>
      </w:r>
    </w:p>
    <w:p w14:paraId="0C403A7B" w14:textId="76B449B0" w:rsidR="00FB6730" w:rsidRPr="00ED621F" w:rsidRDefault="00FB6730" w:rsidP="00FB673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ED7118">
        <w:rPr>
          <w:rFonts w:ascii="Times New Roman" w:hAnsi="Times New Roman" w:cs="Times New Roman"/>
          <w:b/>
          <w:i/>
          <w:sz w:val="36"/>
          <w:szCs w:val="36"/>
          <w:lang w:val="ro-RO"/>
        </w:rPr>
        <w:t xml:space="preserve"> </w:t>
      </w:r>
      <w:r w:rsidR="002A220D" w:rsidRPr="00ED7118">
        <w:rPr>
          <w:rFonts w:ascii="Times New Roman" w:hAnsi="Times New Roman" w:cs="Times New Roman"/>
          <w:b/>
          <w:sz w:val="36"/>
          <w:szCs w:val="36"/>
          <w:lang w:val="ro-RO"/>
        </w:rPr>
        <w:t>Tema:</w:t>
      </w:r>
      <w:r w:rsidR="002A220D" w:rsidRPr="00ED7118">
        <w:rPr>
          <w:rFonts w:ascii="Times New Roman" w:hAnsi="Times New Roman" w:cs="Times New Roman"/>
          <w:sz w:val="36"/>
          <w:szCs w:val="36"/>
          <w:lang w:val="ro-RO"/>
        </w:rPr>
        <w:t xml:space="preserve"> </w:t>
      </w:r>
      <w:bookmarkStart w:id="0" w:name="_Hlk212563777"/>
      <w:r w:rsidR="00ED621F" w:rsidRPr="00ED621F">
        <w:rPr>
          <w:rFonts w:ascii="Times New Roman" w:hAnsi="Times New Roman" w:cs="Times New Roman"/>
          <w:sz w:val="36"/>
          <w:szCs w:val="36"/>
          <w:u w:val="single"/>
          <w:lang w:val="ro-RO"/>
        </w:rPr>
        <w:t xml:space="preserve">European </w:t>
      </w:r>
      <w:proofErr w:type="spellStart"/>
      <w:r w:rsidR="00ED621F" w:rsidRPr="00ED621F">
        <w:rPr>
          <w:rFonts w:ascii="Times New Roman" w:hAnsi="Times New Roman" w:cs="Times New Roman"/>
          <w:sz w:val="36"/>
          <w:szCs w:val="36"/>
          <w:u w:val="single"/>
          <w:lang w:val="ro-RO"/>
        </w:rPr>
        <w:t>Development</w:t>
      </w:r>
      <w:proofErr w:type="spellEnd"/>
      <w:r w:rsidR="00ED621F" w:rsidRPr="00ED621F">
        <w:rPr>
          <w:rFonts w:ascii="Times New Roman" w:hAnsi="Times New Roman" w:cs="Times New Roman"/>
          <w:sz w:val="36"/>
          <w:szCs w:val="36"/>
          <w:u w:val="single"/>
          <w:lang w:val="ro-RO"/>
        </w:rPr>
        <w:t xml:space="preserve"> </w:t>
      </w:r>
      <w:proofErr w:type="spellStart"/>
      <w:r w:rsidR="00ED621F" w:rsidRPr="00ED621F">
        <w:rPr>
          <w:rFonts w:ascii="Times New Roman" w:hAnsi="Times New Roman" w:cs="Times New Roman"/>
          <w:sz w:val="36"/>
          <w:szCs w:val="36"/>
          <w:u w:val="single"/>
          <w:lang w:val="ro-RO"/>
        </w:rPr>
        <w:t>Indicators</w:t>
      </w:r>
      <w:bookmarkEnd w:id="0"/>
      <w:proofErr w:type="spellEnd"/>
    </w:p>
    <w:p w14:paraId="67C8FCF9" w14:textId="77777777" w:rsidR="00FB6730" w:rsidRPr="00ED7118" w:rsidRDefault="00FB6730" w:rsidP="00FB673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249DD877" w14:textId="77777777" w:rsidR="00FB6730" w:rsidRPr="00ED7118" w:rsidRDefault="00FB6730" w:rsidP="00FB6730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5686184F" w14:textId="77777777" w:rsidR="00FB6730" w:rsidRPr="00ED7118" w:rsidRDefault="00FB6730" w:rsidP="00FB6730">
      <w:pPr>
        <w:rPr>
          <w:rFonts w:ascii="Times New Roman" w:hAnsi="Times New Roman" w:cs="Times New Roman"/>
          <w:sz w:val="32"/>
          <w:szCs w:val="36"/>
          <w:lang w:val="ro-RO"/>
        </w:rPr>
      </w:pPr>
      <w:r w:rsidRPr="00ED7118">
        <w:rPr>
          <w:rFonts w:ascii="Times New Roman" w:hAnsi="Times New Roman" w:cs="Times New Roman"/>
          <w:sz w:val="32"/>
          <w:szCs w:val="36"/>
          <w:lang w:val="ro-RO"/>
        </w:rPr>
        <w:t>A efectuat:</w:t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</w:p>
    <w:p w14:paraId="715F68AF" w14:textId="21F8E986" w:rsidR="00FB6730" w:rsidRPr="00ED7118" w:rsidRDefault="00FB6730" w:rsidP="00FB6730">
      <w:pPr>
        <w:rPr>
          <w:rFonts w:ascii="Times New Roman" w:hAnsi="Times New Roman" w:cs="Times New Roman"/>
          <w:sz w:val="32"/>
          <w:szCs w:val="36"/>
          <w:lang w:val="ro-RO"/>
        </w:rPr>
      </w:pPr>
      <w:r w:rsidRPr="00ED7118">
        <w:rPr>
          <w:rFonts w:ascii="Times New Roman" w:hAnsi="Times New Roman" w:cs="Times New Roman"/>
          <w:sz w:val="32"/>
          <w:szCs w:val="36"/>
          <w:lang w:val="ro-RO"/>
        </w:rPr>
        <w:t xml:space="preserve">st. gr. </w:t>
      </w:r>
      <w:r w:rsidR="00ED621F">
        <w:rPr>
          <w:rFonts w:ascii="Times New Roman" w:hAnsi="Times New Roman" w:cs="Times New Roman"/>
          <w:sz w:val="32"/>
          <w:szCs w:val="36"/>
          <w:lang w:val="ro-RO"/>
        </w:rPr>
        <w:t>IS</w:t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>-</w:t>
      </w:r>
      <w:r w:rsidR="00ED621F">
        <w:rPr>
          <w:rFonts w:ascii="Times New Roman" w:hAnsi="Times New Roman" w:cs="Times New Roman"/>
          <w:sz w:val="32"/>
          <w:szCs w:val="36"/>
          <w:lang w:val="ro-RO"/>
        </w:rPr>
        <w:t>251-M</w:t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  <w:t xml:space="preserve">   </w:t>
      </w:r>
      <w:r w:rsidR="00ED621F">
        <w:rPr>
          <w:rFonts w:ascii="Times New Roman" w:hAnsi="Times New Roman" w:cs="Times New Roman"/>
          <w:sz w:val="32"/>
          <w:szCs w:val="36"/>
          <w:lang w:val="ro-RO"/>
        </w:rPr>
        <w:t xml:space="preserve"> </w:t>
      </w:r>
      <w:r w:rsidR="00ED621F" w:rsidRPr="00ED621F">
        <w:rPr>
          <w:rFonts w:ascii="Times New Roman" w:hAnsi="Times New Roman" w:cs="Times New Roman"/>
          <w:sz w:val="32"/>
          <w:szCs w:val="36"/>
          <w:lang w:val="ro-RO"/>
        </w:rPr>
        <w:t>Igor</w:t>
      </w:r>
      <w:r w:rsidR="00ED621F" w:rsidRPr="00ED621F">
        <w:rPr>
          <w:rFonts w:ascii="Times New Roman" w:hAnsi="Times New Roman" w:cs="Times New Roman"/>
          <w:sz w:val="32"/>
          <w:szCs w:val="36"/>
          <w:lang w:val="ro-RO"/>
        </w:rPr>
        <w:t xml:space="preserve"> Latii </w:t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br/>
      </w:r>
    </w:p>
    <w:p w14:paraId="576E5701" w14:textId="77777777" w:rsidR="00FB6730" w:rsidRPr="00ED7118" w:rsidRDefault="00FB6730" w:rsidP="00FB6730">
      <w:pPr>
        <w:rPr>
          <w:rFonts w:ascii="Times New Roman" w:hAnsi="Times New Roman" w:cs="Times New Roman"/>
          <w:sz w:val="32"/>
          <w:szCs w:val="36"/>
          <w:lang w:val="ro-RO"/>
        </w:rPr>
      </w:pPr>
      <w:r w:rsidRPr="00ED7118">
        <w:rPr>
          <w:rFonts w:ascii="Times New Roman" w:hAnsi="Times New Roman" w:cs="Times New Roman"/>
          <w:sz w:val="32"/>
          <w:szCs w:val="36"/>
          <w:lang w:val="ro-RO"/>
        </w:rPr>
        <w:t>A verificat:</w:t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  <w:t xml:space="preserve">                                         </w:t>
      </w:r>
      <w:r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</w:p>
    <w:p w14:paraId="3F0CB6C7" w14:textId="1433888B" w:rsidR="00FB6730" w:rsidRPr="00ED7118" w:rsidRDefault="004979DE" w:rsidP="00FB6730">
      <w:pPr>
        <w:rPr>
          <w:rFonts w:ascii="Times New Roman" w:hAnsi="Times New Roman" w:cs="Times New Roman"/>
          <w:sz w:val="32"/>
          <w:szCs w:val="36"/>
          <w:lang w:val="ro-RO"/>
        </w:rPr>
      </w:pPr>
      <w:r w:rsidRPr="00ED7118">
        <w:rPr>
          <w:rFonts w:ascii="Times New Roman" w:hAnsi="Times New Roman" w:cs="Times New Roman"/>
          <w:sz w:val="32"/>
          <w:szCs w:val="36"/>
          <w:lang w:val="ro-RO"/>
        </w:rPr>
        <w:t>l. univ</w:t>
      </w:r>
      <w:r w:rsidR="00FB6730" w:rsidRPr="00ED7118">
        <w:rPr>
          <w:rFonts w:ascii="Times New Roman" w:hAnsi="Times New Roman" w:cs="Times New Roman"/>
          <w:sz w:val="32"/>
          <w:szCs w:val="36"/>
          <w:lang w:val="ro-RO"/>
        </w:rPr>
        <w:t>.</w:t>
      </w:r>
      <w:r w:rsidR="00FB6730"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="00FB6730"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="00FB6730"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="00FB6730"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="00FB6730" w:rsidRPr="00ED7118">
        <w:rPr>
          <w:rFonts w:ascii="Times New Roman" w:hAnsi="Times New Roman" w:cs="Times New Roman"/>
          <w:sz w:val="32"/>
          <w:szCs w:val="36"/>
          <w:lang w:val="ro-RO"/>
        </w:rPr>
        <w:tab/>
      </w:r>
      <w:r w:rsidR="00FB6730" w:rsidRPr="00ED7118">
        <w:rPr>
          <w:rFonts w:ascii="Times New Roman" w:hAnsi="Times New Roman" w:cs="Times New Roman"/>
          <w:sz w:val="32"/>
          <w:szCs w:val="36"/>
          <w:lang w:val="ro-RO"/>
        </w:rPr>
        <w:tab/>
        <w:t xml:space="preserve">                 </w:t>
      </w:r>
      <w:r w:rsidR="004D7664" w:rsidRPr="00ED621F">
        <w:rPr>
          <w:rFonts w:ascii="Times New Roman" w:hAnsi="Times New Roman" w:cs="Times New Roman"/>
          <w:sz w:val="32"/>
          <w:szCs w:val="36"/>
          <w:lang w:val="fr-FR"/>
        </w:rPr>
        <w:t xml:space="preserve">    </w:t>
      </w:r>
      <w:r w:rsidR="00ED621F" w:rsidRPr="00ED621F">
        <w:rPr>
          <w:rFonts w:ascii="Times New Roman" w:hAnsi="Times New Roman" w:cs="Times New Roman"/>
          <w:sz w:val="32"/>
          <w:szCs w:val="36"/>
          <w:lang w:val="ro-RO"/>
        </w:rPr>
        <w:t>A</w:t>
      </w:r>
      <w:r w:rsidR="00ED621F">
        <w:rPr>
          <w:rFonts w:ascii="Times New Roman" w:hAnsi="Times New Roman" w:cs="Times New Roman"/>
          <w:sz w:val="32"/>
          <w:szCs w:val="36"/>
          <w:lang w:val="ro-RO"/>
        </w:rPr>
        <w:t xml:space="preserve">lexandru </w:t>
      </w:r>
      <w:proofErr w:type="spellStart"/>
      <w:r w:rsidR="00ED621F">
        <w:rPr>
          <w:rFonts w:ascii="Times New Roman" w:hAnsi="Times New Roman" w:cs="Times New Roman"/>
          <w:sz w:val="32"/>
          <w:szCs w:val="36"/>
          <w:lang w:val="ro-RO"/>
        </w:rPr>
        <w:t>M</w:t>
      </w:r>
      <w:r w:rsidR="00ED621F" w:rsidRPr="00ED621F">
        <w:rPr>
          <w:rFonts w:ascii="Times New Roman" w:hAnsi="Times New Roman" w:cs="Times New Roman"/>
          <w:sz w:val="32"/>
          <w:szCs w:val="36"/>
          <w:lang w:val="ro-RO"/>
        </w:rPr>
        <w:t>onahov</w:t>
      </w:r>
      <w:proofErr w:type="spellEnd"/>
    </w:p>
    <w:p w14:paraId="1200A92B" w14:textId="77777777" w:rsidR="00FB6730" w:rsidRDefault="00FB6730" w:rsidP="00FB673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6BDD5D79" w14:textId="77777777" w:rsidR="00ED621F" w:rsidRDefault="00ED621F" w:rsidP="00FB673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124A9F3C" w14:textId="77777777" w:rsidR="00ED621F" w:rsidRDefault="00ED621F" w:rsidP="00FB673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3E441E18" w14:textId="77777777" w:rsidR="00ED621F" w:rsidRDefault="00ED621F" w:rsidP="00FB6730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7E8A95BA" w14:textId="1F8ED61F" w:rsidR="00FB6730" w:rsidRPr="00ED7118" w:rsidRDefault="00FB6730" w:rsidP="00FB6730">
      <w:pPr>
        <w:jc w:val="center"/>
        <w:rPr>
          <w:rFonts w:ascii="Times New Roman" w:hAnsi="Times New Roman" w:cs="Times New Roman"/>
          <w:b/>
          <w:sz w:val="24"/>
          <w:szCs w:val="28"/>
          <w:lang w:val="ro-RO"/>
        </w:rPr>
      </w:pPr>
      <w:proofErr w:type="spellStart"/>
      <w:r w:rsidRPr="00ED7118">
        <w:rPr>
          <w:rFonts w:ascii="Times New Roman" w:hAnsi="Times New Roman" w:cs="Times New Roman"/>
          <w:sz w:val="32"/>
          <w:szCs w:val="36"/>
          <w:lang w:val="ro-RO"/>
        </w:rPr>
        <w:t>Chişinău</w:t>
      </w:r>
      <w:proofErr w:type="spellEnd"/>
      <w:r w:rsidRPr="00ED7118">
        <w:rPr>
          <w:rFonts w:ascii="Times New Roman" w:hAnsi="Times New Roman" w:cs="Times New Roman"/>
          <w:sz w:val="32"/>
          <w:szCs w:val="36"/>
          <w:lang w:val="ro-RO"/>
        </w:rPr>
        <w:t xml:space="preserve"> - 202</w:t>
      </w:r>
      <w:r w:rsidR="00ED621F">
        <w:rPr>
          <w:rFonts w:ascii="Times New Roman" w:hAnsi="Times New Roman" w:cs="Times New Roman"/>
          <w:sz w:val="32"/>
          <w:szCs w:val="36"/>
          <w:lang w:val="ro-RO"/>
        </w:rPr>
        <w:t>5</w:t>
      </w:r>
    </w:p>
    <w:p w14:paraId="54528839" w14:textId="052CA2CC" w:rsidR="00516D8D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lastRenderedPageBreak/>
        <w:t>Assignment</w:t>
      </w:r>
      <w:proofErr w:type="spellEnd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 xml:space="preserve"> </w:t>
      </w:r>
      <w:proofErr w:type="gramStart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>1:</w:t>
      </w:r>
      <w:proofErr w:type="gramEnd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 xml:space="preserve"> </w:t>
      </w:r>
      <w:proofErr w:type="spellStart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>European</w:t>
      </w:r>
      <w:proofErr w:type="spellEnd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 xml:space="preserve"> </w:t>
      </w:r>
      <w:proofErr w:type="spellStart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>Development</w:t>
      </w:r>
      <w:proofErr w:type="spellEnd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 xml:space="preserve"> </w:t>
      </w:r>
      <w:proofErr w:type="spellStart"/>
      <w:r w:rsidRPr="00437F20">
        <w:rPr>
          <w:rFonts w:ascii="Times New Roman" w:hAnsi="Times New Roman" w:cs="Times New Roman"/>
          <w:b/>
          <w:color w:val="000000"/>
          <w:sz w:val="28"/>
          <w:szCs w:val="24"/>
          <w:lang w:val="fr-FR"/>
        </w:rPr>
        <w:t>Indicators</w:t>
      </w:r>
      <w:proofErr w:type="spellEnd"/>
    </w:p>
    <w:p w14:paraId="55DD5221" w14:textId="701C4734" w:rsidR="0051004F" w:rsidRDefault="00564D65" w:rsidP="00516D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4D65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Phase 1: Country Selection &amp; Data Acquisition</w:t>
      </w:r>
    </w:p>
    <w:p w14:paraId="4870F0D2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7F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Research </w:t>
      </w:r>
      <w:proofErr w:type="spellStart"/>
      <w:r w:rsidRPr="00437F20">
        <w:rPr>
          <w:rFonts w:ascii="Times New Roman" w:hAnsi="Times New Roman" w:cs="Times New Roman"/>
          <w:b/>
          <w:color w:val="000000"/>
          <w:sz w:val="24"/>
          <w:szCs w:val="24"/>
        </w:rPr>
        <w:t>context</w:t>
      </w:r>
      <w:proofErr w:type="spellEnd"/>
    </w:p>
    <w:p w14:paraId="5DA49B25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37F20">
        <w:rPr>
          <w:rFonts w:ascii="Times New Roman" w:hAnsi="Times New Roman" w:cs="Times New Roman"/>
          <w:bCs/>
          <w:color w:val="000000"/>
          <w:sz w:val="24"/>
          <w:szCs w:val="24"/>
        </w:rPr>
        <w:t>Латвия — страна ЕС с активным трансграничным движением, особенно на восточной границе (с Россией и Беларусью).</w:t>
      </w:r>
    </w:p>
    <w:p w14:paraId="0EE0C6B7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37F20">
        <w:rPr>
          <w:rFonts w:ascii="Times New Roman" w:hAnsi="Times New Roman" w:cs="Times New Roman"/>
          <w:bCs/>
          <w:color w:val="000000"/>
          <w:sz w:val="24"/>
          <w:szCs w:val="24"/>
        </w:rPr>
        <w:t>Потоки людей и товаров через границу тесно связаны с экономической активностью, торговлей, туризмом и миграцией рабочей силы.</w:t>
      </w:r>
    </w:p>
    <w:p w14:paraId="45D5E526" w14:textId="60342003" w:rsid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37F20">
        <w:rPr>
          <w:rFonts w:ascii="Times New Roman" w:hAnsi="Times New Roman" w:cs="Times New Roman"/>
          <w:bCs/>
          <w:color w:val="000000"/>
          <w:sz w:val="24"/>
          <w:szCs w:val="24"/>
        </w:rPr>
        <w:t>Поэтому анализ динамики таких индикаторов, как экспорт, туризм, занятость и транспортные потоки, может показать, как трансграничные факторы влияют на развитие страны.</w:t>
      </w:r>
    </w:p>
    <w:p w14:paraId="49D2388D" w14:textId="77777777" w:rsidR="00F136D8" w:rsidRPr="00F136D8" w:rsidRDefault="00F136D8" w:rsidP="00F136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 project focuses on exploring the relationship between cross-border movement, trade activity, and economic development in Latvia.</w:t>
      </w:r>
    </w:p>
    <w:p w14:paraId="20D04DE5" w14:textId="77777777" w:rsidR="00F136D8" w:rsidRPr="00F136D8" w:rsidRDefault="00F136D8" w:rsidP="00F136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As a small open economy and EU member state, Latvia’s economic performance is strongly influenced by external trade, transport flows, and migration.</w:t>
      </w:r>
    </w:p>
    <w:p w14:paraId="32959878" w14:textId="72490768" w:rsidR="00F136D8" w:rsidRPr="00F136D8" w:rsidRDefault="00F136D8" w:rsidP="00F136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 purpose of this analysis is to uncover how border-related indicators (trade, transport, tourism, migration) interact with macroeconomic variables such as GDP, inflation, and unemployment.</w:t>
      </w:r>
    </w:p>
    <w:p w14:paraId="53ABA8E5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7F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Research </w:t>
      </w:r>
      <w:proofErr w:type="spellStart"/>
      <w:r w:rsidRPr="00437F20">
        <w:rPr>
          <w:rFonts w:ascii="Times New Roman" w:hAnsi="Times New Roman" w:cs="Times New Roman"/>
          <w:b/>
          <w:color w:val="000000"/>
          <w:sz w:val="24"/>
          <w:szCs w:val="24"/>
        </w:rPr>
        <w:t>Questions</w:t>
      </w:r>
      <w:proofErr w:type="spellEnd"/>
    </w:p>
    <w:p w14:paraId="40168738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37F20">
        <w:rPr>
          <w:rFonts w:ascii="Times New Roman" w:hAnsi="Times New Roman" w:cs="Times New Roman"/>
          <w:bCs/>
          <w:color w:val="000000"/>
          <w:sz w:val="24"/>
          <w:szCs w:val="24"/>
        </w:rPr>
        <w:t>RQ1:</w:t>
      </w:r>
    </w:p>
    <w:p w14:paraId="42F33D6C" w14:textId="6FC57DFB" w:rsidR="00437F20" w:rsidRPr="00F136D8" w:rsidRDefault="00F136D8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How has the evolution of external trade and passenger flows correlated with Latvia’s GDP and overall economic activity</w:t>
      </w: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 Latvia</w:t>
      </w:r>
      <w:r w:rsidR="00437F20"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?</w:t>
      </w:r>
    </w:p>
    <w:p w14:paraId="6A0A4B9C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37F20">
        <w:rPr>
          <w:rFonts w:ascii="Times New Roman" w:hAnsi="Times New Roman" w:cs="Times New Roman"/>
          <w:bCs/>
          <w:color w:val="000000"/>
          <w:sz w:val="24"/>
          <w:szCs w:val="24"/>
        </w:rPr>
        <w:t>RQ2:</w:t>
      </w:r>
    </w:p>
    <w:p w14:paraId="2D9D8B9C" w14:textId="5A8B5A25" w:rsidR="00437F20" w:rsidRPr="00F136D8" w:rsidRDefault="00F136D8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What is the relationship between unemployment, migration, and international departures of Latvian residents</w:t>
      </w:r>
      <w:r w:rsidR="00437F20"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?</w:t>
      </w:r>
    </w:p>
    <w:p w14:paraId="73323A66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37F20">
        <w:rPr>
          <w:rFonts w:ascii="Times New Roman" w:hAnsi="Times New Roman" w:cs="Times New Roman"/>
          <w:bCs/>
          <w:color w:val="000000"/>
          <w:sz w:val="24"/>
          <w:szCs w:val="24"/>
        </w:rPr>
        <w:t>RQ3:</w:t>
      </w:r>
    </w:p>
    <w:p w14:paraId="74F05F3C" w14:textId="7C991F8F" w:rsidR="00437F20" w:rsidRDefault="00F136D8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How do freight and passenger transport volumes relate to inflation</w:t>
      </w:r>
      <w:r w:rsidR="00437F20"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?</w:t>
      </w:r>
    </w:p>
    <w:p w14:paraId="6DA962E6" w14:textId="77777777" w:rsidR="00CD2A49" w:rsidRDefault="00CD2A49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A0C58BF" w14:textId="0380577F" w:rsid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437F2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3. Selected Indicators (Eurostat / IMF / World Bank)</w:t>
      </w:r>
    </w:p>
    <w:p w14:paraId="4E801F2B" w14:textId="77777777" w:rsidR="00F136D8" w:rsidRPr="00F136D8" w:rsidRDefault="00F136D8" w:rsidP="00F136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 analysis will include approximately 13 economic and social indicators from Eurostat, IMF, and the World Bank.</w:t>
      </w:r>
    </w:p>
    <w:p w14:paraId="243883AC" w14:textId="77777777" w:rsidR="00F136D8" w:rsidRPr="00F136D8" w:rsidRDefault="00F136D8" w:rsidP="00F136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Key indicators include GDP, consumer price index (CPI), unemployment rate, trade (exports/imports), tourism arrivals and departures, passenger and freight transport volumes, energy prices, and net migration.</w:t>
      </w:r>
    </w:p>
    <w:p w14:paraId="2720292A" w14:textId="77777777" w:rsidR="00F136D8" w:rsidRPr="00F136D8" w:rsidRDefault="00F136D8" w:rsidP="00F136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Most data will be extracted from Eurostat datasets (codes: namq_10_gdp, </w:t>
      </w:r>
      <w:proofErr w:type="spellStart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prc_hicp_manr</w:t>
      </w:r>
      <w:proofErr w:type="spellEnd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une_rt_m</w:t>
      </w:r>
      <w:proofErr w:type="spellEnd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tour_occ_arnm</w:t>
      </w:r>
      <w:proofErr w:type="spellEnd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tran_hv_frtra</w:t>
      </w:r>
      <w:proofErr w:type="spellEnd"/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etc.) with monthly and quarterly frequencies, covering the </w:t>
      </w:r>
      <w:r w:rsidRPr="00CD2A49">
        <w:rPr>
          <w:rFonts w:ascii="Times New Roman" w:hAnsi="Times New Roman" w:cs="Times New Roman"/>
          <w:bCs/>
          <w:color w:val="EE0000"/>
          <w:sz w:val="24"/>
          <w:szCs w:val="24"/>
          <w:lang w:val="en-US"/>
        </w:rPr>
        <w:t xml:space="preserve">2000–2024 </w:t>
      </w: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period.</w:t>
      </w:r>
    </w:p>
    <w:p w14:paraId="148C10EA" w14:textId="17D7F545" w:rsidR="00F136D8" w:rsidRPr="00F136D8" w:rsidRDefault="00F136D8" w:rsidP="00F136D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F136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These variables will provide sufficient temporal resolution for time-series and correlation-based exploratory analysis.</w:t>
      </w:r>
    </w:p>
    <w:tbl>
      <w:tblPr>
        <w:tblStyle w:val="a5"/>
        <w:tblW w:w="9781" w:type="dxa"/>
        <w:tblInd w:w="-459" w:type="dxa"/>
        <w:tblLook w:val="04A0" w:firstRow="1" w:lastRow="0" w:firstColumn="1" w:lastColumn="0" w:noHBand="0" w:noVBand="1"/>
      </w:tblPr>
      <w:tblGrid>
        <w:gridCol w:w="484"/>
        <w:gridCol w:w="1710"/>
        <w:gridCol w:w="1016"/>
        <w:gridCol w:w="1310"/>
        <w:gridCol w:w="1973"/>
        <w:gridCol w:w="3288"/>
      </w:tblGrid>
      <w:tr w:rsidR="00F136D8" w:rsidRPr="00EA524B" w14:paraId="5EC0499F" w14:textId="77777777" w:rsidTr="00F136D8">
        <w:tc>
          <w:tcPr>
            <w:tcW w:w="484" w:type="dxa"/>
            <w:vAlign w:val="center"/>
          </w:tcPr>
          <w:p w14:paraId="6CEFC1C9" w14:textId="7829AB96" w:rsidR="00437F20" w:rsidRPr="00EA524B" w:rsidRDefault="00437F20" w:rsidP="00EA524B">
            <w:pPr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10" w:type="dxa"/>
            <w:vAlign w:val="center"/>
          </w:tcPr>
          <w:p w14:paraId="44EA2452" w14:textId="71A87F51" w:rsidR="00437F20" w:rsidRPr="00EA524B" w:rsidRDefault="00437F20" w:rsidP="00EA524B">
            <w:pPr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Indicator</w:t>
            </w:r>
            <w:proofErr w:type="spellEnd"/>
          </w:p>
        </w:tc>
        <w:tc>
          <w:tcPr>
            <w:tcW w:w="1016" w:type="dxa"/>
            <w:vAlign w:val="center"/>
          </w:tcPr>
          <w:p w14:paraId="658031A2" w14:textId="682940EE" w:rsidR="00437F20" w:rsidRPr="00EA524B" w:rsidRDefault="00437F20" w:rsidP="00EA524B">
            <w:pPr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310" w:type="dxa"/>
            <w:vAlign w:val="center"/>
          </w:tcPr>
          <w:p w14:paraId="01FCF783" w14:textId="11ACEA11" w:rsidR="00437F20" w:rsidRPr="00EA524B" w:rsidRDefault="00437F20" w:rsidP="00EA524B">
            <w:pPr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973" w:type="dxa"/>
            <w:vAlign w:val="center"/>
          </w:tcPr>
          <w:p w14:paraId="60B00007" w14:textId="319C4E77" w:rsidR="00437F20" w:rsidRPr="00EA524B" w:rsidRDefault="00437F20" w:rsidP="00EA524B">
            <w:pPr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Identifier</w:t>
            </w:r>
            <w:proofErr w:type="spellEnd"/>
            <w:r w:rsidRPr="00EA52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/ Code</w:t>
            </w:r>
          </w:p>
        </w:tc>
        <w:tc>
          <w:tcPr>
            <w:tcW w:w="3288" w:type="dxa"/>
            <w:vAlign w:val="center"/>
          </w:tcPr>
          <w:p w14:paraId="5AFE0986" w14:textId="547AFF39" w:rsidR="00437F20" w:rsidRPr="00EA524B" w:rsidRDefault="00437F20" w:rsidP="00EA524B">
            <w:pPr>
              <w:jc w:val="center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Comment</w:t>
            </w:r>
            <w:proofErr w:type="spellEnd"/>
          </w:p>
        </w:tc>
      </w:tr>
      <w:tr w:rsidR="00F136D8" w:rsidRPr="00EA524B" w14:paraId="7E2AB6A1" w14:textId="77777777" w:rsidTr="00F136D8">
        <w:tc>
          <w:tcPr>
            <w:tcW w:w="484" w:type="dxa"/>
            <w:vAlign w:val="center"/>
          </w:tcPr>
          <w:p w14:paraId="11D540D7" w14:textId="0D9E1F4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D25370C" w14:textId="06238E8A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en-US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Gross Domestic Product (GDP, volume index)</w:t>
            </w:r>
          </w:p>
        </w:tc>
        <w:tc>
          <w:tcPr>
            <w:tcW w:w="1016" w:type="dxa"/>
            <w:vAlign w:val="center"/>
          </w:tcPr>
          <w:p w14:paraId="57BD9103" w14:textId="1D1FF52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1E710F23" w14:textId="6E0C119C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Quarterly</w:t>
            </w:r>
            <w:proofErr w:type="spellEnd"/>
          </w:p>
        </w:tc>
        <w:tc>
          <w:tcPr>
            <w:tcW w:w="1973" w:type="dxa"/>
            <w:vAlign w:val="center"/>
          </w:tcPr>
          <w:p w14:paraId="725E6C88" w14:textId="600C7BF7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namq_10_gdp</w:t>
            </w:r>
          </w:p>
        </w:tc>
        <w:tc>
          <w:tcPr>
            <w:tcW w:w="3288" w:type="dxa"/>
            <w:vAlign w:val="center"/>
          </w:tcPr>
          <w:p w14:paraId="2B768DCD" w14:textId="59FC9AF4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Основной экономический индикатор</w:t>
            </w:r>
          </w:p>
        </w:tc>
      </w:tr>
      <w:tr w:rsidR="00F136D8" w:rsidRPr="00EA524B" w14:paraId="05CFDE28" w14:textId="77777777" w:rsidTr="00F136D8">
        <w:tc>
          <w:tcPr>
            <w:tcW w:w="484" w:type="dxa"/>
            <w:vAlign w:val="center"/>
          </w:tcPr>
          <w:p w14:paraId="47AD316E" w14:textId="4AD175E1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5A4E1503" w14:textId="60A4208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Harmonised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Index of Consumer Prices (Inflation)</w:t>
            </w:r>
          </w:p>
        </w:tc>
        <w:tc>
          <w:tcPr>
            <w:tcW w:w="1016" w:type="dxa"/>
            <w:vAlign w:val="center"/>
          </w:tcPr>
          <w:p w14:paraId="0088FBF2" w14:textId="1380316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22361CF3" w14:textId="37F356BE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Monthly</w:t>
            </w:r>
            <w:proofErr w:type="spellEnd"/>
          </w:p>
        </w:tc>
        <w:tc>
          <w:tcPr>
            <w:tcW w:w="1973" w:type="dxa"/>
            <w:vAlign w:val="center"/>
          </w:tcPr>
          <w:p w14:paraId="11016C4D" w14:textId="0D537E35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prc_hicp_manr</w:t>
            </w:r>
            <w:proofErr w:type="spellEnd"/>
          </w:p>
        </w:tc>
        <w:tc>
          <w:tcPr>
            <w:tcW w:w="3288" w:type="dxa"/>
            <w:vAlign w:val="center"/>
          </w:tcPr>
          <w:p w14:paraId="7EA472AA" w14:textId="571D802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Для оценки динамики цен</w:t>
            </w:r>
          </w:p>
        </w:tc>
      </w:tr>
      <w:tr w:rsidR="00F136D8" w:rsidRPr="00EA524B" w14:paraId="20A25120" w14:textId="77777777" w:rsidTr="00F136D8">
        <w:tc>
          <w:tcPr>
            <w:tcW w:w="484" w:type="dxa"/>
            <w:vAlign w:val="center"/>
          </w:tcPr>
          <w:p w14:paraId="128A601A" w14:textId="21CA749F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6195886E" w14:textId="6EE8B56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Unemployment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1016" w:type="dxa"/>
            <w:vAlign w:val="center"/>
          </w:tcPr>
          <w:p w14:paraId="409FCCA3" w14:textId="7085033E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4D7A598A" w14:textId="39DA4A0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Monthly</w:t>
            </w:r>
            <w:proofErr w:type="spellEnd"/>
          </w:p>
        </w:tc>
        <w:tc>
          <w:tcPr>
            <w:tcW w:w="1973" w:type="dxa"/>
            <w:vAlign w:val="center"/>
          </w:tcPr>
          <w:p w14:paraId="69C9D22E" w14:textId="06579730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une_rt_m</w:t>
            </w:r>
            <w:proofErr w:type="spellEnd"/>
          </w:p>
        </w:tc>
        <w:tc>
          <w:tcPr>
            <w:tcW w:w="3288" w:type="dxa"/>
            <w:vAlign w:val="center"/>
          </w:tcPr>
          <w:p w14:paraId="7E9120C0" w14:textId="694FC455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Для анализа рынка труда</w:t>
            </w:r>
          </w:p>
        </w:tc>
      </w:tr>
      <w:tr w:rsidR="00F136D8" w:rsidRPr="00EA524B" w14:paraId="2E141E3B" w14:textId="77777777" w:rsidTr="00F136D8">
        <w:tc>
          <w:tcPr>
            <w:tcW w:w="484" w:type="dxa"/>
            <w:vAlign w:val="center"/>
          </w:tcPr>
          <w:p w14:paraId="0E0EF758" w14:textId="342BDE0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6F339FB7" w14:textId="11F26527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employment</w:t>
            </w:r>
            <w:proofErr w:type="spellEnd"/>
          </w:p>
        </w:tc>
        <w:tc>
          <w:tcPr>
            <w:tcW w:w="1016" w:type="dxa"/>
            <w:vAlign w:val="center"/>
          </w:tcPr>
          <w:p w14:paraId="2A832AE4" w14:textId="1B1F472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0511269A" w14:textId="19F8C58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Quarterly</w:t>
            </w:r>
            <w:proofErr w:type="spellEnd"/>
          </w:p>
        </w:tc>
        <w:tc>
          <w:tcPr>
            <w:tcW w:w="1973" w:type="dxa"/>
            <w:vAlign w:val="center"/>
          </w:tcPr>
          <w:p w14:paraId="7E029724" w14:textId="77BDE41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lfsi_emp_q</w:t>
            </w:r>
            <w:proofErr w:type="spellEnd"/>
          </w:p>
        </w:tc>
        <w:tc>
          <w:tcPr>
            <w:tcW w:w="3288" w:type="dxa"/>
            <w:vAlign w:val="center"/>
          </w:tcPr>
          <w:p w14:paraId="446D3EEF" w14:textId="4AE52F36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Контекст занятости</w:t>
            </w:r>
          </w:p>
        </w:tc>
      </w:tr>
      <w:tr w:rsidR="00F136D8" w:rsidRPr="00EA524B" w14:paraId="38D2E029" w14:textId="77777777" w:rsidTr="00F136D8">
        <w:tc>
          <w:tcPr>
            <w:tcW w:w="484" w:type="dxa"/>
            <w:vAlign w:val="center"/>
          </w:tcPr>
          <w:p w14:paraId="54D89B3E" w14:textId="5550FC10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710" w:type="dxa"/>
            <w:vAlign w:val="center"/>
          </w:tcPr>
          <w:p w14:paraId="14C88340" w14:textId="1EE2DCAA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en-US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Exports of goods and services</w:t>
            </w:r>
          </w:p>
        </w:tc>
        <w:tc>
          <w:tcPr>
            <w:tcW w:w="1016" w:type="dxa"/>
            <w:vAlign w:val="center"/>
          </w:tcPr>
          <w:p w14:paraId="6B5FED0A" w14:textId="003819F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5A157AB6" w14:textId="0349A32E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Quarterly</w:t>
            </w:r>
            <w:proofErr w:type="spellEnd"/>
          </w:p>
        </w:tc>
        <w:tc>
          <w:tcPr>
            <w:tcW w:w="1973" w:type="dxa"/>
            <w:vAlign w:val="center"/>
          </w:tcPr>
          <w:p w14:paraId="05118F7B" w14:textId="3B05CBE4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nama_10_exi</w:t>
            </w:r>
          </w:p>
        </w:tc>
        <w:tc>
          <w:tcPr>
            <w:tcW w:w="3288" w:type="dxa"/>
            <w:vAlign w:val="center"/>
          </w:tcPr>
          <w:p w14:paraId="0DBA22BA" w14:textId="686BCA2C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Торговля и внешнеэкономическая активность</w:t>
            </w:r>
          </w:p>
        </w:tc>
      </w:tr>
      <w:tr w:rsidR="00F136D8" w:rsidRPr="00EA524B" w14:paraId="1BC0209A" w14:textId="77777777" w:rsidTr="00F136D8">
        <w:tc>
          <w:tcPr>
            <w:tcW w:w="484" w:type="dxa"/>
            <w:vAlign w:val="center"/>
          </w:tcPr>
          <w:p w14:paraId="695D7B54" w14:textId="0A37EA8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710" w:type="dxa"/>
            <w:vAlign w:val="center"/>
          </w:tcPr>
          <w:p w14:paraId="42513B01" w14:textId="1E2D1024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en-US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Imports of goods and services</w:t>
            </w:r>
          </w:p>
        </w:tc>
        <w:tc>
          <w:tcPr>
            <w:tcW w:w="1016" w:type="dxa"/>
            <w:vAlign w:val="center"/>
          </w:tcPr>
          <w:p w14:paraId="41516802" w14:textId="41D0F96A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6B0FFBFA" w14:textId="08FD242A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Quarterly</w:t>
            </w:r>
            <w:proofErr w:type="spellEnd"/>
          </w:p>
        </w:tc>
        <w:tc>
          <w:tcPr>
            <w:tcW w:w="1973" w:type="dxa"/>
            <w:vAlign w:val="center"/>
          </w:tcPr>
          <w:p w14:paraId="5F428B32" w14:textId="72610BC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nama_10_imi</w:t>
            </w:r>
          </w:p>
        </w:tc>
        <w:tc>
          <w:tcPr>
            <w:tcW w:w="3288" w:type="dxa"/>
            <w:vAlign w:val="center"/>
          </w:tcPr>
          <w:p w14:paraId="16E2F43A" w14:textId="100D3400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Для расчёта торгового баланса</w:t>
            </w:r>
          </w:p>
        </w:tc>
      </w:tr>
      <w:tr w:rsidR="00F136D8" w:rsidRPr="00EA524B" w14:paraId="33FBE935" w14:textId="77777777" w:rsidTr="00F136D8">
        <w:tc>
          <w:tcPr>
            <w:tcW w:w="484" w:type="dxa"/>
            <w:vAlign w:val="center"/>
          </w:tcPr>
          <w:p w14:paraId="34AF6B05" w14:textId="659096B9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14:paraId="48A965B3" w14:textId="76F3364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en-US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International arrivals of residents and non-residents</w:t>
            </w:r>
          </w:p>
        </w:tc>
        <w:tc>
          <w:tcPr>
            <w:tcW w:w="1016" w:type="dxa"/>
            <w:vAlign w:val="center"/>
          </w:tcPr>
          <w:p w14:paraId="25AF576D" w14:textId="6B766AC1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52B9AA71" w14:textId="38EA5F0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Monthly</w:t>
            </w:r>
            <w:proofErr w:type="spellEnd"/>
          </w:p>
        </w:tc>
        <w:tc>
          <w:tcPr>
            <w:tcW w:w="1973" w:type="dxa"/>
            <w:vAlign w:val="center"/>
          </w:tcPr>
          <w:p w14:paraId="37CC9395" w14:textId="124C858F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tour_occ_arnm</w:t>
            </w:r>
            <w:proofErr w:type="spellEnd"/>
          </w:p>
        </w:tc>
        <w:tc>
          <w:tcPr>
            <w:tcW w:w="3288" w:type="dxa"/>
            <w:vAlign w:val="center"/>
          </w:tcPr>
          <w:p w14:paraId="3E468F80" w14:textId="1CAC75A6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Туризм и пересечение границы</w:t>
            </w:r>
          </w:p>
        </w:tc>
      </w:tr>
      <w:tr w:rsidR="00F136D8" w:rsidRPr="00EA524B" w14:paraId="05DA2D28" w14:textId="77777777" w:rsidTr="00F136D8">
        <w:tc>
          <w:tcPr>
            <w:tcW w:w="484" w:type="dxa"/>
            <w:vAlign w:val="center"/>
          </w:tcPr>
          <w:p w14:paraId="622E6993" w14:textId="1F2A2BB6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center"/>
          </w:tcPr>
          <w:p w14:paraId="299505A5" w14:textId="2FDBA6C1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International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departures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of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residents</w:t>
            </w:r>
            <w:proofErr w:type="spellEnd"/>
          </w:p>
        </w:tc>
        <w:tc>
          <w:tcPr>
            <w:tcW w:w="1016" w:type="dxa"/>
            <w:vAlign w:val="center"/>
          </w:tcPr>
          <w:p w14:paraId="55064B3B" w14:textId="1899187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6D80EA6D" w14:textId="444BC18E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Monthly</w:t>
            </w:r>
            <w:proofErr w:type="spellEnd"/>
          </w:p>
        </w:tc>
        <w:tc>
          <w:tcPr>
            <w:tcW w:w="1973" w:type="dxa"/>
            <w:vAlign w:val="center"/>
          </w:tcPr>
          <w:p w14:paraId="05AE4931" w14:textId="294D2CE5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  <w:lang w:val="en-US"/>
              </w:rPr>
              <w:t>tour_occ_arnm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(filtered by residents)</w:t>
            </w:r>
          </w:p>
        </w:tc>
        <w:tc>
          <w:tcPr>
            <w:tcW w:w="3288" w:type="dxa"/>
            <w:vAlign w:val="center"/>
          </w:tcPr>
          <w:p w14:paraId="0A3A9E5E" w14:textId="10C00B89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Отражает миграционные/туристические выезды</w:t>
            </w:r>
          </w:p>
        </w:tc>
      </w:tr>
      <w:tr w:rsidR="00F136D8" w:rsidRPr="00EA524B" w14:paraId="6FCF7B45" w14:textId="77777777" w:rsidTr="00F136D8">
        <w:tc>
          <w:tcPr>
            <w:tcW w:w="484" w:type="dxa"/>
            <w:vAlign w:val="center"/>
          </w:tcPr>
          <w:p w14:paraId="1E030311" w14:textId="32873F0B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710" w:type="dxa"/>
            <w:vAlign w:val="center"/>
          </w:tcPr>
          <w:p w14:paraId="74996B1B" w14:textId="098A4C49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en-US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Passenger transport by rail/road/air</w:t>
            </w:r>
          </w:p>
        </w:tc>
        <w:tc>
          <w:tcPr>
            <w:tcW w:w="1016" w:type="dxa"/>
            <w:vAlign w:val="center"/>
          </w:tcPr>
          <w:p w14:paraId="3CAED309" w14:textId="199D445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19E2CD39" w14:textId="4153A3CF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Quarterly</w:t>
            </w:r>
            <w:proofErr w:type="spellEnd"/>
          </w:p>
        </w:tc>
        <w:tc>
          <w:tcPr>
            <w:tcW w:w="1973" w:type="dxa"/>
            <w:vAlign w:val="center"/>
          </w:tcPr>
          <w:p w14:paraId="2CE7CC17" w14:textId="40C00CBF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tran</w:t>
            </w:r>
            <w:proofErr w:type="gramEnd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_pa_vehtra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/ </w:t>
            </w: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  <w:lang w:val="fr-FR"/>
              </w:rPr>
              <w:t>tran_r_rapa</w:t>
            </w:r>
            <w:proofErr w:type="spellEnd"/>
          </w:p>
        </w:tc>
        <w:tc>
          <w:tcPr>
            <w:tcW w:w="3288" w:type="dxa"/>
            <w:vAlign w:val="center"/>
          </w:tcPr>
          <w:p w14:paraId="538D53AA" w14:textId="22B5DF5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Динамика потоков</w:t>
            </w:r>
          </w:p>
        </w:tc>
      </w:tr>
      <w:tr w:rsidR="00F136D8" w:rsidRPr="00EA524B" w14:paraId="34843410" w14:textId="77777777" w:rsidTr="00F136D8">
        <w:tc>
          <w:tcPr>
            <w:tcW w:w="484" w:type="dxa"/>
            <w:vAlign w:val="center"/>
          </w:tcPr>
          <w:p w14:paraId="05B8F018" w14:textId="3645F249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710" w:type="dxa"/>
            <w:vAlign w:val="center"/>
          </w:tcPr>
          <w:p w14:paraId="22DF7D19" w14:textId="346CA0A7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Freight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transport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tonnes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016" w:type="dxa"/>
            <w:vAlign w:val="center"/>
          </w:tcPr>
          <w:p w14:paraId="72CEDA48" w14:textId="465C011B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0498F0D3" w14:textId="52A34BD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Quarterly</w:t>
            </w:r>
            <w:proofErr w:type="spellEnd"/>
          </w:p>
        </w:tc>
        <w:tc>
          <w:tcPr>
            <w:tcW w:w="1973" w:type="dxa"/>
            <w:vAlign w:val="center"/>
          </w:tcPr>
          <w:p w14:paraId="7A5B7B15" w14:textId="5DA23C11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tran_hv_frtra</w:t>
            </w:r>
            <w:proofErr w:type="spellEnd"/>
          </w:p>
        </w:tc>
        <w:tc>
          <w:tcPr>
            <w:tcW w:w="3288" w:type="dxa"/>
            <w:vAlign w:val="center"/>
          </w:tcPr>
          <w:p w14:paraId="228DC9D2" w14:textId="33E74FC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Грузоперевозки, логистика</w:t>
            </w:r>
          </w:p>
        </w:tc>
      </w:tr>
      <w:tr w:rsidR="00F136D8" w:rsidRPr="00EA524B" w14:paraId="2086621A" w14:textId="77777777" w:rsidTr="00F136D8">
        <w:tc>
          <w:tcPr>
            <w:tcW w:w="484" w:type="dxa"/>
            <w:vAlign w:val="center"/>
          </w:tcPr>
          <w:p w14:paraId="4ECE1B2F" w14:textId="4BEBC1C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710" w:type="dxa"/>
            <w:vAlign w:val="center"/>
          </w:tcPr>
          <w:p w14:paraId="53F5BDF4" w14:textId="2E75FC9C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Energy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1016" w:type="dxa"/>
            <w:vAlign w:val="center"/>
          </w:tcPr>
          <w:p w14:paraId="1585185A" w14:textId="7F68B62C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2E03FEF3" w14:textId="6F21BD74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Monthly</w:t>
            </w:r>
            <w:proofErr w:type="spellEnd"/>
          </w:p>
        </w:tc>
        <w:tc>
          <w:tcPr>
            <w:tcW w:w="1973" w:type="dxa"/>
            <w:vAlign w:val="center"/>
          </w:tcPr>
          <w:p w14:paraId="6A588A57" w14:textId="7C6DF490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nrg_pc_202</w:t>
            </w:r>
          </w:p>
        </w:tc>
        <w:tc>
          <w:tcPr>
            <w:tcW w:w="3288" w:type="dxa"/>
            <w:vAlign w:val="center"/>
          </w:tcPr>
          <w:p w14:paraId="61C0122E" w14:textId="214C280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Для связи инфляции и транспорта</w:t>
            </w:r>
          </w:p>
        </w:tc>
      </w:tr>
      <w:tr w:rsidR="00F136D8" w:rsidRPr="00EA524B" w14:paraId="05F49FE4" w14:textId="77777777" w:rsidTr="00F136D8">
        <w:tc>
          <w:tcPr>
            <w:tcW w:w="484" w:type="dxa"/>
            <w:vAlign w:val="center"/>
          </w:tcPr>
          <w:p w14:paraId="4CB8FAC0" w14:textId="01A88E2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1710" w:type="dxa"/>
            <w:vAlign w:val="center"/>
          </w:tcPr>
          <w:p w14:paraId="6F78763B" w14:textId="3A624071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Net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migration</w:t>
            </w:r>
            <w:proofErr w:type="spellEnd"/>
          </w:p>
        </w:tc>
        <w:tc>
          <w:tcPr>
            <w:tcW w:w="1016" w:type="dxa"/>
            <w:vAlign w:val="center"/>
          </w:tcPr>
          <w:p w14:paraId="7B5CB781" w14:textId="664EF376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World Bank</w:t>
            </w:r>
          </w:p>
        </w:tc>
        <w:tc>
          <w:tcPr>
            <w:tcW w:w="1310" w:type="dxa"/>
            <w:vAlign w:val="center"/>
          </w:tcPr>
          <w:p w14:paraId="2EF8DCA8" w14:textId="7DDED4F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Annual</w:t>
            </w:r>
            <w:proofErr w:type="spellEnd"/>
          </w:p>
        </w:tc>
        <w:tc>
          <w:tcPr>
            <w:tcW w:w="1973" w:type="dxa"/>
            <w:vAlign w:val="center"/>
          </w:tcPr>
          <w:p w14:paraId="1C35D833" w14:textId="689C5B5F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SM.POP.NETM</w:t>
            </w:r>
          </w:p>
        </w:tc>
        <w:tc>
          <w:tcPr>
            <w:tcW w:w="3288" w:type="dxa"/>
            <w:vAlign w:val="center"/>
          </w:tcPr>
          <w:p w14:paraId="58B3D4B9" w14:textId="516A3755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Эмиграция / иммиграция баланс</w:t>
            </w:r>
          </w:p>
        </w:tc>
      </w:tr>
      <w:tr w:rsidR="00F136D8" w:rsidRPr="00EA524B" w14:paraId="5CD6FA51" w14:textId="77777777" w:rsidTr="00F136D8">
        <w:tc>
          <w:tcPr>
            <w:tcW w:w="484" w:type="dxa"/>
            <w:vAlign w:val="center"/>
          </w:tcPr>
          <w:p w14:paraId="14A6A9C6" w14:textId="72D9A05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710" w:type="dxa"/>
            <w:vAlign w:val="center"/>
          </w:tcPr>
          <w:p w14:paraId="58CBD065" w14:textId="21E8984D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Population</w:t>
            </w:r>
            <w:proofErr w:type="spellEnd"/>
            <w:r w:rsidRPr="00EA52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  <w:proofErr w:type="spellEnd"/>
          </w:p>
        </w:tc>
        <w:tc>
          <w:tcPr>
            <w:tcW w:w="1016" w:type="dxa"/>
            <w:vAlign w:val="center"/>
          </w:tcPr>
          <w:p w14:paraId="1E0686C3" w14:textId="73277718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Eurostat</w:t>
            </w:r>
          </w:p>
        </w:tc>
        <w:tc>
          <w:tcPr>
            <w:tcW w:w="1310" w:type="dxa"/>
            <w:vAlign w:val="center"/>
          </w:tcPr>
          <w:p w14:paraId="7B6CB908" w14:textId="4C10CB9B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Fonts w:asciiTheme="majorBidi" w:hAnsiTheme="majorBidi" w:cstheme="majorBidi"/>
                <w:sz w:val="24"/>
                <w:szCs w:val="24"/>
              </w:rPr>
              <w:t>Annual</w:t>
            </w:r>
            <w:proofErr w:type="spellEnd"/>
          </w:p>
        </w:tc>
        <w:tc>
          <w:tcPr>
            <w:tcW w:w="1973" w:type="dxa"/>
            <w:vAlign w:val="center"/>
          </w:tcPr>
          <w:p w14:paraId="15037214" w14:textId="3B5FC4C3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proofErr w:type="spellStart"/>
            <w:r w:rsidRPr="00EA524B">
              <w:rPr>
                <w:rStyle w:val="HTML1"/>
                <w:rFonts w:asciiTheme="majorBidi" w:eastAsiaTheme="minorHAnsi" w:hAnsiTheme="majorBidi" w:cstheme="majorBidi"/>
                <w:sz w:val="24"/>
                <w:szCs w:val="24"/>
              </w:rPr>
              <w:t>demo_pjan</w:t>
            </w:r>
            <w:proofErr w:type="spellEnd"/>
          </w:p>
        </w:tc>
        <w:tc>
          <w:tcPr>
            <w:tcW w:w="3288" w:type="dxa"/>
            <w:vAlign w:val="center"/>
          </w:tcPr>
          <w:p w14:paraId="403C1AA5" w14:textId="640C434E" w:rsidR="00437F20" w:rsidRPr="00EA524B" w:rsidRDefault="00437F20" w:rsidP="00437F20">
            <w:pPr>
              <w:jc w:val="both"/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</w:pPr>
            <w:r w:rsidRPr="00EA524B">
              <w:rPr>
                <w:rFonts w:asciiTheme="majorBidi" w:hAnsiTheme="majorBidi" w:cstheme="majorBidi"/>
                <w:sz w:val="24"/>
                <w:szCs w:val="24"/>
              </w:rPr>
              <w:t>Нормализация показателей (на душу населения)</w:t>
            </w:r>
          </w:p>
        </w:tc>
      </w:tr>
    </w:tbl>
    <w:p w14:paraId="6A5A1E12" w14:textId="77777777" w:rsidR="00437F20" w:rsidRPr="00437F20" w:rsidRDefault="00437F20" w:rsidP="00437F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E68DA95" w14:textId="2276B5AA" w:rsidR="00CD2A49" w:rsidRPr="00CD2A49" w:rsidRDefault="00CD2A49" w:rsidP="00CD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CD2A4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Data Sources and Acquisition</w:t>
      </w:r>
    </w:p>
    <w:p w14:paraId="61C6A961" w14:textId="77777777" w:rsidR="00CD2A49" w:rsidRPr="00CD2A49" w:rsidRDefault="00CD2A49" w:rsidP="00CD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Data will be primarily obtained from the Eurostat online database, using manual downloads in CSV format.</w:t>
      </w:r>
    </w:p>
    <w:p w14:paraId="1D5CDB1D" w14:textId="77777777" w:rsidR="00CD2A49" w:rsidRPr="00CD2A49" w:rsidRDefault="00CD2A49" w:rsidP="00CD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For each indicator, Latvia will be selected as the country of focus, and available data for </w:t>
      </w:r>
      <w:r w:rsidRPr="00CD2A49">
        <w:rPr>
          <w:rFonts w:ascii="Times New Roman" w:hAnsi="Times New Roman" w:cs="Times New Roman"/>
          <w:bCs/>
          <w:color w:val="EE0000"/>
          <w:sz w:val="24"/>
          <w:szCs w:val="24"/>
          <w:lang w:val="en-US"/>
        </w:rPr>
        <w:t>2000–2024</w:t>
      </w:r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will be exported.</w:t>
      </w:r>
    </w:p>
    <w:p w14:paraId="0E4E9818" w14:textId="77777777" w:rsidR="00CD2A49" w:rsidRPr="00CD2A49" w:rsidRDefault="00CD2A49" w:rsidP="00CD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Additional data (e.g., migration balance) may be retrieved from the World Bank </w:t>
      </w:r>
      <w:proofErr w:type="spellStart"/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DataBank</w:t>
      </w:r>
      <w:proofErr w:type="spellEnd"/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for consistency and completeness.</w:t>
      </w:r>
    </w:p>
    <w:p w14:paraId="6988B023" w14:textId="782D78CD" w:rsidR="00437F20" w:rsidRDefault="00CD2A49" w:rsidP="00CD2A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All datasets will be merged and harmonized based on date and frequency in the next phase.</w:t>
      </w:r>
    </w:p>
    <w:p w14:paraId="718BB0C5" w14:textId="2FC5CE76" w:rsidR="00CD2A49" w:rsidRPr="00CD2A49" w:rsidRDefault="00CD2A49" w:rsidP="00CD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D2A4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5. </w:t>
      </w:r>
      <w:r w:rsidRPr="00CD2A4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Expected Outcomes</w:t>
      </w:r>
    </w:p>
    <w:p w14:paraId="60AFFB9F" w14:textId="77777777" w:rsidR="00CD2A49" w:rsidRPr="00CD2A49" w:rsidRDefault="00CD2A49" w:rsidP="00CD2A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This analysis will help identify key relationships between cross-border dynamics and Latvia’s economic performance, highlighting trends in mobility, trade, and prices.</w:t>
      </w:r>
    </w:p>
    <w:p w14:paraId="55410EAA" w14:textId="5A54DE06" w:rsidR="00CD2A49" w:rsidRPr="00437F20" w:rsidRDefault="00CD2A49" w:rsidP="00CD2A4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D2A4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 findings may support further research into how cross-border and transport indicators reflect national resilience and integration in European economic processes.</w:t>
      </w:r>
    </w:p>
    <w:p w14:paraId="1086FF47" w14:textId="77777777" w:rsidR="00437F20" w:rsidRPr="00437F20" w:rsidRDefault="00437F20" w:rsidP="00516D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34B74B4" w14:textId="20C8E181" w:rsidR="00C4713E" w:rsidRPr="00437F20" w:rsidRDefault="00C4713E" w:rsidP="00873BF9">
      <w:pPr>
        <w:pStyle w:val="a3"/>
        <w:rPr>
          <w:rFonts w:ascii="Times New Roman" w:hAnsi="Times New Roman"/>
          <w:lang w:val="en-US"/>
        </w:rPr>
      </w:pPr>
    </w:p>
    <w:p w14:paraId="65D7FA0D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166AB863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36D1D551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08C2C7FE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2A7A238A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0F74F2AE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4302EBC1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4571214E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4258F321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278423DA" w14:textId="77777777" w:rsidR="00564D65" w:rsidRPr="00437F20" w:rsidRDefault="00564D65" w:rsidP="00873BF9">
      <w:pPr>
        <w:pStyle w:val="a3"/>
        <w:rPr>
          <w:rFonts w:ascii="Times New Roman" w:hAnsi="Times New Roman"/>
          <w:lang w:val="en-US"/>
        </w:rPr>
      </w:pPr>
    </w:p>
    <w:p w14:paraId="5851A570" w14:textId="45A6F684" w:rsidR="00C4713E" w:rsidRPr="00ED7118" w:rsidRDefault="00C4713E" w:rsidP="00C4713E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D7118">
        <w:rPr>
          <w:rFonts w:ascii="Times New Roman" w:hAnsi="Times New Roman" w:cs="Times New Roman"/>
          <w:b/>
          <w:sz w:val="28"/>
          <w:lang w:val="en-US"/>
        </w:rPr>
        <w:t>Concluzii</w:t>
      </w:r>
      <w:proofErr w:type="spellEnd"/>
    </w:p>
    <w:p w14:paraId="4FD20C17" w14:textId="77777777" w:rsidR="00386923" w:rsidRPr="00ED7118" w:rsidRDefault="00C4713E" w:rsidP="009317FA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ED621F">
        <w:rPr>
          <w:rFonts w:ascii="Times New Roman" w:hAnsi="Times New Roman" w:cs="Times New Roman"/>
          <w:sz w:val="28"/>
          <w:lang w:val="fr-FR"/>
        </w:rPr>
        <w:t>În</w:t>
      </w:r>
      <w:proofErr w:type="spellEnd"/>
      <w:r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ED621F">
        <w:rPr>
          <w:rFonts w:ascii="Times New Roman" w:hAnsi="Times New Roman" w:cs="Times New Roman"/>
          <w:sz w:val="28"/>
          <w:lang w:val="fr-FR"/>
        </w:rPr>
        <w:t>urma</w:t>
      </w:r>
      <w:proofErr w:type="spellEnd"/>
      <w:r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ED621F">
        <w:rPr>
          <w:rFonts w:ascii="Times New Roman" w:hAnsi="Times New Roman" w:cs="Times New Roman"/>
          <w:sz w:val="28"/>
          <w:lang w:val="fr-FR"/>
        </w:rPr>
        <w:t>efectuării</w:t>
      </w:r>
      <w:proofErr w:type="spellEnd"/>
      <w:r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ED621F">
        <w:rPr>
          <w:rFonts w:ascii="Times New Roman" w:hAnsi="Times New Roman" w:cs="Times New Roman"/>
          <w:sz w:val="28"/>
          <w:lang w:val="fr-FR"/>
        </w:rPr>
        <w:t>lucrării</w:t>
      </w:r>
      <w:proofErr w:type="spellEnd"/>
      <w:r w:rsidRPr="00ED621F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Pr="00ED621F">
        <w:rPr>
          <w:rFonts w:ascii="Times New Roman" w:hAnsi="Times New Roman" w:cs="Times New Roman"/>
          <w:sz w:val="28"/>
          <w:lang w:val="fr-FR"/>
        </w:rPr>
        <w:t>laborator</w:t>
      </w:r>
      <w:proofErr w:type="spellEnd"/>
      <w:r w:rsidRPr="00ED621F">
        <w:rPr>
          <w:rFonts w:ascii="Times New Roman" w:hAnsi="Times New Roman" w:cs="Times New Roman"/>
          <w:sz w:val="28"/>
          <w:lang w:val="fr-FR"/>
        </w:rPr>
        <w:t xml:space="preserve"> nr. </w:t>
      </w:r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1 s-au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analizat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două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scheme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echivalente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ale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canalelor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de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comunicare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in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cod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serie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si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cod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386923" w:rsidRPr="00ED621F">
        <w:rPr>
          <w:rFonts w:ascii="Times New Roman" w:hAnsi="Times New Roman" w:cs="Times New Roman"/>
          <w:sz w:val="28"/>
          <w:lang w:val="fr-FR"/>
        </w:rPr>
        <w:t>parallel</w:t>
      </w:r>
      <w:proofErr w:type="spellEnd"/>
      <w:r w:rsidR="00386923" w:rsidRPr="00ED621F">
        <w:rPr>
          <w:rFonts w:ascii="Times New Roman" w:hAnsi="Times New Roman" w:cs="Times New Roman"/>
          <w:sz w:val="28"/>
          <w:lang w:val="fr-FR"/>
        </w:rPr>
        <w:t xml:space="preserve">. </w:t>
      </w:r>
      <w:proofErr w:type="spellStart"/>
      <w:r w:rsidR="00386923" w:rsidRPr="00ED7118">
        <w:rPr>
          <w:rFonts w:ascii="Times New Roman" w:hAnsi="Times New Roman" w:cs="Times New Roman"/>
          <w:sz w:val="28"/>
          <w:lang w:val="en-US"/>
        </w:rPr>
        <w:t>În</w:t>
      </w:r>
      <w:proofErr w:type="spellEnd"/>
      <w:r w:rsidR="00386923" w:rsidRPr="00ED711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86923" w:rsidRPr="00ED7118">
        <w:rPr>
          <w:rFonts w:ascii="Times New Roman" w:hAnsi="Times New Roman" w:cs="Times New Roman"/>
          <w:sz w:val="28"/>
          <w:lang w:val="en-US"/>
        </w:rPr>
        <w:t>rezultatul</w:t>
      </w:r>
      <w:proofErr w:type="spellEnd"/>
      <w:r w:rsidR="00386923" w:rsidRPr="00ED711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86923" w:rsidRPr="00ED7118">
        <w:rPr>
          <w:rFonts w:ascii="Times New Roman" w:hAnsi="Times New Roman" w:cs="Times New Roman"/>
          <w:sz w:val="28"/>
          <w:lang w:val="en-US"/>
        </w:rPr>
        <w:t>simulărilor</w:t>
      </w:r>
      <w:proofErr w:type="spellEnd"/>
      <w:r w:rsidR="00386923" w:rsidRPr="00ED7118">
        <w:rPr>
          <w:rFonts w:ascii="Times New Roman" w:hAnsi="Times New Roman" w:cs="Times New Roman"/>
          <w:sz w:val="28"/>
          <w:lang w:val="en-US"/>
        </w:rPr>
        <w:t xml:space="preserve"> effectuate s-</w:t>
      </w:r>
      <w:proofErr w:type="gramStart"/>
      <w:r w:rsidR="00386923" w:rsidRPr="00ED7118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="00386923" w:rsidRPr="00ED7118">
        <w:rPr>
          <w:rFonts w:ascii="Times New Roman" w:hAnsi="Times New Roman" w:cs="Times New Roman"/>
          <w:sz w:val="28"/>
          <w:lang w:val="en-US"/>
        </w:rPr>
        <w:t xml:space="preserve"> observant:</w:t>
      </w:r>
    </w:p>
    <w:p w14:paraId="1AF5A6A5" w14:textId="77777777" w:rsidR="00386923" w:rsidRPr="00ED7118" w:rsidRDefault="00386923" w:rsidP="00C4713E">
      <w:pPr>
        <w:rPr>
          <w:rFonts w:ascii="Times New Roman" w:hAnsi="Times New Roman" w:cs="Times New Roman"/>
          <w:sz w:val="28"/>
          <w:lang w:val="en-US"/>
        </w:rPr>
      </w:pPr>
      <w:r w:rsidRPr="00ED7118">
        <w:rPr>
          <w:rFonts w:ascii="Times New Roman" w:hAnsi="Times New Roman" w:cs="Times New Roman"/>
          <w:sz w:val="28"/>
          <w:lang w:val="en-US"/>
        </w:rPr>
        <w:t xml:space="preserve">1. </w:t>
      </w:r>
    </w:p>
    <w:p w14:paraId="4181783A" w14:textId="77777777" w:rsidR="00386923" w:rsidRPr="00ED7118" w:rsidRDefault="00386923" w:rsidP="00C4713E">
      <w:pPr>
        <w:rPr>
          <w:rFonts w:ascii="Times New Roman" w:hAnsi="Times New Roman" w:cs="Times New Roman"/>
          <w:sz w:val="28"/>
          <w:lang w:val="en-US"/>
        </w:rPr>
      </w:pPr>
      <w:r w:rsidRPr="00ED7118">
        <w:rPr>
          <w:rFonts w:ascii="Times New Roman" w:hAnsi="Times New Roman" w:cs="Times New Roman"/>
          <w:sz w:val="28"/>
          <w:lang w:val="en-US"/>
        </w:rPr>
        <w:t xml:space="preserve">2. </w:t>
      </w:r>
    </w:p>
    <w:p w14:paraId="22C6225A" w14:textId="77777777" w:rsidR="00386923" w:rsidRPr="00ED7118" w:rsidRDefault="00386923" w:rsidP="00C4713E">
      <w:pPr>
        <w:rPr>
          <w:rFonts w:ascii="Times New Roman" w:hAnsi="Times New Roman" w:cs="Times New Roman"/>
          <w:sz w:val="28"/>
          <w:lang w:val="en-US"/>
        </w:rPr>
      </w:pPr>
      <w:r w:rsidRPr="00ED7118">
        <w:rPr>
          <w:rFonts w:ascii="Times New Roman" w:hAnsi="Times New Roman" w:cs="Times New Roman"/>
          <w:sz w:val="28"/>
          <w:lang w:val="en-US"/>
        </w:rPr>
        <w:t xml:space="preserve">3. </w:t>
      </w:r>
    </w:p>
    <w:p w14:paraId="557FC99C" w14:textId="77777777" w:rsidR="00C4713E" w:rsidRPr="00ED7118" w:rsidRDefault="00C4713E" w:rsidP="00873BF9">
      <w:pPr>
        <w:pStyle w:val="a3"/>
        <w:rPr>
          <w:rFonts w:ascii="Times New Roman" w:hAnsi="Times New Roman"/>
        </w:rPr>
      </w:pPr>
    </w:p>
    <w:sectPr w:rsidR="00C4713E" w:rsidRPr="00ED7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1628"/>
    <w:multiLevelType w:val="multilevel"/>
    <w:tmpl w:val="831C320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AD0530"/>
    <w:multiLevelType w:val="multilevel"/>
    <w:tmpl w:val="4830E12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34547F0"/>
    <w:multiLevelType w:val="hybridMultilevel"/>
    <w:tmpl w:val="C2E6A6D6"/>
    <w:lvl w:ilvl="0" w:tplc="0952CD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E67BF6"/>
    <w:multiLevelType w:val="hybridMultilevel"/>
    <w:tmpl w:val="A5F63D6E"/>
    <w:lvl w:ilvl="0" w:tplc="08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06A52D0"/>
    <w:multiLevelType w:val="hybridMultilevel"/>
    <w:tmpl w:val="7E66A7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11032707">
    <w:abstractNumId w:val="0"/>
  </w:num>
  <w:num w:numId="2" w16cid:durableId="114641115">
    <w:abstractNumId w:val="1"/>
  </w:num>
  <w:num w:numId="3" w16cid:durableId="816920223">
    <w:abstractNumId w:val="5"/>
  </w:num>
  <w:num w:numId="4" w16cid:durableId="1509295558">
    <w:abstractNumId w:val="3"/>
  </w:num>
  <w:num w:numId="5" w16cid:durableId="1527255555">
    <w:abstractNumId w:val="2"/>
  </w:num>
  <w:num w:numId="6" w16cid:durableId="1445538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505"/>
    <w:rsid w:val="000336C4"/>
    <w:rsid w:val="000947E9"/>
    <w:rsid w:val="000E6E30"/>
    <w:rsid w:val="00157944"/>
    <w:rsid w:val="00166365"/>
    <w:rsid w:val="00190E50"/>
    <w:rsid w:val="00202ACD"/>
    <w:rsid w:val="002A220D"/>
    <w:rsid w:val="002D6EB2"/>
    <w:rsid w:val="00313DD0"/>
    <w:rsid w:val="00332203"/>
    <w:rsid w:val="00335B64"/>
    <w:rsid w:val="003660CE"/>
    <w:rsid w:val="00370D81"/>
    <w:rsid w:val="00375306"/>
    <w:rsid w:val="00386923"/>
    <w:rsid w:val="003A390E"/>
    <w:rsid w:val="00437F20"/>
    <w:rsid w:val="004546F7"/>
    <w:rsid w:val="00467D5E"/>
    <w:rsid w:val="004979DE"/>
    <w:rsid w:val="004D7664"/>
    <w:rsid w:val="0051004F"/>
    <w:rsid w:val="00511486"/>
    <w:rsid w:val="00516D8D"/>
    <w:rsid w:val="00553B7D"/>
    <w:rsid w:val="00564D65"/>
    <w:rsid w:val="00584702"/>
    <w:rsid w:val="005A335F"/>
    <w:rsid w:val="005B5DD1"/>
    <w:rsid w:val="006105D1"/>
    <w:rsid w:val="00827720"/>
    <w:rsid w:val="00835BB5"/>
    <w:rsid w:val="00845E62"/>
    <w:rsid w:val="00873BF9"/>
    <w:rsid w:val="008A3179"/>
    <w:rsid w:val="00917F70"/>
    <w:rsid w:val="009317FA"/>
    <w:rsid w:val="00950041"/>
    <w:rsid w:val="009A1F0E"/>
    <w:rsid w:val="009A4B47"/>
    <w:rsid w:val="009C16EE"/>
    <w:rsid w:val="009E16DB"/>
    <w:rsid w:val="00A057D7"/>
    <w:rsid w:val="00A1181E"/>
    <w:rsid w:val="00A80E0B"/>
    <w:rsid w:val="00B02C23"/>
    <w:rsid w:val="00B21A76"/>
    <w:rsid w:val="00B56FB8"/>
    <w:rsid w:val="00BB4505"/>
    <w:rsid w:val="00C4713E"/>
    <w:rsid w:val="00C53D2E"/>
    <w:rsid w:val="00C868CD"/>
    <w:rsid w:val="00C95F27"/>
    <w:rsid w:val="00CD1747"/>
    <w:rsid w:val="00CD2A49"/>
    <w:rsid w:val="00D25337"/>
    <w:rsid w:val="00E00739"/>
    <w:rsid w:val="00E0343D"/>
    <w:rsid w:val="00EA2E5E"/>
    <w:rsid w:val="00EA4AD5"/>
    <w:rsid w:val="00EA524B"/>
    <w:rsid w:val="00ED621F"/>
    <w:rsid w:val="00ED7118"/>
    <w:rsid w:val="00EE3B55"/>
    <w:rsid w:val="00F136D8"/>
    <w:rsid w:val="00F62661"/>
    <w:rsid w:val="00FB673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EFBA"/>
  <w15:docId w15:val="{566AECB3-8B45-4A52-90EE-33E97EA5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6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730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FB67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0947E9"/>
    <w:pPr>
      <w:ind w:left="720"/>
      <w:contextualSpacing/>
    </w:pPr>
  </w:style>
  <w:style w:type="table" w:styleId="a5">
    <w:name w:val="Table Grid"/>
    <w:basedOn w:val="a1"/>
    <w:uiPriority w:val="39"/>
    <w:rsid w:val="0043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437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Гущук</dc:creator>
  <cp:lastModifiedBy>Igor Latii</cp:lastModifiedBy>
  <cp:revision>11</cp:revision>
  <cp:lastPrinted>2020-09-04T07:12:00Z</cp:lastPrinted>
  <dcterms:created xsi:type="dcterms:W3CDTF">2020-09-04T07:11:00Z</dcterms:created>
  <dcterms:modified xsi:type="dcterms:W3CDTF">2025-10-28T15:51:00Z</dcterms:modified>
</cp:coreProperties>
</file>