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E393F" w14:textId="24EE98BD" w:rsidR="00FB6730" w:rsidRPr="000C7D78" w:rsidRDefault="00F53B07" w:rsidP="00F40C2F">
      <w:pPr>
        <w:jc w:val="center"/>
        <w:rPr>
          <w:rFonts w:asciiTheme="majorBidi" w:hAnsiTheme="majorBidi" w:cstheme="majorBidi"/>
          <w:b/>
          <w:sz w:val="32"/>
          <w:szCs w:val="32"/>
          <w:lang w:val="en-US"/>
        </w:rPr>
      </w:pPr>
      <w:r w:rsidRPr="000C7D78">
        <w:rPr>
          <w:rFonts w:asciiTheme="majorBidi" w:hAnsiTheme="majorBidi" w:cstheme="majorBidi"/>
          <w:b/>
          <w:sz w:val="32"/>
          <w:szCs w:val="32"/>
          <w:lang w:val="en-US"/>
        </w:rPr>
        <w:t>Ministry of Education and Research</w:t>
      </w:r>
      <w:r w:rsidR="00F40C2F" w:rsidRPr="000C7D78">
        <w:rPr>
          <w:rFonts w:asciiTheme="majorBidi" w:hAnsiTheme="majorBidi" w:cstheme="majorBidi"/>
          <w:b/>
          <w:sz w:val="32"/>
          <w:szCs w:val="32"/>
          <w:lang w:val="en-US"/>
        </w:rPr>
        <w:t xml:space="preserve"> </w:t>
      </w:r>
      <w:r w:rsidRPr="000C7D78">
        <w:rPr>
          <w:rFonts w:asciiTheme="majorBidi" w:hAnsiTheme="majorBidi" w:cstheme="majorBidi"/>
          <w:b/>
          <w:sz w:val="32"/>
          <w:szCs w:val="32"/>
          <w:lang w:val="en-US"/>
        </w:rPr>
        <w:t>of the Republic of Moldova</w:t>
      </w:r>
    </w:p>
    <w:p w14:paraId="02C5FE56" w14:textId="664C73BE" w:rsidR="00FB6730" w:rsidRPr="000C7D78" w:rsidRDefault="00F53B07" w:rsidP="00FB6730">
      <w:pPr>
        <w:jc w:val="center"/>
        <w:rPr>
          <w:rFonts w:asciiTheme="majorBidi" w:hAnsiTheme="majorBidi" w:cstheme="majorBidi"/>
          <w:b/>
          <w:sz w:val="32"/>
          <w:szCs w:val="32"/>
          <w:lang w:val="en-US"/>
        </w:rPr>
      </w:pPr>
      <w:r w:rsidRPr="000C7D78">
        <w:rPr>
          <w:rFonts w:asciiTheme="majorBidi" w:hAnsiTheme="majorBidi" w:cstheme="majorBidi"/>
          <w:b/>
          <w:sz w:val="32"/>
          <w:szCs w:val="32"/>
          <w:lang w:val="en-US"/>
        </w:rPr>
        <w:t>Technical University of Moldova</w:t>
      </w:r>
    </w:p>
    <w:p w14:paraId="2F6EB53D" w14:textId="77777777" w:rsidR="00F53B07" w:rsidRPr="000C7D78" w:rsidRDefault="00F53B07" w:rsidP="00FB6730">
      <w:pPr>
        <w:jc w:val="center"/>
        <w:rPr>
          <w:rFonts w:asciiTheme="majorBidi" w:hAnsiTheme="majorBidi" w:cstheme="majorBidi"/>
          <w:sz w:val="32"/>
          <w:szCs w:val="32"/>
          <w:lang w:val="en-US"/>
        </w:rPr>
      </w:pPr>
    </w:p>
    <w:p w14:paraId="63DA577A" w14:textId="4D157B3B" w:rsidR="00FB6730" w:rsidRPr="000C7D78" w:rsidRDefault="00F53B07" w:rsidP="00FB6730">
      <w:pPr>
        <w:jc w:val="center"/>
        <w:rPr>
          <w:rFonts w:asciiTheme="majorBidi" w:hAnsiTheme="majorBidi" w:cstheme="majorBidi"/>
          <w:b/>
          <w:sz w:val="32"/>
          <w:szCs w:val="32"/>
          <w:lang w:val="en-US"/>
        </w:rPr>
      </w:pPr>
      <w:r w:rsidRPr="000C7D78">
        <w:rPr>
          <w:rFonts w:asciiTheme="majorBidi" w:hAnsiTheme="majorBidi" w:cstheme="majorBidi"/>
          <w:b/>
          <w:sz w:val="32"/>
          <w:szCs w:val="32"/>
          <w:lang w:val="en-US"/>
        </w:rPr>
        <w:t>Faculty of Computers, Informatics and Microelectronics</w:t>
      </w:r>
    </w:p>
    <w:p w14:paraId="52EAD815" w14:textId="77777777" w:rsidR="00F53B07" w:rsidRPr="000C7D78" w:rsidRDefault="00F53B07" w:rsidP="00FB6730">
      <w:pPr>
        <w:jc w:val="center"/>
        <w:rPr>
          <w:rFonts w:asciiTheme="majorBidi" w:hAnsiTheme="majorBidi" w:cstheme="majorBidi"/>
          <w:sz w:val="40"/>
          <w:szCs w:val="40"/>
          <w:lang w:val="en-US"/>
        </w:rPr>
      </w:pPr>
    </w:p>
    <w:p w14:paraId="0F2649DA" w14:textId="0C37609F" w:rsidR="00FB6730" w:rsidRPr="000C7D78" w:rsidRDefault="00F53B07" w:rsidP="00FB6730">
      <w:pPr>
        <w:jc w:val="center"/>
        <w:rPr>
          <w:rFonts w:asciiTheme="majorBidi" w:hAnsiTheme="majorBidi" w:cstheme="majorBidi"/>
          <w:b/>
          <w:sz w:val="40"/>
          <w:szCs w:val="40"/>
          <w:lang w:val="en-US"/>
        </w:rPr>
      </w:pPr>
      <w:r w:rsidRPr="000C7D78">
        <w:rPr>
          <w:rFonts w:asciiTheme="majorBidi" w:hAnsiTheme="majorBidi" w:cstheme="majorBidi"/>
          <w:b/>
          <w:sz w:val="40"/>
          <w:szCs w:val="40"/>
          <w:lang w:val="en-US"/>
        </w:rPr>
        <w:t>Discipline: Exploratory Data Analysis</w:t>
      </w:r>
    </w:p>
    <w:p w14:paraId="7B5810FF" w14:textId="77777777" w:rsidR="00F53B07" w:rsidRPr="000C7D78" w:rsidRDefault="00F53B07" w:rsidP="00FB6730">
      <w:pPr>
        <w:jc w:val="center"/>
        <w:rPr>
          <w:rFonts w:asciiTheme="majorBidi" w:hAnsiTheme="majorBidi" w:cstheme="majorBidi"/>
          <w:sz w:val="40"/>
          <w:szCs w:val="40"/>
          <w:lang w:val="en-US"/>
        </w:rPr>
      </w:pPr>
    </w:p>
    <w:p w14:paraId="4AEBD68F" w14:textId="0A68E8AD" w:rsidR="00FB6730" w:rsidRPr="000C7D78" w:rsidRDefault="00FB6730" w:rsidP="00FB6730">
      <w:pPr>
        <w:jc w:val="center"/>
        <w:rPr>
          <w:rFonts w:asciiTheme="majorBidi" w:hAnsiTheme="majorBidi" w:cstheme="majorBidi"/>
          <w:b/>
          <w:sz w:val="96"/>
          <w:szCs w:val="96"/>
          <w:lang w:val="en-US"/>
        </w:rPr>
      </w:pPr>
      <w:r w:rsidRPr="000C7D78">
        <w:rPr>
          <w:rFonts w:asciiTheme="majorBidi" w:hAnsiTheme="majorBidi" w:cstheme="majorBidi"/>
          <w:b/>
          <w:sz w:val="96"/>
          <w:szCs w:val="96"/>
          <w:lang w:val="en-US"/>
        </w:rPr>
        <w:t>R</w:t>
      </w:r>
      <w:r w:rsidR="00F53B07" w:rsidRPr="000C7D78">
        <w:rPr>
          <w:rFonts w:asciiTheme="majorBidi" w:hAnsiTheme="majorBidi" w:cstheme="majorBidi"/>
          <w:b/>
          <w:sz w:val="96"/>
          <w:szCs w:val="96"/>
          <w:lang w:val="en-US"/>
        </w:rPr>
        <w:t>E</w:t>
      </w:r>
      <w:r w:rsidRPr="000C7D78">
        <w:rPr>
          <w:rFonts w:asciiTheme="majorBidi" w:hAnsiTheme="majorBidi" w:cstheme="majorBidi"/>
          <w:b/>
          <w:sz w:val="96"/>
          <w:szCs w:val="96"/>
          <w:lang w:val="en-US"/>
        </w:rPr>
        <w:t>PORT</w:t>
      </w:r>
    </w:p>
    <w:p w14:paraId="67C8FCF9" w14:textId="0ECE8983" w:rsidR="00FB6730" w:rsidRPr="000C7D78" w:rsidRDefault="00F53B07" w:rsidP="00417328">
      <w:pPr>
        <w:jc w:val="center"/>
        <w:rPr>
          <w:rFonts w:asciiTheme="majorBidi" w:hAnsiTheme="majorBidi" w:cstheme="majorBidi"/>
          <w:sz w:val="36"/>
          <w:szCs w:val="36"/>
          <w:lang w:val="en-US"/>
        </w:rPr>
      </w:pPr>
      <w:r w:rsidRPr="000C7D78">
        <w:rPr>
          <w:rFonts w:asciiTheme="majorBidi" w:hAnsiTheme="majorBidi" w:cstheme="majorBidi"/>
          <w:b/>
          <w:sz w:val="40"/>
          <w:szCs w:val="36"/>
          <w:lang w:val="en-US"/>
        </w:rPr>
        <w:t xml:space="preserve">Assignment </w:t>
      </w:r>
      <w:r w:rsidR="00417328" w:rsidRPr="000C7D78">
        <w:rPr>
          <w:rFonts w:asciiTheme="majorBidi" w:hAnsiTheme="majorBidi" w:cstheme="majorBidi"/>
          <w:b/>
          <w:sz w:val="40"/>
          <w:szCs w:val="36"/>
          <w:lang w:val="en-US"/>
        </w:rPr>
        <w:t>2</w:t>
      </w:r>
      <w:r w:rsidR="002A220D" w:rsidRPr="000C7D78">
        <w:rPr>
          <w:rFonts w:asciiTheme="majorBidi" w:hAnsiTheme="majorBidi" w:cstheme="majorBidi"/>
          <w:b/>
          <w:sz w:val="36"/>
          <w:szCs w:val="36"/>
          <w:lang w:val="en-US"/>
        </w:rPr>
        <w:t>:</w:t>
      </w:r>
      <w:r w:rsidR="002A220D" w:rsidRPr="000C7D78">
        <w:rPr>
          <w:rFonts w:asciiTheme="majorBidi" w:hAnsiTheme="majorBidi" w:cstheme="majorBidi"/>
          <w:sz w:val="36"/>
          <w:szCs w:val="36"/>
          <w:lang w:val="en-US"/>
        </w:rPr>
        <w:t xml:space="preserve"> </w:t>
      </w:r>
      <w:r w:rsidR="00417328" w:rsidRPr="000C7D78">
        <w:rPr>
          <w:rFonts w:asciiTheme="majorBidi" w:hAnsiTheme="majorBidi" w:cstheme="majorBidi"/>
          <w:sz w:val="36"/>
          <w:szCs w:val="36"/>
          <w:u w:val="single"/>
          <w:lang w:val="en-US"/>
        </w:rPr>
        <w:t>Modeling and Regression Analysis</w:t>
      </w:r>
    </w:p>
    <w:p w14:paraId="249DD877" w14:textId="77777777" w:rsidR="00FB6730" w:rsidRPr="000C7D78" w:rsidRDefault="00FB6730" w:rsidP="00FB6730">
      <w:pPr>
        <w:rPr>
          <w:rFonts w:asciiTheme="majorBidi" w:hAnsiTheme="majorBidi" w:cstheme="majorBidi"/>
          <w:sz w:val="36"/>
          <w:szCs w:val="36"/>
          <w:lang w:val="en-US"/>
        </w:rPr>
      </w:pPr>
    </w:p>
    <w:p w14:paraId="5686184F" w14:textId="79C58ED3" w:rsidR="00FB6730" w:rsidRPr="000C7D78" w:rsidRDefault="00D45677" w:rsidP="00FB6730">
      <w:pPr>
        <w:rPr>
          <w:rFonts w:asciiTheme="majorBidi" w:hAnsiTheme="majorBidi" w:cstheme="majorBidi"/>
          <w:sz w:val="32"/>
          <w:szCs w:val="36"/>
          <w:lang w:val="en-US"/>
        </w:rPr>
      </w:pPr>
      <w:r w:rsidRPr="000C7D78">
        <w:rPr>
          <w:rFonts w:asciiTheme="majorBidi" w:hAnsiTheme="majorBidi" w:cstheme="majorBidi"/>
          <w:sz w:val="32"/>
          <w:szCs w:val="36"/>
          <w:lang w:val="en-US"/>
        </w:rPr>
        <w:t>Performed by</w:t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>:</w:t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</w:p>
    <w:p w14:paraId="715F68AF" w14:textId="21F8E986" w:rsidR="00FB6730" w:rsidRPr="000C7D78" w:rsidRDefault="00FB6730" w:rsidP="00FB6730">
      <w:pPr>
        <w:rPr>
          <w:rFonts w:asciiTheme="majorBidi" w:hAnsiTheme="majorBidi" w:cstheme="majorBidi"/>
          <w:sz w:val="32"/>
          <w:szCs w:val="36"/>
          <w:lang w:val="en-US"/>
        </w:rPr>
      </w:pPr>
      <w:proofErr w:type="spellStart"/>
      <w:r w:rsidRPr="000C7D78">
        <w:rPr>
          <w:rFonts w:asciiTheme="majorBidi" w:hAnsiTheme="majorBidi" w:cstheme="majorBidi"/>
          <w:sz w:val="32"/>
          <w:szCs w:val="36"/>
          <w:lang w:val="en-US"/>
        </w:rPr>
        <w:t>st.</w:t>
      </w:r>
      <w:proofErr w:type="spellEnd"/>
      <w:r w:rsidRPr="000C7D78">
        <w:rPr>
          <w:rFonts w:asciiTheme="majorBidi" w:hAnsiTheme="majorBidi" w:cstheme="majorBidi"/>
          <w:sz w:val="32"/>
          <w:szCs w:val="36"/>
          <w:lang w:val="en-US"/>
        </w:rPr>
        <w:t xml:space="preserve"> gr. </w:t>
      </w:r>
      <w:r w:rsidR="00ED621F" w:rsidRPr="000C7D78">
        <w:rPr>
          <w:rFonts w:asciiTheme="majorBidi" w:hAnsiTheme="majorBidi" w:cstheme="majorBidi"/>
          <w:sz w:val="32"/>
          <w:szCs w:val="36"/>
          <w:lang w:val="en-US"/>
        </w:rPr>
        <w:t>IS</w:t>
      </w:r>
      <w:r w:rsidRPr="000C7D78">
        <w:rPr>
          <w:rFonts w:asciiTheme="majorBidi" w:hAnsiTheme="majorBidi" w:cstheme="majorBidi"/>
          <w:sz w:val="32"/>
          <w:szCs w:val="36"/>
          <w:lang w:val="en-US"/>
        </w:rPr>
        <w:t>-</w:t>
      </w:r>
      <w:r w:rsidR="00ED621F" w:rsidRPr="000C7D78">
        <w:rPr>
          <w:rFonts w:asciiTheme="majorBidi" w:hAnsiTheme="majorBidi" w:cstheme="majorBidi"/>
          <w:sz w:val="32"/>
          <w:szCs w:val="36"/>
          <w:lang w:val="en-US"/>
        </w:rPr>
        <w:t>251-M</w:t>
      </w:r>
      <w:r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Pr="000C7D78">
        <w:rPr>
          <w:rFonts w:asciiTheme="majorBidi" w:hAnsiTheme="majorBidi" w:cstheme="majorBidi"/>
          <w:sz w:val="32"/>
          <w:szCs w:val="36"/>
          <w:lang w:val="en-US"/>
        </w:rPr>
        <w:tab/>
        <w:t xml:space="preserve">   </w:t>
      </w:r>
      <w:r w:rsidR="00ED621F" w:rsidRPr="000C7D78">
        <w:rPr>
          <w:rFonts w:asciiTheme="majorBidi" w:hAnsiTheme="majorBidi" w:cstheme="majorBidi"/>
          <w:sz w:val="32"/>
          <w:szCs w:val="36"/>
          <w:lang w:val="en-US"/>
        </w:rPr>
        <w:t xml:space="preserve"> Igor Latii </w:t>
      </w:r>
      <w:r w:rsidRPr="000C7D78">
        <w:rPr>
          <w:rFonts w:asciiTheme="majorBidi" w:hAnsiTheme="majorBidi" w:cstheme="majorBidi"/>
          <w:sz w:val="32"/>
          <w:szCs w:val="36"/>
          <w:lang w:val="en-US"/>
        </w:rPr>
        <w:br/>
      </w:r>
    </w:p>
    <w:p w14:paraId="576E5701" w14:textId="342DEBA1" w:rsidR="00FB6730" w:rsidRPr="000C7D78" w:rsidRDefault="00B27E6C" w:rsidP="00FB6730">
      <w:pPr>
        <w:rPr>
          <w:rFonts w:asciiTheme="majorBidi" w:hAnsiTheme="majorBidi" w:cstheme="majorBidi"/>
          <w:sz w:val="32"/>
          <w:szCs w:val="36"/>
          <w:lang w:val="en-US"/>
        </w:rPr>
      </w:pPr>
      <w:r w:rsidRPr="000C7D78">
        <w:rPr>
          <w:rFonts w:asciiTheme="majorBidi" w:hAnsiTheme="majorBidi" w:cstheme="majorBidi"/>
          <w:sz w:val="32"/>
          <w:szCs w:val="36"/>
          <w:lang w:val="en-US"/>
        </w:rPr>
        <w:t>Verified by</w:t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>:</w:t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  <w:t xml:space="preserve">                                         </w:t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</w:p>
    <w:p w14:paraId="3F0CB6C7" w14:textId="1433888B" w:rsidR="00FB6730" w:rsidRPr="000C7D78" w:rsidRDefault="004979DE" w:rsidP="00FB6730">
      <w:pPr>
        <w:rPr>
          <w:rFonts w:asciiTheme="majorBidi" w:hAnsiTheme="majorBidi" w:cstheme="majorBidi"/>
          <w:sz w:val="32"/>
          <w:szCs w:val="36"/>
          <w:lang w:val="en-US"/>
        </w:rPr>
      </w:pPr>
      <w:r w:rsidRPr="000C7D78">
        <w:rPr>
          <w:rFonts w:asciiTheme="majorBidi" w:hAnsiTheme="majorBidi" w:cstheme="majorBidi"/>
          <w:sz w:val="32"/>
          <w:szCs w:val="36"/>
          <w:lang w:val="en-US"/>
        </w:rPr>
        <w:t>l. univ</w:t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>.</w:t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ab/>
        <w:t xml:space="preserve">                 </w:t>
      </w:r>
      <w:r w:rsidR="004D7664" w:rsidRPr="000C7D78">
        <w:rPr>
          <w:rFonts w:asciiTheme="majorBidi" w:hAnsiTheme="majorBidi" w:cstheme="majorBidi"/>
          <w:sz w:val="32"/>
          <w:szCs w:val="36"/>
          <w:lang w:val="en-US"/>
        </w:rPr>
        <w:t xml:space="preserve">    </w:t>
      </w:r>
      <w:r w:rsidR="00ED621F" w:rsidRPr="000C7D78">
        <w:rPr>
          <w:rFonts w:asciiTheme="majorBidi" w:hAnsiTheme="majorBidi" w:cstheme="majorBidi"/>
          <w:sz w:val="32"/>
          <w:szCs w:val="36"/>
          <w:lang w:val="en-US"/>
        </w:rPr>
        <w:t>Alexandru Monahov</w:t>
      </w:r>
    </w:p>
    <w:p w14:paraId="1200A92B" w14:textId="77777777" w:rsidR="00FB6730" w:rsidRPr="000C7D78" w:rsidRDefault="00FB6730" w:rsidP="00FB6730">
      <w:pPr>
        <w:jc w:val="center"/>
        <w:rPr>
          <w:rFonts w:asciiTheme="majorBidi" w:hAnsiTheme="majorBidi" w:cstheme="majorBidi"/>
          <w:sz w:val="36"/>
          <w:szCs w:val="36"/>
          <w:lang w:val="en-US"/>
        </w:rPr>
      </w:pPr>
    </w:p>
    <w:p w14:paraId="6BDD5D79" w14:textId="77777777" w:rsidR="00ED621F" w:rsidRPr="000C7D78" w:rsidRDefault="00ED621F" w:rsidP="00FB6730">
      <w:pPr>
        <w:jc w:val="center"/>
        <w:rPr>
          <w:rFonts w:asciiTheme="majorBidi" w:hAnsiTheme="majorBidi" w:cstheme="majorBidi"/>
          <w:sz w:val="36"/>
          <w:szCs w:val="36"/>
          <w:lang w:val="en-US"/>
        </w:rPr>
      </w:pPr>
    </w:p>
    <w:p w14:paraId="124A9F3C" w14:textId="77777777" w:rsidR="00ED621F" w:rsidRPr="000C7D78" w:rsidRDefault="00ED621F" w:rsidP="00FB6730">
      <w:pPr>
        <w:jc w:val="center"/>
        <w:rPr>
          <w:rFonts w:asciiTheme="majorBidi" w:hAnsiTheme="majorBidi" w:cstheme="majorBidi"/>
          <w:sz w:val="36"/>
          <w:szCs w:val="36"/>
          <w:lang w:val="en-US"/>
        </w:rPr>
      </w:pPr>
    </w:p>
    <w:p w14:paraId="3E441E18" w14:textId="77777777" w:rsidR="00ED621F" w:rsidRPr="000C7D78" w:rsidRDefault="00ED621F" w:rsidP="00FB6730">
      <w:pPr>
        <w:jc w:val="center"/>
        <w:rPr>
          <w:rFonts w:asciiTheme="majorBidi" w:hAnsiTheme="majorBidi" w:cstheme="majorBidi"/>
          <w:sz w:val="36"/>
          <w:szCs w:val="36"/>
          <w:lang w:val="en-US"/>
        </w:rPr>
      </w:pPr>
    </w:p>
    <w:p w14:paraId="200E17FF" w14:textId="77777777" w:rsidR="00F40C2F" w:rsidRPr="000C7D78" w:rsidRDefault="00F40C2F" w:rsidP="00FB6730">
      <w:pPr>
        <w:jc w:val="center"/>
        <w:rPr>
          <w:rFonts w:asciiTheme="majorBidi" w:hAnsiTheme="majorBidi" w:cstheme="majorBidi"/>
          <w:sz w:val="36"/>
          <w:szCs w:val="36"/>
          <w:lang w:val="en-US"/>
        </w:rPr>
      </w:pPr>
    </w:p>
    <w:p w14:paraId="4AA149CE" w14:textId="77777777" w:rsidR="00F40C2F" w:rsidRPr="000C7D78" w:rsidRDefault="00F40C2F" w:rsidP="00FB6730">
      <w:pPr>
        <w:jc w:val="center"/>
        <w:rPr>
          <w:rFonts w:asciiTheme="majorBidi" w:hAnsiTheme="majorBidi" w:cstheme="majorBidi"/>
          <w:sz w:val="36"/>
          <w:szCs w:val="36"/>
          <w:lang w:val="en-US"/>
        </w:rPr>
      </w:pPr>
    </w:p>
    <w:p w14:paraId="07626477" w14:textId="77777777" w:rsidR="00417328" w:rsidRPr="000C7D78" w:rsidRDefault="00417328" w:rsidP="00FB6730">
      <w:pPr>
        <w:jc w:val="center"/>
        <w:rPr>
          <w:rFonts w:asciiTheme="majorBidi" w:hAnsiTheme="majorBidi" w:cstheme="majorBidi"/>
          <w:sz w:val="36"/>
          <w:szCs w:val="36"/>
          <w:lang w:val="en-US"/>
        </w:rPr>
      </w:pPr>
    </w:p>
    <w:p w14:paraId="7E8A95BA" w14:textId="0B84D47D" w:rsidR="00FB6730" w:rsidRPr="000C7D78" w:rsidRDefault="00F40C2F" w:rsidP="00FB6730">
      <w:pPr>
        <w:jc w:val="center"/>
        <w:rPr>
          <w:rFonts w:asciiTheme="majorBidi" w:hAnsiTheme="majorBidi" w:cstheme="majorBidi"/>
          <w:b/>
          <w:sz w:val="24"/>
          <w:szCs w:val="28"/>
          <w:lang w:val="en-US"/>
        </w:rPr>
      </w:pPr>
      <w:r w:rsidRPr="000C7D78">
        <w:rPr>
          <w:rFonts w:asciiTheme="majorBidi" w:hAnsiTheme="majorBidi" w:cstheme="majorBidi"/>
          <w:sz w:val="32"/>
          <w:szCs w:val="36"/>
          <w:lang w:val="en-US"/>
        </w:rPr>
        <w:t>Chișinău</w:t>
      </w:r>
      <w:r w:rsidR="00FB6730" w:rsidRPr="000C7D78">
        <w:rPr>
          <w:rFonts w:asciiTheme="majorBidi" w:hAnsiTheme="majorBidi" w:cstheme="majorBidi"/>
          <w:sz w:val="32"/>
          <w:szCs w:val="36"/>
          <w:lang w:val="en-US"/>
        </w:rPr>
        <w:t xml:space="preserve"> - 202</w:t>
      </w:r>
      <w:r w:rsidR="00ED621F" w:rsidRPr="000C7D78">
        <w:rPr>
          <w:rFonts w:asciiTheme="majorBidi" w:hAnsiTheme="majorBidi" w:cstheme="majorBidi"/>
          <w:sz w:val="32"/>
          <w:szCs w:val="36"/>
          <w:lang w:val="en-US"/>
        </w:rPr>
        <w:t>5</w:t>
      </w:r>
    </w:p>
    <w:p w14:paraId="7BCA131C" w14:textId="77777777" w:rsidR="00F40C2F" w:rsidRPr="000C7D78" w:rsidRDefault="00F40C2F" w:rsidP="00437F2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Theme="majorBidi" w:hAnsiTheme="majorBidi" w:cstheme="majorBidi"/>
          <w:b/>
          <w:color w:val="000000"/>
          <w:sz w:val="28"/>
          <w:szCs w:val="24"/>
          <w:lang w:val="en-US"/>
        </w:rPr>
      </w:pPr>
    </w:p>
    <w:p w14:paraId="54528839" w14:textId="16C55C85" w:rsidR="00516D8D" w:rsidRPr="000C7D78" w:rsidRDefault="00437F20" w:rsidP="00437F2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Theme="majorBidi" w:hAnsiTheme="majorBidi" w:cstheme="majorBidi"/>
          <w:b/>
          <w:color w:val="EE0000"/>
          <w:sz w:val="24"/>
          <w:szCs w:val="24"/>
          <w:lang w:val="en-US"/>
        </w:rPr>
      </w:pPr>
      <w:r w:rsidRPr="000C7D78">
        <w:rPr>
          <w:rFonts w:asciiTheme="majorBidi" w:hAnsiTheme="majorBidi" w:cstheme="majorBidi"/>
          <w:b/>
          <w:color w:val="EE0000"/>
          <w:sz w:val="28"/>
          <w:szCs w:val="24"/>
          <w:lang w:val="en-US"/>
        </w:rPr>
        <w:lastRenderedPageBreak/>
        <w:t xml:space="preserve">Assignment </w:t>
      </w:r>
      <w:r w:rsidR="00417328" w:rsidRPr="000C7D78">
        <w:rPr>
          <w:rFonts w:asciiTheme="majorBidi" w:hAnsiTheme="majorBidi" w:cstheme="majorBidi"/>
          <w:b/>
          <w:color w:val="EE0000"/>
          <w:sz w:val="28"/>
          <w:szCs w:val="24"/>
          <w:lang w:val="en-US"/>
        </w:rPr>
        <w:t>2</w:t>
      </w:r>
      <w:r w:rsidRPr="000C7D78">
        <w:rPr>
          <w:rFonts w:asciiTheme="majorBidi" w:hAnsiTheme="majorBidi" w:cstheme="majorBidi"/>
          <w:b/>
          <w:color w:val="EE0000"/>
          <w:sz w:val="28"/>
          <w:szCs w:val="24"/>
          <w:lang w:val="en-US"/>
        </w:rPr>
        <w:t xml:space="preserve">: </w:t>
      </w:r>
      <w:r w:rsidR="00417328" w:rsidRPr="000C7D78">
        <w:rPr>
          <w:rFonts w:asciiTheme="majorBidi" w:hAnsiTheme="majorBidi" w:cstheme="majorBidi"/>
          <w:b/>
          <w:color w:val="EE0000"/>
          <w:sz w:val="28"/>
          <w:szCs w:val="24"/>
          <w:lang w:val="en-US"/>
        </w:rPr>
        <w:t>Modeling and Regression Analysis</w:t>
      </w:r>
    </w:p>
    <w:p w14:paraId="55DD5221" w14:textId="38D3BC27" w:rsidR="0051004F" w:rsidRPr="000C7D78" w:rsidRDefault="00564D65" w:rsidP="000D1E2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Theme="majorBidi" w:hAnsiTheme="majorBidi" w:cstheme="majorBidi"/>
          <w:b/>
          <w:color w:val="EE0000"/>
          <w:sz w:val="24"/>
          <w:szCs w:val="24"/>
          <w:lang w:val="en-US"/>
        </w:rPr>
      </w:pPr>
      <w:r w:rsidRPr="000C7D78">
        <w:rPr>
          <w:rFonts w:asciiTheme="majorBidi" w:hAnsiTheme="majorBidi" w:cstheme="majorBidi"/>
          <w:b/>
          <w:color w:val="EE0000"/>
          <w:sz w:val="24"/>
          <w:szCs w:val="24"/>
          <w:lang w:val="en-US"/>
        </w:rPr>
        <w:t xml:space="preserve">Phase 1: </w:t>
      </w:r>
      <w:r w:rsidR="00417328" w:rsidRPr="000C7D78">
        <w:rPr>
          <w:rFonts w:asciiTheme="majorBidi" w:hAnsiTheme="majorBidi" w:cstheme="majorBidi"/>
          <w:b/>
          <w:color w:val="EE0000"/>
          <w:sz w:val="24"/>
          <w:szCs w:val="24"/>
          <w:lang w:val="en-US"/>
        </w:rPr>
        <w:t>Model Selection &amp; Feature Engineering</w:t>
      </w:r>
    </w:p>
    <w:p w14:paraId="69DC93C5" w14:textId="77777777" w:rsidR="005E4295" w:rsidRPr="000C7D78" w:rsidRDefault="005E4295" w:rsidP="005E4295">
      <w:pPr>
        <w:spacing w:after="120" w:line="240" w:lineRule="auto"/>
        <w:jc w:val="both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The dataset used in this phase originated from </w:t>
      </w:r>
      <w:r w:rsidRPr="000C7D78"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  <w:t>Assignment 1 (Exploratory Data Analysis)</w:t>
      </w: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, where multiple Eurostat and World Bank indicators for Latvia were merged into a single table covering the period 1960–2025.</w:t>
      </w:r>
    </w:p>
    <w:p w14:paraId="4BCF7AC4" w14:textId="77777777" w:rsidR="005E4295" w:rsidRPr="000C7D78" w:rsidRDefault="005E4295" w:rsidP="005E4295">
      <w:pPr>
        <w:spacing w:after="120" w:line="240" w:lineRule="auto"/>
        <w:jc w:val="both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However, the indicators were reported at </w:t>
      </w:r>
      <w:r w:rsidRPr="000C7D78"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  <w:t>different temporal frequencies</w:t>
      </w: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 — monthly, quarterly, semi-annual, and annual.</w:t>
      </w:r>
    </w:p>
    <w:p w14:paraId="15B63C2E" w14:textId="681D6C45" w:rsidR="005E4295" w:rsidRPr="000C7D78" w:rsidRDefault="005E4295" w:rsidP="005E4295">
      <w:pPr>
        <w:spacing w:after="120" w:line="240" w:lineRule="auto"/>
        <w:jc w:val="both"/>
        <w:rPr>
          <w:rFonts w:asciiTheme="majorBidi" w:eastAsia="Times New Roman" w:hAnsiTheme="majorBidi" w:cstheme="majorBidi"/>
          <w:sz w:val="24"/>
          <w:szCs w:val="24"/>
          <w:lang w:eastAsia="ru-MD"/>
        </w:rPr>
      </w:pP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Before any modeling could be performed, it was necessary to </w:t>
      </w:r>
      <w:r w:rsidRPr="000C7D78"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  <w:t>convert all series to a common quarterly frequency</w:t>
      </w: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 and ensure temporal alignment across all variables.</w:t>
      </w: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br/>
        <w:t xml:space="preserve">This operation was implemented through a dedicated Python script using the </w:t>
      </w:r>
      <w:proofErr w:type="gramStart"/>
      <w:r w:rsidRPr="000C7D78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pandas</w:t>
      </w:r>
      <w:proofErr w:type="gramEnd"/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 library (see listing below).</w:t>
      </w:r>
    </w:p>
    <w:p w14:paraId="5E9B5A9E" w14:textId="5C7977DF" w:rsidR="005E4295" w:rsidRPr="000C7D78" w:rsidRDefault="005E4295" w:rsidP="005E4295">
      <w:pPr>
        <w:pStyle w:val="aa"/>
        <w:spacing w:before="0" w:beforeAutospacing="0" w:after="120" w:afterAutospacing="0"/>
        <w:jc w:val="both"/>
        <w:rPr>
          <w:rFonts w:asciiTheme="majorBidi" w:hAnsiTheme="majorBidi" w:cstheme="majorBidi"/>
          <w:lang w:val="en-US"/>
        </w:rPr>
      </w:pPr>
      <w:r w:rsidRPr="000C7D78">
        <w:rPr>
          <w:rFonts w:asciiTheme="majorBidi" w:hAnsiTheme="majorBidi" w:cstheme="majorBidi"/>
          <w:lang w:val="en-US"/>
        </w:rPr>
        <w:t>Each indicator was classified into four categories according to its original publication frequency:</w:t>
      </w:r>
    </w:p>
    <w:p w14:paraId="08F046CE" w14:textId="395EED89" w:rsidR="005E4295" w:rsidRPr="000C7D78" w:rsidRDefault="005E4295" w:rsidP="005E4295">
      <w:pPr>
        <w:pStyle w:val="aa"/>
        <w:numPr>
          <w:ilvl w:val="0"/>
          <w:numId w:val="48"/>
        </w:numPr>
        <w:spacing w:before="0" w:beforeAutospacing="0" w:after="120" w:afterAutospacing="0"/>
        <w:jc w:val="both"/>
        <w:rPr>
          <w:rFonts w:asciiTheme="majorBidi" w:hAnsiTheme="majorBidi" w:cstheme="majorBidi"/>
          <w:lang w:val="en-US"/>
        </w:rPr>
      </w:pPr>
      <w:r w:rsidRPr="000C7D78">
        <w:rPr>
          <w:rStyle w:val="a6"/>
          <w:rFonts w:asciiTheme="majorBidi" w:hAnsiTheme="majorBidi" w:cstheme="majorBidi"/>
          <w:lang w:val="en-US"/>
        </w:rPr>
        <w:t>Monthly:</w:t>
      </w:r>
      <w:r w:rsidRPr="000C7D78">
        <w:rPr>
          <w:rFonts w:asciiTheme="majorBidi" w:hAnsiTheme="majorBidi" w:cstheme="majorBidi"/>
          <w:lang w:val="en-US"/>
        </w:rPr>
        <w:t xml:space="preserve"> inflation, unemployment rate, industrial production, retail trade, tourism,</w:t>
      </w:r>
      <w:r w:rsidRPr="000C7D78">
        <w:rPr>
          <w:rFonts w:asciiTheme="majorBidi" w:hAnsiTheme="majorBidi" w:cstheme="majorBidi"/>
          <w:lang w:val="en-US"/>
        </w:rPr>
        <w:t xml:space="preserve"> </w:t>
      </w:r>
      <w:r w:rsidRPr="000C7D78">
        <w:rPr>
          <w:rFonts w:asciiTheme="majorBidi" w:hAnsiTheme="majorBidi" w:cstheme="majorBidi"/>
          <w:lang w:val="en-US"/>
        </w:rPr>
        <w:t xml:space="preserve">passenger </w:t>
      </w:r>
      <w:proofErr w:type="gramStart"/>
      <w:r w:rsidRPr="000C7D78">
        <w:rPr>
          <w:rFonts w:asciiTheme="majorBidi" w:hAnsiTheme="majorBidi" w:cstheme="majorBidi"/>
          <w:lang w:val="en-US"/>
        </w:rPr>
        <w:t>transport;</w:t>
      </w:r>
      <w:proofErr w:type="gramEnd"/>
    </w:p>
    <w:p w14:paraId="04D8F36E" w14:textId="77777777" w:rsidR="005E4295" w:rsidRPr="000C7D78" w:rsidRDefault="005E4295" w:rsidP="005E4295">
      <w:pPr>
        <w:pStyle w:val="aa"/>
        <w:numPr>
          <w:ilvl w:val="0"/>
          <w:numId w:val="48"/>
        </w:numPr>
        <w:spacing w:before="0" w:beforeAutospacing="0" w:after="120" w:afterAutospacing="0"/>
        <w:jc w:val="both"/>
        <w:rPr>
          <w:rFonts w:asciiTheme="majorBidi" w:hAnsiTheme="majorBidi" w:cstheme="majorBidi"/>
        </w:rPr>
      </w:pPr>
      <w:proofErr w:type="spellStart"/>
      <w:r w:rsidRPr="000C7D78">
        <w:rPr>
          <w:rStyle w:val="a6"/>
          <w:rFonts w:asciiTheme="majorBidi" w:hAnsiTheme="majorBidi" w:cstheme="majorBidi"/>
        </w:rPr>
        <w:t>Quarterly</w:t>
      </w:r>
      <w:proofErr w:type="spellEnd"/>
      <w:r w:rsidRPr="000C7D78">
        <w:rPr>
          <w:rStyle w:val="a6"/>
          <w:rFonts w:asciiTheme="majorBidi" w:hAnsiTheme="majorBidi" w:cstheme="majorBidi"/>
        </w:rPr>
        <w:t>:</w:t>
      </w:r>
      <w:r w:rsidRPr="000C7D78">
        <w:rPr>
          <w:rFonts w:asciiTheme="majorBidi" w:hAnsiTheme="majorBidi" w:cstheme="majorBidi"/>
        </w:rPr>
        <w:t xml:space="preserve"> GDP, </w:t>
      </w:r>
      <w:proofErr w:type="spellStart"/>
      <w:r w:rsidRPr="000C7D78">
        <w:rPr>
          <w:rFonts w:asciiTheme="majorBidi" w:hAnsiTheme="majorBidi" w:cstheme="majorBidi"/>
        </w:rPr>
        <w:t>employment</w:t>
      </w:r>
      <w:proofErr w:type="spellEnd"/>
      <w:r w:rsidRPr="000C7D78">
        <w:rPr>
          <w:rFonts w:asciiTheme="majorBidi" w:hAnsiTheme="majorBidi" w:cstheme="majorBidi"/>
        </w:rPr>
        <w:t>;</w:t>
      </w:r>
    </w:p>
    <w:p w14:paraId="11FF64FB" w14:textId="77777777" w:rsidR="005E4295" w:rsidRPr="000C7D78" w:rsidRDefault="005E4295" w:rsidP="005E4295">
      <w:pPr>
        <w:pStyle w:val="aa"/>
        <w:numPr>
          <w:ilvl w:val="0"/>
          <w:numId w:val="48"/>
        </w:numPr>
        <w:spacing w:before="0" w:beforeAutospacing="0" w:after="120" w:afterAutospacing="0"/>
        <w:jc w:val="both"/>
        <w:rPr>
          <w:rFonts w:asciiTheme="majorBidi" w:hAnsiTheme="majorBidi" w:cstheme="majorBidi"/>
        </w:rPr>
      </w:pPr>
      <w:proofErr w:type="spellStart"/>
      <w:r w:rsidRPr="000C7D78">
        <w:rPr>
          <w:rStyle w:val="a6"/>
          <w:rFonts w:asciiTheme="majorBidi" w:hAnsiTheme="majorBidi" w:cstheme="majorBidi"/>
        </w:rPr>
        <w:t>Semi-annual</w:t>
      </w:r>
      <w:proofErr w:type="spellEnd"/>
      <w:r w:rsidRPr="000C7D78">
        <w:rPr>
          <w:rStyle w:val="a6"/>
          <w:rFonts w:asciiTheme="majorBidi" w:hAnsiTheme="majorBidi" w:cstheme="majorBidi"/>
        </w:rPr>
        <w:t>:</w:t>
      </w:r>
      <w:r w:rsidRPr="000C7D78">
        <w:rPr>
          <w:rFonts w:asciiTheme="majorBidi" w:hAnsiTheme="majorBidi" w:cstheme="majorBidi"/>
        </w:rPr>
        <w:t xml:space="preserve"> </w:t>
      </w:r>
      <w:proofErr w:type="spellStart"/>
      <w:r w:rsidRPr="000C7D78">
        <w:rPr>
          <w:rFonts w:asciiTheme="majorBidi" w:hAnsiTheme="majorBidi" w:cstheme="majorBidi"/>
        </w:rPr>
        <w:t>energy</w:t>
      </w:r>
      <w:proofErr w:type="spellEnd"/>
      <w:r w:rsidRPr="000C7D78">
        <w:rPr>
          <w:rFonts w:asciiTheme="majorBidi" w:hAnsiTheme="majorBidi" w:cstheme="majorBidi"/>
        </w:rPr>
        <w:t xml:space="preserve"> </w:t>
      </w:r>
      <w:proofErr w:type="spellStart"/>
      <w:r w:rsidRPr="000C7D78">
        <w:rPr>
          <w:rFonts w:asciiTheme="majorBidi" w:hAnsiTheme="majorBidi" w:cstheme="majorBidi"/>
        </w:rPr>
        <w:t>prices</w:t>
      </w:r>
      <w:proofErr w:type="spellEnd"/>
      <w:r w:rsidRPr="000C7D78">
        <w:rPr>
          <w:rFonts w:asciiTheme="majorBidi" w:hAnsiTheme="majorBidi" w:cstheme="majorBidi"/>
        </w:rPr>
        <w:t>;</w:t>
      </w:r>
    </w:p>
    <w:p w14:paraId="0DD1B67F" w14:textId="77777777" w:rsidR="005E4295" w:rsidRPr="000C7D78" w:rsidRDefault="005E4295" w:rsidP="005E4295">
      <w:pPr>
        <w:pStyle w:val="aa"/>
        <w:numPr>
          <w:ilvl w:val="0"/>
          <w:numId w:val="48"/>
        </w:numPr>
        <w:spacing w:before="0" w:beforeAutospacing="0" w:after="120" w:afterAutospacing="0"/>
        <w:jc w:val="both"/>
        <w:rPr>
          <w:rFonts w:asciiTheme="majorBidi" w:hAnsiTheme="majorBidi" w:cstheme="majorBidi"/>
          <w:lang w:val="en-US"/>
        </w:rPr>
      </w:pPr>
      <w:r w:rsidRPr="000C7D78">
        <w:rPr>
          <w:rStyle w:val="a6"/>
          <w:rFonts w:asciiTheme="majorBidi" w:hAnsiTheme="majorBidi" w:cstheme="majorBidi"/>
          <w:lang w:val="en-US"/>
        </w:rPr>
        <w:t>Annual:</w:t>
      </w:r>
      <w:r w:rsidRPr="000C7D78">
        <w:rPr>
          <w:rFonts w:asciiTheme="majorBidi" w:hAnsiTheme="majorBidi" w:cstheme="majorBidi"/>
          <w:lang w:val="en-US"/>
        </w:rPr>
        <w:t xml:space="preserve"> trade, migration, population and other slow-changing aggregates.</w:t>
      </w:r>
      <w:r w:rsidRPr="000C7D78">
        <w:rPr>
          <w:rFonts w:asciiTheme="majorBidi" w:hAnsiTheme="majorBidi" w:cstheme="majorBidi"/>
          <w:lang w:val="en-US"/>
        </w:rPr>
        <w:br/>
      </w:r>
      <w:r w:rsidRPr="000C7D78">
        <w:rPr>
          <w:rStyle w:val="ab"/>
          <w:rFonts w:asciiTheme="majorBidi" w:hAnsiTheme="majorBidi" w:cstheme="majorBidi"/>
          <w:lang w:val="en-US"/>
        </w:rPr>
        <w:t>Rationale:</w:t>
      </w:r>
      <w:r w:rsidRPr="000C7D78">
        <w:rPr>
          <w:rFonts w:asciiTheme="majorBidi" w:hAnsiTheme="majorBidi" w:cstheme="majorBidi"/>
          <w:lang w:val="en-US"/>
        </w:rPr>
        <w:t xml:space="preserve"> Different statistical series require different aggregation rules to preserve economic meaning.</w:t>
      </w:r>
    </w:p>
    <w:p w14:paraId="25D681E3" w14:textId="5EFA960F" w:rsidR="005E4295" w:rsidRPr="000C7D78" w:rsidRDefault="005E4295" w:rsidP="00467E5E">
      <w:pPr>
        <w:spacing w:after="120" w:line="240" w:lineRule="auto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A new quarterly time grid was created</w:t>
      </w:r>
      <w:r w:rsidR="00467E5E"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. </w:t>
      </w: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Variables were then resampled using methods consistent with their nature:</w:t>
      </w:r>
    </w:p>
    <w:p w14:paraId="3D40849C" w14:textId="77777777" w:rsidR="005E4295" w:rsidRPr="000C7D78" w:rsidRDefault="005E4295" w:rsidP="005E4295">
      <w:pPr>
        <w:spacing w:after="120" w:line="240" w:lineRule="auto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Monthly → mean over each quarter (to capture the average level within the quarter</w:t>
      </w:r>
      <w:proofErr w:type="gramStart"/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);</w:t>
      </w:r>
      <w:proofErr w:type="gramEnd"/>
    </w:p>
    <w:p w14:paraId="0C23D339" w14:textId="77777777" w:rsidR="005E4295" w:rsidRPr="000C7D78" w:rsidRDefault="005E4295" w:rsidP="005E4295">
      <w:pPr>
        <w:spacing w:after="120" w:line="240" w:lineRule="auto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Quarterly → last value (as official GDP and employment are already reported quarterly</w:t>
      </w:r>
      <w:proofErr w:type="gramStart"/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);</w:t>
      </w:r>
      <w:proofErr w:type="gramEnd"/>
    </w:p>
    <w:p w14:paraId="7912DCCD" w14:textId="02683C6C" w:rsidR="005E4295" w:rsidRPr="000C7D78" w:rsidRDefault="005E4295" w:rsidP="005E4295">
      <w:pPr>
        <w:spacing w:after="120" w:line="240" w:lineRule="auto"/>
        <w:jc w:val="both"/>
        <w:rPr>
          <w:rFonts w:asciiTheme="majorBidi" w:eastAsia="Times New Roman" w:hAnsiTheme="majorBidi" w:cstheme="majorBidi"/>
          <w:sz w:val="24"/>
          <w:szCs w:val="24"/>
          <w:lang w:eastAsia="ru-MD"/>
        </w:rPr>
      </w:pP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Semi-annual / Annual → forward-fill (</w:t>
      </w:r>
      <w:proofErr w:type="spellStart"/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ffill</w:t>
      </w:r>
      <w:proofErr w:type="spellEnd"/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) to propagate slower-moving values across all quarters.</w:t>
      </w:r>
    </w:p>
    <w:p w14:paraId="2FAA2B4D" w14:textId="31A64AFD" w:rsidR="00467E5E" w:rsidRPr="000C7D78" w:rsidRDefault="00467E5E" w:rsidP="005E4295">
      <w:pPr>
        <w:spacing w:after="120" w:line="240" w:lineRule="auto"/>
        <w:jc w:val="both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This process produced a clean, harmonized quarterly dataset suitable for time-series regression.</w:t>
      </w:r>
    </w:p>
    <w:p w14:paraId="3B315B8A" w14:textId="4DCC1786" w:rsidR="00467E5E" w:rsidRPr="000C7D78" w:rsidRDefault="00467E5E" w:rsidP="00467E5E">
      <w:pPr>
        <w:pStyle w:val="a4"/>
        <w:numPr>
          <w:ilvl w:val="0"/>
          <w:numId w:val="50"/>
        </w:numPr>
        <w:tabs>
          <w:tab w:val="left" w:pos="284"/>
        </w:tabs>
        <w:spacing w:before="100" w:beforeAutospacing="1" w:after="100" w:afterAutospacing="1" w:line="240" w:lineRule="auto"/>
        <w:ind w:left="0" w:firstLine="0"/>
        <w:outlineLvl w:val="2"/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</w:pPr>
      <w:r w:rsidRPr="000C7D78"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  <w:t>Target Variable Selection</w:t>
      </w:r>
    </w:p>
    <w:p w14:paraId="0E1A1946" w14:textId="07B80F58" w:rsidR="005E4295" w:rsidRPr="005E4295" w:rsidRDefault="005E4295" w:rsidP="005E4295">
      <w:pPr>
        <w:spacing w:after="120" w:line="240" w:lineRule="auto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Three core macroeconomic indicators were selected as target variables for modeling: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4230"/>
        <w:gridCol w:w="3323"/>
      </w:tblGrid>
      <w:tr w:rsidR="005E4295" w:rsidRPr="005E4295" w14:paraId="5EBE317B" w14:textId="77777777" w:rsidTr="00467E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4854D2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en-US" w:eastAsia="ru-MD"/>
              </w:rPr>
              <w:t>Target Variable</w:t>
            </w:r>
          </w:p>
        </w:tc>
        <w:tc>
          <w:tcPr>
            <w:tcW w:w="0" w:type="auto"/>
            <w:vAlign w:val="center"/>
            <w:hideMark/>
          </w:tcPr>
          <w:p w14:paraId="63EAAD37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en-US" w:eastAsia="ru-MD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D040846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en-US" w:eastAsia="ru-MD"/>
              </w:rPr>
              <w:t>Rationale</w:t>
            </w:r>
          </w:p>
        </w:tc>
      </w:tr>
      <w:tr w:rsidR="005E4295" w:rsidRPr="005E4295" w14:paraId="449FED22" w14:textId="77777777" w:rsidTr="00467E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D2389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en-US" w:eastAsia="ru-MD"/>
              </w:rPr>
              <w:t>GDP growth (YoY)</w:t>
            </w:r>
          </w:p>
        </w:tc>
        <w:tc>
          <w:tcPr>
            <w:tcW w:w="0" w:type="auto"/>
            <w:vAlign w:val="center"/>
            <w:hideMark/>
          </w:tcPr>
          <w:p w14:paraId="78C90F2A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 xml:space="preserve">Calculated as the annual percentage change in quarterly GDP: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i/>
                <w:iCs/>
                <w:sz w:val="24"/>
                <w:szCs w:val="24"/>
                <w:lang w:val="en-US" w:eastAsia="ru-MD"/>
              </w:rPr>
              <w:t>GDP_growth_yoy</w:t>
            </w:r>
            <w:proofErr w:type="spellEnd"/>
            <w:r w:rsidRPr="005E4295">
              <w:rPr>
                <w:rFonts w:asciiTheme="majorBidi" w:eastAsia="Times New Roman" w:hAnsiTheme="majorBidi" w:cstheme="majorBidi"/>
                <w:i/>
                <w:iCs/>
                <w:sz w:val="24"/>
                <w:szCs w:val="24"/>
                <w:lang w:val="en-US" w:eastAsia="ru-MD"/>
              </w:rPr>
              <w:t xml:space="preserve"> = 100 × (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i/>
                <w:iCs/>
                <w:sz w:val="24"/>
                <w:szCs w:val="24"/>
                <w:lang w:val="en-US" w:eastAsia="ru-MD"/>
              </w:rPr>
              <w:t>GDP_t</w:t>
            </w:r>
            <w:proofErr w:type="spellEnd"/>
            <w:r w:rsidRPr="005E4295">
              <w:rPr>
                <w:rFonts w:asciiTheme="majorBidi" w:eastAsia="Times New Roman" w:hAnsiTheme="majorBidi" w:cstheme="majorBidi"/>
                <w:i/>
                <w:iCs/>
                <w:sz w:val="24"/>
                <w:szCs w:val="24"/>
                <w:lang w:val="en-US" w:eastAsia="ru-MD"/>
              </w:rPr>
              <w:t xml:space="preserve"> / GDP_{t−4} − 1)</w:t>
            </w:r>
          </w:p>
        </w:tc>
        <w:tc>
          <w:tcPr>
            <w:tcW w:w="0" w:type="auto"/>
            <w:vAlign w:val="center"/>
            <w:hideMark/>
          </w:tcPr>
          <w:p w14:paraId="5457BAA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Captures overall economic expansion or contraction, smoothing seasonal fluctuations and reflecting the business cycle.</w:t>
            </w:r>
          </w:p>
        </w:tc>
      </w:tr>
      <w:tr w:rsidR="005E4295" w:rsidRPr="005E4295" w14:paraId="604A9C04" w14:textId="77777777" w:rsidTr="00467E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91D19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en-US" w:eastAsia="ru-MD"/>
              </w:rPr>
              <w:t>Inflation rate (YoY, HICP)</w:t>
            </w:r>
          </w:p>
        </w:tc>
        <w:tc>
          <w:tcPr>
            <w:tcW w:w="0" w:type="auto"/>
            <w:vAlign w:val="center"/>
            <w:hideMark/>
          </w:tcPr>
          <w:p w14:paraId="63BE2990" w14:textId="4E1697DF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 xml:space="preserve">Computed as the annual percentage change in the </w:t>
            </w:r>
            <w:r w:rsidR="000C7D78" w:rsidRPr="000C7D78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Harmonized</w:t>
            </w: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 xml:space="preserve"> Index of Consumer Prices: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i/>
                <w:iCs/>
                <w:sz w:val="24"/>
                <w:szCs w:val="24"/>
                <w:lang w:val="en-US" w:eastAsia="ru-MD"/>
              </w:rPr>
              <w:t>Inflation_yoy</w:t>
            </w:r>
            <w:proofErr w:type="spellEnd"/>
            <w:r w:rsidRPr="005E4295">
              <w:rPr>
                <w:rFonts w:asciiTheme="majorBidi" w:eastAsia="Times New Roman" w:hAnsiTheme="majorBidi" w:cstheme="majorBidi"/>
                <w:i/>
                <w:iCs/>
                <w:sz w:val="24"/>
                <w:szCs w:val="24"/>
                <w:lang w:val="en-US" w:eastAsia="ru-MD"/>
              </w:rPr>
              <w:t xml:space="preserve"> = 100 × (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i/>
                <w:iCs/>
                <w:sz w:val="24"/>
                <w:szCs w:val="24"/>
                <w:lang w:val="en-US" w:eastAsia="ru-MD"/>
              </w:rPr>
              <w:t>HICP_t</w:t>
            </w:r>
            <w:proofErr w:type="spellEnd"/>
            <w:r w:rsidRPr="005E4295">
              <w:rPr>
                <w:rFonts w:asciiTheme="majorBidi" w:eastAsia="Times New Roman" w:hAnsiTheme="majorBidi" w:cstheme="majorBidi"/>
                <w:i/>
                <w:iCs/>
                <w:sz w:val="24"/>
                <w:szCs w:val="24"/>
                <w:lang w:val="en-US" w:eastAsia="ru-MD"/>
              </w:rPr>
              <w:t xml:space="preserve"> / HICP_{t−4} − 1)</w:t>
            </w:r>
          </w:p>
        </w:tc>
        <w:tc>
          <w:tcPr>
            <w:tcW w:w="0" w:type="auto"/>
            <w:vAlign w:val="center"/>
            <w:hideMark/>
          </w:tcPr>
          <w:p w14:paraId="114D5F38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Core indicator of price dynamics and cost pressures in the economy.</w:t>
            </w:r>
          </w:p>
        </w:tc>
      </w:tr>
      <w:tr w:rsidR="005E4295" w:rsidRPr="005E4295" w14:paraId="1ED4A80D" w14:textId="77777777" w:rsidTr="00467E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039E5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en-US" w:eastAsia="ru-MD"/>
              </w:rPr>
              <w:t>Unemployment rate</w:t>
            </w:r>
          </w:p>
        </w:tc>
        <w:tc>
          <w:tcPr>
            <w:tcW w:w="0" w:type="auto"/>
            <w:vAlign w:val="center"/>
            <w:hideMark/>
          </w:tcPr>
          <w:p w14:paraId="05C9C40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 xml:space="preserve">Quarterly unemployment level (not </w:t>
            </w:r>
            <w:proofErr w:type="gram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differenced</w:t>
            </w:r>
            <w:proofErr w:type="gram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287154F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Key social–economic indicator that reacts inversely to economic growth and reflects labor-market resilience.</w:t>
            </w:r>
          </w:p>
        </w:tc>
      </w:tr>
    </w:tbl>
    <w:p w14:paraId="5F3FAFEC" w14:textId="77777777" w:rsidR="005E4295" w:rsidRPr="005E4295" w:rsidRDefault="005E4295" w:rsidP="005E429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lastRenderedPageBreak/>
        <w:t xml:space="preserve">These three variables jointly capture </w:t>
      </w:r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  <w:t>economic output</w:t>
      </w: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, </w:t>
      </w:r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  <w:t>price stability</w:t>
      </w: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, and </w:t>
      </w:r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  <w:t>labor-market performance</w:t>
      </w: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, which are the main pillars of macroeconomic monitoring.</w:t>
      </w:r>
    </w:p>
    <w:p w14:paraId="3366E6C0" w14:textId="62C05BE7" w:rsidR="005E4295" w:rsidRPr="005E4295" w:rsidRDefault="000C7D78" w:rsidP="000C7D78">
      <w:pPr>
        <w:spacing w:after="120" w:line="240" w:lineRule="auto"/>
        <w:outlineLvl w:val="2"/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</w:pPr>
      <w:r w:rsidRPr="000C7D78"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  <w:t>2</w:t>
      </w:r>
      <w:r w:rsidR="005E4295" w:rsidRPr="005E4295"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  <w:t>. Target Construction and Feature Engineering</w:t>
      </w:r>
    </w:p>
    <w:p w14:paraId="0DAF310A" w14:textId="77777777" w:rsidR="005E4295" w:rsidRPr="005E4295" w:rsidRDefault="005E4295" w:rsidP="000C7D78">
      <w:pPr>
        <w:spacing w:after="120" w:line="240" w:lineRule="auto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  <w:t>Targets:</w:t>
      </w:r>
    </w:p>
    <w:p w14:paraId="14F90595" w14:textId="77777777" w:rsidR="005E4295" w:rsidRPr="005E4295" w:rsidRDefault="005E4295" w:rsidP="000C7D78">
      <w:pPr>
        <w:numPr>
          <w:ilvl w:val="0"/>
          <w:numId w:val="46"/>
        </w:numPr>
        <w:spacing w:after="120" w:line="240" w:lineRule="auto"/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</w:pPr>
      <w:proofErr w:type="spellStart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GDP_growth_yoy</w:t>
      </w:r>
      <w:proofErr w:type="spellEnd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 xml:space="preserve"> = 100 × (GDP / </w:t>
      </w:r>
      <w:proofErr w:type="spellStart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GDP.shift</w:t>
      </w:r>
      <w:proofErr w:type="spellEnd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(4) − 1)</w:t>
      </w:r>
    </w:p>
    <w:p w14:paraId="3057DA67" w14:textId="77777777" w:rsidR="005E4295" w:rsidRPr="005E4295" w:rsidRDefault="005E4295" w:rsidP="000C7D78">
      <w:pPr>
        <w:numPr>
          <w:ilvl w:val="0"/>
          <w:numId w:val="46"/>
        </w:numPr>
        <w:spacing w:after="120" w:line="240" w:lineRule="auto"/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</w:pPr>
      <w:proofErr w:type="spellStart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Inflation_yoy</w:t>
      </w:r>
      <w:proofErr w:type="spellEnd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 xml:space="preserve"> = 100 × (HICP / </w:t>
      </w:r>
      <w:proofErr w:type="spellStart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HICP.shift</w:t>
      </w:r>
      <w:proofErr w:type="spellEnd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(4) − 1)</w:t>
      </w:r>
    </w:p>
    <w:p w14:paraId="356280E1" w14:textId="77777777" w:rsidR="005E4295" w:rsidRPr="005E4295" w:rsidRDefault="005E4295" w:rsidP="000C7D78">
      <w:pPr>
        <w:numPr>
          <w:ilvl w:val="0"/>
          <w:numId w:val="46"/>
        </w:numPr>
        <w:spacing w:after="120" w:line="240" w:lineRule="auto"/>
        <w:rPr>
          <w:rFonts w:asciiTheme="majorBidi" w:eastAsia="Times New Roman" w:hAnsiTheme="majorBidi" w:cstheme="majorBidi"/>
          <w:i/>
          <w:iCs/>
          <w:sz w:val="24"/>
          <w:szCs w:val="24"/>
          <w:lang w:val="ru-MD" w:eastAsia="ru-MD"/>
        </w:rPr>
      </w:pPr>
      <w:proofErr w:type="spellStart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ru-MD" w:eastAsia="ru-MD"/>
        </w:rPr>
        <w:t>Unemployment_rate</w:t>
      </w:r>
      <w:proofErr w:type="spellEnd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ru-MD" w:eastAsia="ru-MD"/>
        </w:rPr>
        <w:t xml:space="preserve"> = </w:t>
      </w:r>
      <w:proofErr w:type="spellStart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ru-MD" w:eastAsia="ru-MD"/>
        </w:rPr>
        <w:t>Unemployment</w:t>
      </w:r>
      <w:proofErr w:type="spellEnd"/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ru-MD" w:eastAsia="ru-MD"/>
        </w:rPr>
        <w:t xml:space="preserve"> Rate</w:t>
      </w:r>
    </w:p>
    <w:p w14:paraId="1EF6FAF4" w14:textId="77777777" w:rsidR="005E4295" w:rsidRPr="005E4295" w:rsidRDefault="005E4295" w:rsidP="000C7D78">
      <w:pPr>
        <w:spacing w:after="120" w:line="240" w:lineRule="auto"/>
        <w:rPr>
          <w:rFonts w:asciiTheme="majorBidi" w:eastAsia="Times New Roman" w:hAnsiTheme="majorBidi" w:cstheme="majorBidi"/>
          <w:sz w:val="24"/>
          <w:szCs w:val="24"/>
          <w:lang w:val="ru-MD" w:eastAsia="ru-MD"/>
        </w:rPr>
      </w:pPr>
      <w:proofErr w:type="spellStart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>Feature</w:t>
      </w:r>
      <w:proofErr w:type="spellEnd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 xml:space="preserve"> Engineering:</w:t>
      </w:r>
    </w:p>
    <w:p w14:paraId="0406137F" w14:textId="65ADF0A3" w:rsidR="005E4295" w:rsidRPr="005E4295" w:rsidRDefault="005E4295" w:rsidP="000C7D78">
      <w:pPr>
        <w:numPr>
          <w:ilvl w:val="0"/>
          <w:numId w:val="47"/>
        </w:numPr>
        <w:spacing w:after="120" w:line="240" w:lineRule="auto"/>
        <w:jc w:val="both"/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</w:pP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Added first-order lags </w:t>
      </w:r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(*_l1)</w:t>
      </w: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 for all predictors and for target auto-lags</w:t>
      </w:r>
      <w:r w:rsidR="000C7D78" w:rsidRPr="000C7D78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 </w:t>
      </w:r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(GDP_growth_yoy_l1, Inflation_yoy_</w:t>
      </w:r>
      <w:r w:rsidR="000C7D78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l</w:t>
      </w:r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1, Unemployment_rate_l</w:t>
      </w:r>
      <w:r w:rsidR="000C7D78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1</w:t>
      </w:r>
      <w:r w:rsidRPr="005E4295">
        <w:rPr>
          <w:rFonts w:asciiTheme="majorBidi" w:eastAsia="Times New Roman" w:hAnsiTheme="majorBidi" w:cstheme="majorBidi"/>
          <w:i/>
          <w:iCs/>
          <w:sz w:val="24"/>
          <w:szCs w:val="24"/>
          <w:lang w:val="en-US" w:eastAsia="ru-MD"/>
        </w:rPr>
        <w:t>).</w:t>
      </w:r>
    </w:p>
    <w:p w14:paraId="03806E2C" w14:textId="77777777" w:rsidR="000C7D78" w:rsidRPr="000C7D78" w:rsidRDefault="005E4295" w:rsidP="000C7D78">
      <w:pPr>
        <w:numPr>
          <w:ilvl w:val="0"/>
          <w:numId w:val="47"/>
        </w:numPr>
        <w:spacing w:after="120" w:line="240" w:lineRule="auto"/>
        <w:outlineLvl w:val="2"/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</w:pP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Applied simple cyclical smoothing (filtering technique) via moving averages (</w:t>
      </w:r>
      <w:r w:rsidRPr="005E4295">
        <w:rPr>
          <w:rFonts w:asciiTheme="majorBidi" w:eastAsia="Times New Roman" w:hAnsiTheme="majorBidi" w:cstheme="majorBidi"/>
          <w:sz w:val="20"/>
          <w:szCs w:val="20"/>
          <w:lang w:val="en-US" w:eastAsia="ru-MD"/>
        </w:rPr>
        <w:t>*_ma4</w:t>
      </w: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, 4-quarter window) for volatile series such as energy prices, industrial production, and retail trade.</w:t>
      </w: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br/>
      </w:r>
    </w:p>
    <w:p w14:paraId="5ADE233D" w14:textId="43E00083" w:rsidR="005E4295" w:rsidRPr="005E4295" w:rsidRDefault="005E4295" w:rsidP="000C7D7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</w:pPr>
      <w:r w:rsidRPr="005E4295"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  <w:t>4. Economically Motivated Feature Selection</w:t>
      </w:r>
    </w:p>
    <w:p w14:paraId="16FABD18" w14:textId="77777777" w:rsidR="005E4295" w:rsidRPr="005E4295" w:rsidRDefault="005E4295" w:rsidP="005E4295">
      <w:pPr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</w:pPr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  <w:t>4.1 Model for GDP growth (YoY)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3453"/>
        <w:gridCol w:w="1339"/>
        <w:gridCol w:w="2821"/>
      </w:tblGrid>
      <w:tr w:rsidR="005E4295" w:rsidRPr="005E4295" w14:paraId="5185BF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504B5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025612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Predictor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(t−1)</w:t>
            </w:r>
          </w:p>
        </w:tc>
        <w:tc>
          <w:tcPr>
            <w:tcW w:w="0" w:type="auto"/>
            <w:vAlign w:val="center"/>
            <w:hideMark/>
          </w:tcPr>
          <w:p w14:paraId="39AC9A80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Expected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Effect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FEF8D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Notes</w:t>
            </w:r>
          </w:p>
        </w:tc>
      </w:tr>
      <w:tr w:rsidR="005E4295" w:rsidRPr="005E4295" w14:paraId="44F01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FC5EE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External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sector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F8FA1A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Exports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(National </w:t>
            </w:r>
            <w:proofErr w:type="spellStart"/>
            <w:proofErr w:type="gram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Accounts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)_</w:t>
            </w:r>
            <w:proofErr w:type="gram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l1</w:t>
            </w:r>
          </w:p>
        </w:tc>
        <w:tc>
          <w:tcPr>
            <w:tcW w:w="0" w:type="auto"/>
            <w:vAlign w:val="center"/>
            <w:hideMark/>
          </w:tcPr>
          <w:p w14:paraId="1E9F8B98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9BAF905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Higher exports → higher GDP growth</w:t>
            </w:r>
          </w:p>
        </w:tc>
      </w:tr>
      <w:tr w:rsidR="005E4295" w:rsidRPr="005E4295" w14:paraId="27B560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F4A9E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Real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economy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E5A42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Industrial Production Index_l1</w:t>
            </w:r>
          </w:p>
        </w:tc>
        <w:tc>
          <w:tcPr>
            <w:tcW w:w="0" w:type="auto"/>
            <w:vAlign w:val="center"/>
            <w:hideMark/>
          </w:tcPr>
          <w:p w14:paraId="300934B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C377CA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Proxy for output and manufacturing</w:t>
            </w:r>
          </w:p>
        </w:tc>
      </w:tr>
      <w:tr w:rsidR="005E4295" w:rsidRPr="005E4295" w14:paraId="743AA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9FB12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Domestic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demand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61C57E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Retail Trade Turnover_l1</w:t>
            </w:r>
          </w:p>
        </w:tc>
        <w:tc>
          <w:tcPr>
            <w:tcW w:w="0" w:type="auto"/>
            <w:vAlign w:val="center"/>
            <w:hideMark/>
          </w:tcPr>
          <w:p w14:paraId="14E2589B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A6DE017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Reflects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consumer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activity</w:t>
            </w:r>
            <w:proofErr w:type="spellEnd"/>
          </w:p>
        </w:tc>
      </w:tr>
      <w:tr w:rsidR="005E4295" w:rsidRPr="005E4295" w14:paraId="41D20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2ED01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Prices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/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Costs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DAF130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Inflation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(HICP </w:t>
            </w:r>
            <w:proofErr w:type="gram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Manufacturing)_</w:t>
            </w:r>
            <w:proofErr w:type="gram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l1</w:t>
            </w:r>
          </w:p>
        </w:tc>
        <w:tc>
          <w:tcPr>
            <w:tcW w:w="0" w:type="auto"/>
            <w:vAlign w:val="center"/>
            <w:hideMark/>
          </w:tcPr>
          <w:p w14:paraId="1963B6A0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161D917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High inflation reduces real growth</w:t>
            </w:r>
          </w:p>
        </w:tc>
      </w:tr>
      <w:tr w:rsidR="005E4295" w:rsidRPr="005E4295" w14:paraId="6D662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68F1C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Energy /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Costs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BCEA1B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Energy Prices_l1 (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optional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36DEBD9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AFD95BB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Input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costs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pressure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production</w:t>
            </w:r>
            <w:proofErr w:type="spellEnd"/>
          </w:p>
        </w:tc>
      </w:tr>
      <w:tr w:rsidR="005E4295" w:rsidRPr="005E4295" w14:paraId="3E3DA5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FFD47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Activity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/ Mobility</w:t>
            </w:r>
          </w:p>
        </w:tc>
        <w:tc>
          <w:tcPr>
            <w:tcW w:w="0" w:type="auto"/>
            <w:vAlign w:val="center"/>
            <w:hideMark/>
          </w:tcPr>
          <w:p w14:paraId="003433D6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Air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Passenger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Transport_l1,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Freight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Transport_l1</w:t>
            </w:r>
          </w:p>
        </w:tc>
        <w:tc>
          <w:tcPr>
            <w:tcW w:w="0" w:type="auto"/>
            <w:vAlign w:val="center"/>
            <w:hideMark/>
          </w:tcPr>
          <w:p w14:paraId="6DB53E35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5D206132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Transport as proxy for economic dynamics</w:t>
            </w:r>
          </w:p>
        </w:tc>
      </w:tr>
      <w:tr w:rsidR="005E4295" w:rsidRPr="005E4295" w14:paraId="42F59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13D5C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Auto-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lag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CBCC44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GDP_growth_yoy_l1</w:t>
            </w:r>
          </w:p>
        </w:tc>
        <w:tc>
          <w:tcPr>
            <w:tcW w:w="0" w:type="auto"/>
            <w:vAlign w:val="center"/>
            <w:hideMark/>
          </w:tcPr>
          <w:p w14:paraId="4767F80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7AA2647A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Persistence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in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growth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trends</w:t>
            </w:r>
            <w:proofErr w:type="spellEnd"/>
          </w:p>
        </w:tc>
      </w:tr>
      <w:tr w:rsidR="005E4295" w:rsidRPr="005E4295" w14:paraId="4CD9C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50665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Filtered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(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frequency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MA4)</w:t>
            </w:r>
          </w:p>
        </w:tc>
        <w:tc>
          <w:tcPr>
            <w:tcW w:w="0" w:type="auto"/>
            <w:vAlign w:val="center"/>
            <w:hideMark/>
          </w:tcPr>
          <w:p w14:paraId="5E934308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fr-FR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fr-FR" w:eastAsia="ru-MD"/>
              </w:rPr>
              <w:t>IPI_ma4, Retail_ma4, Exports_ma4</w:t>
            </w:r>
          </w:p>
        </w:tc>
        <w:tc>
          <w:tcPr>
            <w:tcW w:w="0" w:type="auto"/>
            <w:vAlign w:val="center"/>
            <w:hideMark/>
          </w:tcPr>
          <w:p w14:paraId="527F6ACA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D309BE6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Used to smooth short-term volatility</w:t>
            </w:r>
          </w:p>
        </w:tc>
      </w:tr>
    </w:tbl>
    <w:p w14:paraId="5909D977" w14:textId="77777777" w:rsidR="005E4295" w:rsidRPr="005E4295" w:rsidRDefault="005E4295" w:rsidP="005E4295">
      <w:p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val="ru-MD" w:eastAsia="ru-MD"/>
        </w:rPr>
      </w:pPr>
      <w:r w:rsidRPr="005E4295">
        <w:rPr>
          <w:rFonts w:asciiTheme="majorBidi" w:eastAsia="Times New Roman" w:hAnsiTheme="majorBidi" w:cstheme="majorBidi"/>
          <w:sz w:val="24"/>
          <w:szCs w:val="24"/>
          <w:lang w:val="ru-MD" w:eastAsia="ru-MD"/>
        </w:rPr>
        <w:pict w14:anchorId="0D040944">
          <v:rect id="_x0000_i1064" style="width:0;height:1.5pt" o:hralign="center" o:hrstd="t" o:hr="t" fillcolor="#a0a0a0" stroked="f"/>
        </w:pict>
      </w:r>
    </w:p>
    <w:p w14:paraId="69E88B2F" w14:textId="77777777" w:rsidR="005E4295" w:rsidRPr="005E4295" w:rsidRDefault="005E4295" w:rsidP="005E4295">
      <w:pPr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</w:pPr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 xml:space="preserve">4.2 Model </w:t>
      </w:r>
      <w:proofErr w:type="spellStart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>for</w:t>
      </w:r>
      <w:proofErr w:type="spellEnd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 xml:space="preserve"> </w:t>
      </w:r>
      <w:proofErr w:type="spellStart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>Inflation</w:t>
      </w:r>
      <w:proofErr w:type="spellEnd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 xml:space="preserve"> (</w:t>
      </w:r>
      <w:proofErr w:type="spellStart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>YoY</w:t>
      </w:r>
      <w:proofErr w:type="spellEnd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2711"/>
        <w:gridCol w:w="1487"/>
        <w:gridCol w:w="3095"/>
      </w:tblGrid>
      <w:tr w:rsidR="005E4295" w:rsidRPr="005E4295" w14:paraId="5ECD25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308BED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74D49E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Predictor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(t−1)</w:t>
            </w:r>
          </w:p>
        </w:tc>
        <w:tc>
          <w:tcPr>
            <w:tcW w:w="0" w:type="auto"/>
            <w:vAlign w:val="center"/>
            <w:hideMark/>
          </w:tcPr>
          <w:p w14:paraId="7B0DA336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Expected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Effect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3B4B86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Notes</w:t>
            </w:r>
          </w:p>
        </w:tc>
      </w:tr>
      <w:tr w:rsidR="005E4295" w:rsidRPr="005E4295" w14:paraId="08DE1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D266F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Auto-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lag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2876AD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Inflation_yoy_l1</w:t>
            </w:r>
          </w:p>
        </w:tc>
        <w:tc>
          <w:tcPr>
            <w:tcW w:w="0" w:type="auto"/>
            <w:vAlign w:val="center"/>
            <w:hideMark/>
          </w:tcPr>
          <w:p w14:paraId="655D722F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CF25CC7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Inflation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persistence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over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time</w:t>
            </w:r>
            <w:proofErr w:type="spellEnd"/>
          </w:p>
        </w:tc>
      </w:tr>
      <w:tr w:rsidR="005E4295" w:rsidRPr="005E4295" w14:paraId="4BCDF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242AB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Costs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/ Energy</w:t>
            </w:r>
          </w:p>
        </w:tc>
        <w:tc>
          <w:tcPr>
            <w:tcW w:w="0" w:type="auto"/>
            <w:vAlign w:val="center"/>
            <w:hideMark/>
          </w:tcPr>
          <w:p w14:paraId="4804881E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Energy Prices_l1 (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optional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0E6B33F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5D777B9C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Major driver of production costs</w:t>
            </w:r>
          </w:p>
        </w:tc>
      </w:tr>
      <w:tr w:rsidR="005E4295" w:rsidRPr="005E4295" w14:paraId="3F9F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70289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Domestic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demand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D9195D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Retail Trade Turnover_l1</w:t>
            </w:r>
          </w:p>
        </w:tc>
        <w:tc>
          <w:tcPr>
            <w:tcW w:w="0" w:type="auto"/>
            <w:vAlign w:val="center"/>
            <w:hideMark/>
          </w:tcPr>
          <w:p w14:paraId="74AEC538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FD0FDA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Stronger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consumption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→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lastRenderedPageBreak/>
              <w:t>higher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prices</w:t>
            </w:r>
            <w:proofErr w:type="spellEnd"/>
          </w:p>
        </w:tc>
      </w:tr>
      <w:tr w:rsidR="005E4295" w:rsidRPr="005E4295" w14:paraId="3C40ED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93FEE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lastRenderedPageBreak/>
              <w:t xml:space="preserve">Real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F68700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Industrial Production Index_l1</w:t>
            </w:r>
          </w:p>
        </w:tc>
        <w:tc>
          <w:tcPr>
            <w:tcW w:w="0" w:type="auto"/>
            <w:vAlign w:val="center"/>
            <w:hideMark/>
          </w:tcPr>
          <w:p w14:paraId="51A5AFF0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5C5B7914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Rising output raises input demand</w:t>
            </w:r>
          </w:p>
        </w:tc>
      </w:tr>
      <w:tr w:rsidR="005E4295" w:rsidRPr="005E4295" w14:paraId="176F6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27CA6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Output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A4B0B6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GDP (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Quarterly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)_l1</w:t>
            </w:r>
          </w:p>
        </w:tc>
        <w:tc>
          <w:tcPr>
            <w:tcW w:w="0" w:type="auto"/>
            <w:vAlign w:val="center"/>
            <w:hideMark/>
          </w:tcPr>
          <w:p w14:paraId="3F1C301A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376E2432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Overall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economic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pressure</w:t>
            </w:r>
            <w:proofErr w:type="spellEnd"/>
          </w:p>
        </w:tc>
      </w:tr>
      <w:tr w:rsidR="005E4295" w:rsidRPr="005E4295" w14:paraId="30F1B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25A60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External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sector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1D20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Exports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(National </w:t>
            </w:r>
            <w:proofErr w:type="spellStart"/>
            <w:proofErr w:type="gram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Accounts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)_</w:t>
            </w:r>
            <w:proofErr w:type="gram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l1</w:t>
            </w:r>
          </w:p>
        </w:tc>
        <w:tc>
          <w:tcPr>
            <w:tcW w:w="0" w:type="auto"/>
            <w:vAlign w:val="center"/>
            <w:hideMark/>
          </w:tcPr>
          <w:p w14:paraId="46F2C5AF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±</w:t>
            </w:r>
          </w:p>
        </w:tc>
        <w:tc>
          <w:tcPr>
            <w:tcW w:w="0" w:type="auto"/>
            <w:vAlign w:val="center"/>
            <w:hideMark/>
          </w:tcPr>
          <w:p w14:paraId="6A96A982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Export booms can increase prices</w:t>
            </w:r>
          </w:p>
        </w:tc>
      </w:tr>
      <w:tr w:rsidR="005E4295" w:rsidRPr="005E4295" w14:paraId="0EB72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806AA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Filtered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(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frequency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MA4)</w:t>
            </w:r>
          </w:p>
        </w:tc>
        <w:tc>
          <w:tcPr>
            <w:tcW w:w="0" w:type="auto"/>
            <w:vAlign w:val="center"/>
            <w:hideMark/>
          </w:tcPr>
          <w:p w14:paraId="77348F75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Energy_ma4 (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optional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6706454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0C5C8DB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Smooths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energy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price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cycles</w:t>
            </w:r>
            <w:proofErr w:type="spellEnd"/>
          </w:p>
        </w:tc>
      </w:tr>
    </w:tbl>
    <w:p w14:paraId="2278B8C4" w14:textId="77777777" w:rsidR="005E4295" w:rsidRPr="005E4295" w:rsidRDefault="005E4295" w:rsidP="005E4295">
      <w:p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val="ru-MD" w:eastAsia="ru-MD"/>
        </w:rPr>
      </w:pPr>
      <w:r w:rsidRPr="005E4295">
        <w:rPr>
          <w:rFonts w:asciiTheme="majorBidi" w:eastAsia="Times New Roman" w:hAnsiTheme="majorBidi" w:cstheme="majorBidi"/>
          <w:sz w:val="24"/>
          <w:szCs w:val="24"/>
          <w:lang w:val="ru-MD" w:eastAsia="ru-MD"/>
        </w:rPr>
        <w:pict w14:anchorId="6EE4335E">
          <v:rect id="_x0000_i1065" style="width:0;height:1.5pt" o:hralign="center" o:hrstd="t" o:hr="t" fillcolor="#a0a0a0" stroked="f"/>
        </w:pict>
      </w:r>
    </w:p>
    <w:p w14:paraId="0C54F58C" w14:textId="77777777" w:rsidR="005E4295" w:rsidRPr="005E4295" w:rsidRDefault="005E4295" w:rsidP="005E4295">
      <w:pPr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</w:pPr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 xml:space="preserve">4.3 Model </w:t>
      </w:r>
      <w:proofErr w:type="spellStart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>for</w:t>
      </w:r>
      <w:proofErr w:type="spellEnd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 xml:space="preserve"> </w:t>
      </w:r>
      <w:proofErr w:type="spellStart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>Unemployment</w:t>
      </w:r>
      <w:proofErr w:type="spellEnd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 xml:space="preserve"> </w:t>
      </w:r>
      <w:proofErr w:type="spellStart"/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ru-MD" w:eastAsia="ru-MD"/>
        </w:rPr>
        <w:t>rate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3956"/>
        <w:gridCol w:w="1326"/>
        <w:gridCol w:w="2603"/>
      </w:tblGrid>
      <w:tr w:rsidR="005E4295" w:rsidRPr="005E4295" w14:paraId="5680E5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5CB422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73FA4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Predictor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(t−1)</w:t>
            </w:r>
          </w:p>
        </w:tc>
        <w:tc>
          <w:tcPr>
            <w:tcW w:w="0" w:type="auto"/>
            <w:vAlign w:val="center"/>
            <w:hideMark/>
          </w:tcPr>
          <w:p w14:paraId="5ED12E66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Expected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Effect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EDE542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Notes</w:t>
            </w:r>
          </w:p>
        </w:tc>
      </w:tr>
      <w:tr w:rsidR="005E4295" w:rsidRPr="005E4295" w14:paraId="73A02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229A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Auto-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lag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341187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Unemployment_rate_l1</w:t>
            </w:r>
          </w:p>
        </w:tc>
        <w:tc>
          <w:tcPr>
            <w:tcW w:w="0" w:type="auto"/>
            <w:vAlign w:val="center"/>
            <w:hideMark/>
          </w:tcPr>
          <w:p w14:paraId="4A91548A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4650C92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Persistence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in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labor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market</w:t>
            </w:r>
            <w:proofErr w:type="spellEnd"/>
          </w:p>
        </w:tc>
      </w:tr>
      <w:tr w:rsidR="005E4295" w:rsidRPr="005E4295" w14:paraId="73BAD4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C1780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Economic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cycle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1E8129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GDP_growth_yoy_l1</w:t>
            </w:r>
          </w:p>
        </w:tc>
        <w:tc>
          <w:tcPr>
            <w:tcW w:w="0" w:type="auto"/>
            <w:vAlign w:val="center"/>
            <w:hideMark/>
          </w:tcPr>
          <w:p w14:paraId="274DDECF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16967AA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Higher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growth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reduces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unemployment</w:t>
            </w:r>
            <w:proofErr w:type="spellEnd"/>
          </w:p>
        </w:tc>
      </w:tr>
      <w:tr w:rsidR="005E4295" w:rsidRPr="005E4295" w14:paraId="2A32E8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A3EBC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External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sector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59521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Exports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(National </w:t>
            </w:r>
            <w:proofErr w:type="spellStart"/>
            <w:proofErr w:type="gram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Accounts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)_</w:t>
            </w:r>
            <w:proofErr w:type="gram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l1</w:t>
            </w:r>
          </w:p>
        </w:tc>
        <w:tc>
          <w:tcPr>
            <w:tcW w:w="0" w:type="auto"/>
            <w:vAlign w:val="center"/>
            <w:hideMark/>
          </w:tcPr>
          <w:p w14:paraId="7886DCDD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8D40E3B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Export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growth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boosts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jobs</w:t>
            </w:r>
            <w:proofErr w:type="spellEnd"/>
          </w:p>
        </w:tc>
      </w:tr>
      <w:tr w:rsidR="005E4295" w:rsidRPr="005E4295" w14:paraId="00B8D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5A06B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Real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B82C1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Industrial Production Index_l1</w:t>
            </w:r>
          </w:p>
        </w:tc>
        <w:tc>
          <w:tcPr>
            <w:tcW w:w="0" w:type="auto"/>
            <w:vAlign w:val="center"/>
            <w:hideMark/>
          </w:tcPr>
          <w:p w14:paraId="1A7F8A7B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9F03F4A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More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production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→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more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employment</w:t>
            </w:r>
            <w:proofErr w:type="spellEnd"/>
          </w:p>
        </w:tc>
      </w:tr>
      <w:tr w:rsidR="005E4295" w:rsidRPr="005E4295" w14:paraId="38C87F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2732C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Domestic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demand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893B39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Retail Trade Turnover_l1</w:t>
            </w:r>
          </w:p>
        </w:tc>
        <w:tc>
          <w:tcPr>
            <w:tcW w:w="0" w:type="auto"/>
            <w:vAlign w:val="center"/>
            <w:hideMark/>
          </w:tcPr>
          <w:p w14:paraId="4BB1CFA6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F77FA41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Strong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consumption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creates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jobs</w:t>
            </w:r>
            <w:proofErr w:type="spellEnd"/>
          </w:p>
        </w:tc>
      </w:tr>
      <w:tr w:rsidR="005E4295" w:rsidRPr="005E4295" w14:paraId="694353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F72DD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Demography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7678AD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 xml:space="preserve">Net Migration (World </w:t>
            </w:r>
            <w:proofErr w:type="gram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Bank)_</w:t>
            </w:r>
            <w:proofErr w:type="gram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l1, Emigration of Citizens_l1</w:t>
            </w:r>
          </w:p>
        </w:tc>
        <w:tc>
          <w:tcPr>
            <w:tcW w:w="0" w:type="auto"/>
            <w:vAlign w:val="center"/>
            <w:hideMark/>
          </w:tcPr>
          <w:p w14:paraId="1700705F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±</w:t>
            </w:r>
          </w:p>
        </w:tc>
        <w:tc>
          <w:tcPr>
            <w:tcW w:w="0" w:type="auto"/>
            <w:vAlign w:val="center"/>
            <w:hideMark/>
          </w:tcPr>
          <w:p w14:paraId="06E3B92B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Migration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affects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labor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supply</w:t>
            </w:r>
            <w:proofErr w:type="spellEnd"/>
          </w:p>
        </w:tc>
      </w:tr>
    </w:tbl>
    <w:p w14:paraId="56D8EEC8" w14:textId="77777777" w:rsidR="005E4295" w:rsidRPr="005E4295" w:rsidRDefault="005E4295" w:rsidP="005E4295">
      <w:p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val="ru-MD" w:eastAsia="ru-MD"/>
        </w:rPr>
      </w:pPr>
      <w:r w:rsidRPr="005E4295">
        <w:rPr>
          <w:rFonts w:asciiTheme="majorBidi" w:eastAsia="Times New Roman" w:hAnsiTheme="majorBidi" w:cstheme="majorBidi"/>
          <w:sz w:val="24"/>
          <w:szCs w:val="24"/>
          <w:lang w:val="ru-MD" w:eastAsia="ru-MD"/>
        </w:rPr>
        <w:pict w14:anchorId="439389CB">
          <v:rect id="_x0000_i1066" style="width:0;height:1.5pt" o:hralign="center" o:hrstd="t" o:hr="t" fillcolor="#a0a0a0" stroked="f"/>
        </w:pict>
      </w:r>
    </w:p>
    <w:p w14:paraId="5B4D47AB" w14:textId="77777777" w:rsidR="005E4295" w:rsidRPr="005E4295" w:rsidRDefault="005E4295" w:rsidP="005E4295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</w:pPr>
      <w:r w:rsidRPr="005E4295">
        <w:rPr>
          <w:rFonts w:asciiTheme="majorBidi" w:eastAsia="Times New Roman" w:hAnsiTheme="majorBidi" w:cstheme="majorBidi"/>
          <w:b/>
          <w:bCs/>
          <w:sz w:val="27"/>
          <w:szCs w:val="27"/>
          <w:lang w:val="en-US" w:eastAsia="ru-MD"/>
        </w:rPr>
        <w:t>5. Model Selection and Justification</w:t>
      </w:r>
    </w:p>
    <w:p w14:paraId="3EC3633B" w14:textId="77777777" w:rsidR="005E4295" w:rsidRPr="005E4295" w:rsidRDefault="005E4295" w:rsidP="005E429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>For each target variable, three regression specifications are proposed: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3735"/>
        <w:gridCol w:w="3662"/>
      </w:tblGrid>
      <w:tr w:rsidR="005E4295" w:rsidRPr="005E4295" w14:paraId="0E1276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2AECA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0FB86BDA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0E5653" w14:textId="77777777" w:rsidR="005E4295" w:rsidRPr="005E4295" w:rsidRDefault="005E4295" w:rsidP="005E429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Motivation</w:t>
            </w:r>
            <w:proofErr w:type="spellEnd"/>
          </w:p>
        </w:tc>
      </w:tr>
      <w:tr w:rsidR="005E4295" w:rsidRPr="005E4295" w14:paraId="5F2C39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D0AF2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Multiple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Linear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Regression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(OLS)</w:t>
            </w:r>
          </w:p>
        </w:tc>
        <w:tc>
          <w:tcPr>
            <w:tcW w:w="0" w:type="auto"/>
            <w:vAlign w:val="center"/>
            <w:hideMark/>
          </w:tcPr>
          <w:p w14:paraId="0D79E2AC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Baseline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linear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model</w:t>
            </w:r>
            <w:proofErr w:type="spell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7F9A499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Provides interpretability; benchmark for comparison.</w:t>
            </w:r>
          </w:p>
        </w:tc>
      </w:tr>
      <w:tr w:rsidR="005E4295" w:rsidRPr="005E4295" w14:paraId="27F49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02AC0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Ridge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Regression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(L2)</w:t>
            </w:r>
          </w:p>
        </w:tc>
        <w:tc>
          <w:tcPr>
            <w:tcW w:w="0" w:type="auto"/>
            <w:vAlign w:val="center"/>
            <w:hideMark/>
          </w:tcPr>
          <w:p w14:paraId="2194DC6C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Penalizes large coefficients to reduce multicollinearity.</w:t>
            </w:r>
          </w:p>
        </w:tc>
        <w:tc>
          <w:tcPr>
            <w:tcW w:w="0" w:type="auto"/>
            <w:vAlign w:val="center"/>
            <w:hideMark/>
          </w:tcPr>
          <w:p w14:paraId="66D8D873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Stabilizes models with highly correlated predictors (common in macro data).</w:t>
            </w:r>
          </w:p>
        </w:tc>
      </w:tr>
      <w:tr w:rsidR="005E4295" w:rsidRPr="005E4295" w14:paraId="4588B5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6FD8E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ru-MD" w:eastAsia="ru-MD"/>
              </w:rPr>
            </w:pP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Lasso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</w:t>
            </w:r>
            <w:proofErr w:type="spellStart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>Regression</w:t>
            </w:r>
            <w:proofErr w:type="spellEnd"/>
            <w:r w:rsidRPr="005E4295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lang w:val="ru-MD" w:eastAsia="ru-MD"/>
              </w:rPr>
              <w:t xml:space="preserve"> (L1)</w:t>
            </w:r>
          </w:p>
        </w:tc>
        <w:tc>
          <w:tcPr>
            <w:tcW w:w="0" w:type="auto"/>
            <w:vAlign w:val="center"/>
            <w:hideMark/>
          </w:tcPr>
          <w:p w14:paraId="4EAA2F84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Performs automatic feature selection by shrinking weak coefficients to zero.</w:t>
            </w:r>
          </w:p>
        </w:tc>
        <w:tc>
          <w:tcPr>
            <w:tcW w:w="0" w:type="auto"/>
            <w:vAlign w:val="center"/>
            <w:hideMark/>
          </w:tcPr>
          <w:p w14:paraId="71EDA966" w14:textId="77777777" w:rsidR="005E4295" w:rsidRPr="005E4295" w:rsidRDefault="005E4295" w:rsidP="005E4295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</w:pPr>
            <w:proofErr w:type="gram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Enhances</w:t>
            </w:r>
            <w:proofErr w:type="gram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 xml:space="preserve"> interpretability and </w:t>
            </w:r>
            <w:proofErr w:type="gramStart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>robustness;</w:t>
            </w:r>
            <w:proofErr w:type="gramEnd"/>
            <w:r w:rsidRPr="005E4295">
              <w:rPr>
                <w:rFonts w:asciiTheme="majorBidi" w:eastAsia="Times New Roman" w:hAnsiTheme="majorBidi" w:cstheme="majorBidi"/>
                <w:sz w:val="24"/>
                <w:szCs w:val="24"/>
                <w:lang w:val="en-US" w:eastAsia="ru-MD"/>
              </w:rPr>
              <w:t xml:space="preserve"> helps identify key drivers.</w:t>
            </w:r>
          </w:p>
        </w:tc>
      </w:tr>
    </w:tbl>
    <w:p w14:paraId="28978008" w14:textId="77777777" w:rsidR="005E4295" w:rsidRPr="005E4295" w:rsidRDefault="005E4295" w:rsidP="005E429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lang w:val="en-US" w:eastAsia="ru-MD"/>
        </w:rPr>
      </w:pPr>
      <w:r w:rsidRPr="005E4295">
        <w:rPr>
          <w:rFonts w:asciiTheme="majorBidi" w:eastAsia="Times New Roman" w:hAnsiTheme="majorBidi" w:cstheme="majorBidi"/>
          <w:b/>
          <w:bCs/>
          <w:sz w:val="24"/>
          <w:szCs w:val="24"/>
          <w:lang w:val="en-US" w:eastAsia="ru-MD"/>
        </w:rPr>
        <w:t>Filtering technique:</w:t>
      </w: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t xml:space="preserve"> 4-quarter moving averages (MA (4)) for high-volatility variables meet the “filtering” requirement of the assignment.</w:t>
      </w:r>
      <w:r w:rsidRPr="005E4295">
        <w:rPr>
          <w:rFonts w:asciiTheme="majorBidi" w:eastAsia="Times New Roman" w:hAnsiTheme="majorBidi" w:cstheme="majorBidi"/>
          <w:sz w:val="24"/>
          <w:szCs w:val="24"/>
          <w:lang w:val="en-US" w:eastAsia="ru-MD"/>
        </w:rPr>
        <w:br/>
        <w:t>If nonlinear behavior is observed in Phase 2, optional polynomial terms (degree 2) can be introduced for key predictors such as Energy Prices or Exports.</w:t>
      </w:r>
    </w:p>
    <w:p w14:paraId="6A938CCD" w14:textId="77777777" w:rsidR="00417328" w:rsidRPr="000C7D78" w:rsidRDefault="00417328" w:rsidP="0041732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Bidi" w:hAnsiTheme="majorBidi" w:cstheme="majorBidi"/>
          <w:b/>
          <w:color w:val="EE0000"/>
          <w:sz w:val="24"/>
          <w:szCs w:val="24"/>
        </w:rPr>
      </w:pPr>
    </w:p>
    <w:sectPr w:rsidR="00417328" w:rsidRPr="000C7D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1628"/>
    <w:multiLevelType w:val="multilevel"/>
    <w:tmpl w:val="831C320A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06621D5C"/>
    <w:multiLevelType w:val="hybridMultilevel"/>
    <w:tmpl w:val="2D2EBD72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6C7191"/>
    <w:multiLevelType w:val="multilevel"/>
    <w:tmpl w:val="5080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C5D7C"/>
    <w:multiLevelType w:val="hybridMultilevel"/>
    <w:tmpl w:val="6D7EDDBC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5F39A8"/>
    <w:multiLevelType w:val="multilevel"/>
    <w:tmpl w:val="6936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C12F9"/>
    <w:multiLevelType w:val="multilevel"/>
    <w:tmpl w:val="229A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F75D0"/>
    <w:multiLevelType w:val="multilevel"/>
    <w:tmpl w:val="FC98E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CD0D7A"/>
    <w:multiLevelType w:val="hybridMultilevel"/>
    <w:tmpl w:val="487A0254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0D12DD"/>
    <w:multiLevelType w:val="multilevel"/>
    <w:tmpl w:val="B66A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7A74B1"/>
    <w:multiLevelType w:val="multilevel"/>
    <w:tmpl w:val="0BEE0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E81506"/>
    <w:multiLevelType w:val="multilevel"/>
    <w:tmpl w:val="8024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AD0530"/>
    <w:multiLevelType w:val="multilevel"/>
    <w:tmpl w:val="4830E12C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2" w15:restartNumberingAfterBreak="0">
    <w:nsid w:val="1ACF3489"/>
    <w:multiLevelType w:val="multilevel"/>
    <w:tmpl w:val="6CA2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C20B38"/>
    <w:multiLevelType w:val="multilevel"/>
    <w:tmpl w:val="1902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6E3FD9"/>
    <w:multiLevelType w:val="multilevel"/>
    <w:tmpl w:val="6A46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E87EB0"/>
    <w:multiLevelType w:val="multilevel"/>
    <w:tmpl w:val="E026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3B74BA"/>
    <w:multiLevelType w:val="multilevel"/>
    <w:tmpl w:val="92C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4547F0"/>
    <w:multiLevelType w:val="hybridMultilevel"/>
    <w:tmpl w:val="C2E6A6D6"/>
    <w:lvl w:ilvl="0" w:tplc="0952CD8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24547522"/>
    <w:multiLevelType w:val="hybridMultilevel"/>
    <w:tmpl w:val="E3C6C48C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C056D2"/>
    <w:multiLevelType w:val="hybridMultilevel"/>
    <w:tmpl w:val="EFE024E4"/>
    <w:lvl w:ilvl="0" w:tplc="08190011">
      <w:start w:val="1"/>
      <w:numFmt w:val="decimal"/>
      <w:lvlText w:val="%1)"/>
      <w:lvlJc w:val="left"/>
      <w:pPr>
        <w:ind w:left="720" w:hanging="360"/>
      </w:p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0275AB"/>
    <w:multiLevelType w:val="multilevel"/>
    <w:tmpl w:val="C6880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4264CE"/>
    <w:multiLevelType w:val="multilevel"/>
    <w:tmpl w:val="EE46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E67BF6"/>
    <w:multiLevelType w:val="hybridMultilevel"/>
    <w:tmpl w:val="A5F63D6E"/>
    <w:lvl w:ilvl="0" w:tplc="08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31194CC5"/>
    <w:multiLevelType w:val="hybridMultilevel"/>
    <w:tmpl w:val="F03AA4CC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FD04B0"/>
    <w:multiLevelType w:val="hybridMultilevel"/>
    <w:tmpl w:val="1D34A044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D936A1"/>
    <w:multiLevelType w:val="hybridMultilevel"/>
    <w:tmpl w:val="EF7E6798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9220482"/>
    <w:multiLevelType w:val="multilevel"/>
    <w:tmpl w:val="4040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6A52D0"/>
    <w:multiLevelType w:val="hybridMultilevel"/>
    <w:tmpl w:val="7E66A76A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18D129D"/>
    <w:multiLevelType w:val="multilevel"/>
    <w:tmpl w:val="ED902D7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3B34E5"/>
    <w:multiLevelType w:val="hybridMultilevel"/>
    <w:tmpl w:val="C9961DD6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7310AD"/>
    <w:multiLevelType w:val="hybridMultilevel"/>
    <w:tmpl w:val="BA9A189E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C77F81"/>
    <w:multiLevelType w:val="multilevel"/>
    <w:tmpl w:val="84F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2E604E"/>
    <w:multiLevelType w:val="hybridMultilevel"/>
    <w:tmpl w:val="2B826F0A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5270926"/>
    <w:multiLevelType w:val="hybridMultilevel"/>
    <w:tmpl w:val="36024E10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A60658"/>
    <w:multiLevelType w:val="multilevel"/>
    <w:tmpl w:val="3FC4C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6C22442"/>
    <w:multiLevelType w:val="hybridMultilevel"/>
    <w:tmpl w:val="3A0EAD46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73132E0"/>
    <w:multiLevelType w:val="hybridMultilevel"/>
    <w:tmpl w:val="D3C6DF9C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B129B2"/>
    <w:multiLevelType w:val="multilevel"/>
    <w:tmpl w:val="B9E2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240ABE"/>
    <w:multiLevelType w:val="multilevel"/>
    <w:tmpl w:val="876A9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C12A03"/>
    <w:multiLevelType w:val="hybridMultilevel"/>
    <w:tmpl w:val="D0388056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270997"/>
    <w:multiLevelType w:val="hybridMultilevel"/>
    <w:tmpl w:val="08029F2E"/>
    <w:lvl w:ilvl="0" w:tplc="08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440" w:hanging="360"/>
      </w:pPr>
    </w:lvl>
    <w:lvl w:ilvl="2" w:tplc="0819001B" w:tentative="1">
      <w:start w:val="1"/>
      <w:numFmt w:val="lowerRoman"/>
      <w:lvlText w:val="%3."/>
      <w:lvlJc w:val="right"/>
      <w:pPr>
        <w:ind w:left="2160" w:hanging="180"/>
      </w:pPr>
    </w:lvl>
    <w:lvl w:ilvl="3" w:tplc="0819000F" w:tentative="1">
      <w:start w:val="1"/>
      <w:numFmt w:val="decimal"/>
      <w:lvlText w:val="%4."/>
      <w:lvlJc w:val="left"/>
      <w:pPr>
        <w:ind w:left="2880" w:hanging="360"/>
      </w:pPr>
    </w:lvl>
    <w:lvl w:ilvl="4" w:tplc="08190019" w:tentative="1">
      <w:start w:val="1"/>
      <w:numFmt w:val="lowerLetter"/>
      <w:lvlText w:val="%5."/>
      <w:lvlJc w:val="left"/>
      <w:pPr>
        <w:ind w:left="3600" w:hanging="360"/>
      </w:pPr>
    </w:lvl>
    <w:lvl w:ilvl="5" w:tplc="0819001B" w:tentative="1">
      <w:start w:val="1"/>
      <w:numFmt w:val="lowerRoman"/>
      <w:lvlText w:val="%6."/>
      <w:lvlJc w:val="right"/>
      <w:pPr>
        <w:ind w:left="4320" w:hanging="180"/>
      </w:pPr>
    </w:lvl>
    <w:lvl w:ilvl="6" w:tplc="0819000F" w:tentative="1">
      <w:start w:val="1"/>
      <w:numFmt w:val="decimal"/>
      <w:lvlText w:val="%7."/>
      <w:lvlJc w:val="left"/>
      <w:pPr>
        <w:ind w:left="5040" w:hanging="360"/>
      </w:pPr>
    </w:lvl>
    <w:lvl w:ilvl="7" w:tplc="08190019" w:tentative="1">
      <w:start w:val="1"/>
      <w:numFmt w:val="lowerLetter"/>
      <w:lvlText w:val="%8."/>
      <w:lvlJc w:val="left"/>
      <w:pPr>
        <w:ind w:left="5760" w:hanging="360"/>
      </w:pPr>
    </w:lvl>
    <w:lvl w:ilvl="8" w:tplc="08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DC279F"/>
    <w:multiLevelType w:val="hybridMultilevel"/>
    <w:tmpl w:val="735C2538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FA1A81"/>
    <w:multiLevelType w:val="hybridMultilevel"/>
    <w:tmpl w:val="1D06EE0A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3829FC"/>
    <w:multiLevelType w:val="multilevel"/>
    <w:tmpl w:val="E3C6C26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7048C8"/>
    <w:multiLevelType w:val="multilevel"/>
    <w:tmpl w:val="B67AF4F4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eastAsia="Times New Roman" w:hAnsi="Times New Roman" w:cs="Times New Roman"/>
        <w:b/>
        <w:smallCaps w:val="0"/>
        <w:strike w:val="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5" w15:restartNumberingAfterBreak="0">
    <w:nsid w:val="74CA396D"/>
    <w:multiLevelType w:val="hybridMultilevel"/>
    <w:tmpl w:val="B8AAC542"/>
    <w:lvl w:ilvl="0" w:tplc="08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4F3C2B"/>
    <w:multiLevelType w:val="multilevel"/>
    <w:tmpl w:val="C296A9A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D6516E"/>
    <w:multiLevelType w:val="multilevel"/>
    <w:tmpl w:val="4EC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6E26FB"/>
    <w:multiLevelType w:val="multilevel"/>
    <w:tmpl w:val="36F83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6A5F76"/>
    <w:multiLevelType w:val="multilevel"/>
    <w:tmpl w:val="FB244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1032707">
    <w:abstractNumId w:val="0"/>
  </w:num>
  <w:num w:numId="2" w16cid:durableId="114641115">
    <w:abstractNumId w:val="11"/>
  </w:num>
  <w:num w:numId="3" w16cid:durableId="816920223">
    <w:abstractNumId w:val="44"/>
  </w:num>
  <w:num w:numId="4" w16cid:durableId="1509295558">
    <w:abstractNumId w:val="22"/>
  </w:num>
  <w:num w:numId="5" w16cid:durableId="1527255555">
    <w:abstractNumId w:val="17"/>
  </w:num>
  <w:num w:numId="6" w16cid:durableId="1445538725">
    <w:abstractNumId w:val="27"/>
  </w:num>
  <w:num w:numId="7" w16cid:durableId="1048187944">
    <w:abstractNumId w:val="40"/>
  </w:num>
  <w:num w:numId="8" w16cid:durableId="220094768">
    <w:abstractNumId w:val="19"/>
  </w:num>
  <w:num w:numId="9" w16cid:durableId="22176280">
    <w:abstractNumId w:val="42"/>
  </w:num>
  <w:num w:numId="10" w16cid:durableId="1927375233">
    <w:abstractNumId w:val="33"/>
  </w:num>
  <w:num w:numId="11" w16cid:durableId="1930655385">
    <w:abstractNumId w:val="18"/>
  </w:num>
  <w:num w:numId="12" w16cid:durableId="1835729805">
    <w:abstractNumId w:val="39"/>
  </w:num>
  <w:num w:numId="13" w16cid:durableId="1725761974">
    <w:abstractNumId w:val="30"/>
  </w:num>
  <w:num w:numId="14" w16cid:durableId="1714691028">
    <w:abstractNumId w:val="49"/>
  </w:num>
  <w:num w:numId="15" w16cid:durableId="1959679123">
    <w:abstractNumId w:val="46"/>
  </w:num>
  <w:num w:numId="16" w16cid:durableId="1763378522">
    <w:abstractNumId w:val="41"/>
  </w:num>
  <w:num w:numId="17" w16cid:durableId="1937592676">
    <w:abstractNumId w:val="38"/>
  </w:num>
  <w:num w:numId="18" w16cid:durableId="801733720">
    <w:abstractNumId w:val="15"/>
  </w:num>
  <w:num w:numId="19" w16cid:durableId="128596431">
    <w:abstractNumId w:val="8"/>
  </w:num>
  <w:num w:numId="20" w16cid:durableId="1459377901">
    <w:abstractNumId w:val="47"/>
  </w:num>
  <w:num w:numId="21" w16cid:durableId="1317344878">
    <w:abstractNumId w:val="5"/>
  </w:num>
  <w:num w:numId="22" w16cid:durableId="1865635403">
    <w:abstractNumId w:val="26"/>
  </w:num>
  <w:num w:numId="23" w16cid:durableId="1541163459">
    <w:abstractNumId w:val="31"/>
  </w:num>
  <w:num w:numId="24" w16cid:durableId="794102674">
    <w:abstractNumId w:val="48"/>
  </w:num>
  <w:num w:numId="25" w16cid:durableId="835153076">
    <w:abstractNumId w:val="12"/>
  </w:num>
  <w:num w:numId="26" w16cid:durableId="1015234283">
    <w:abstractNumId w:val="45"/>
  </w:num>
  <w:num w:numId="27" w16cid:durableId="1929339223">
    <w:abstractNumId w:val="32"/>
  </w:num>
  <w:num w:numId="28" w16cid:durableId="338312239">
    <w:abstractNumId w:val="2"/>
  </w:num>
  <w:num w:numId="29" w16cid:durableId="1306667270">
    <w:abstractNumId w:val="21"/>
  </w:num>
  <w:num w:numId="30" w16cid:durableId="1167281357">
    <w:abstractNumId w:val="9"/>
  </w:num>
  <w:num w:numId="31" w16cid:durableId="1707290030">
    <w:abstractNumId w:val="6"/>
  </w:num>
  <w:num w:numId="32" w16cid:durableId="446703977">
    <w:abstractNumId w:val="16"/>
  </w:num>
  <w:num w:numId="33" w16cid:durableId="1467117045">
    <w:abstractNumId w:val="34"/>
  </w:num>
  <w:num w:numId="34" w16cid:durableId="1974677061">
    <w:abstractNumId w:val="13"/>
  </w:num>
  <w:num w:numId="35" w16cid:durableId="1227914828">
    <w:abstractNumId w:val="28"/>
  </w:num>
  <w:num w:numId="36" w16cid:durableId="1238975629">
    <w:abstractNumId w:val="37"/>
  </w:num>
  <w:num w:numId="37" w16cid:durableId="620915215">
    <w:abstractNumId w:val="3"/>
  </w:num>
  <w:num w:numId="38" w16cid:durableId="1899048647">
    <w:abstractNumId w:val="24"/>
  </w:num>
  <w:num w:numId="39" w16cid:durableId="2017730486">
    <w:abstractNumId w:val="29"/>
  </w:num>
  <w:num w:numId="40" w16cid:durableId="2040352823">
    <w:abstractNumId w:val="20"/>
  </w:num>
  <w:num w:numId="41" w16cid:durableId="1690177596">
    <w:abstractNumId w:val="43"/>
  </w:num>
  <w:num w:numId="42" w16cid:durableId="1886673783">
    <w:abstractNumId w:val="23"/>
  </w:num>
  <w:num w:numId="43" w16cid:durableId="445858429">
    <w:abstractNumId w:val="1"/>
  </w:num>
  <w:num w:numId="44" w16cid:durableId="1450316777">
    <w:abstractNumId w:val="7"/>
  </w:num>
  <w:num w:numId="45" w16cid:durableId="1928538987">
    <w:abstractNumId w:val="36"/>
  </w:num>
  <w:num w:numId="46" w16cid:durableId="2029942261">
    <w:abstractNumId w:val="14"/>
  </w:num>
  <w:num w:numId="47" w16cid:durableId="1509170693">
    <w:abstractNumId w:val="10"/>
  </w:num>
  <w:num w:numId="48" w16cid:durableId="1025012113">
    <w:abstractNumId w:val="4"/>
  </w:num>
  <w:num w:numId="49" w16cid:durableId="1656454182">
    <w:abstractNumId w:val="35"/>
  </w:num>
  <w:num w:numId="50" w16cid:durableId="24415141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4505"/>
    <w:rsid w:val="00020318"/>
    <w:rsid w:val="0002297C"/>
    <w:rsid w:val="000336C4"/>
    <w:rsid w:val="00083A87"/>
    <w:rsid w:val="000947E9"/>
    <w:rsid w:val="000C7D78"/>
    <w:rsid w:val="000D1E2A"/>
    <w:rsid w:val="000D574D"/>
    <w:rsid w:val="000E6E30"/>
    <w:rsid w:val="000F0E54"/>
    <w:rsid w:val="00157944"/>
    <w:rsid w:val="0016202B"/>
    <w:rsid w:val="00166365"/>
    <w:rsid w:val="00190E50"/>
    <w:rsid w:val="001B3B0F"/>
    <w:rsid w:val="001D1A6C"/>
    <w:rsid w:val="00202ACD"/>
    <w:rsid w:val="00203F91"/>
    <w:rsid w:val="002A220D"/>
    <w:rsid w:val="002B4EB1"/>
    <w:rsid w:val="002C00EE"/>
    <w:rsid w:val="002D6EB2"/>
    <w:rsid w:val="002F22CA"/>
    <w:rsid w:val="00313DD0"/>
    <w:rsid w:val="00332203"/>
    <w:rsid w:val="00335B64"/>
    <w:rsid w:val="003660CE"/>
    <w:rsid w:val="00367465"/>
    <w:rsid w:val="00370D81"/>
    <w:rsid w:val="00375306"/>
    <w:rsid w:val="0037735E"/>
    <w:rsid w:val="00386923"/>
    <w:rsid w:val="003A390E"/>
    <w:rsid w:val="003F06A1"/>
    <w:rsid w:val="004040EC"/>
    <w:rsid w:val="00417328"/>
    <w:rsid w:val="00437F20"/>
    <w:rsid w:val="004546F7"/>
    <w:rsid w:val="004622ED"/>
    <w:rsid w:val="00467D5E"/>
    <w:rsid w:val="00467E5E"/>
    <w:rsid w:val="004979DE"/>
    <w:rsid w:val="004D7664"/>
    <w:rsid w:val="0051004F"/>
    <w:rsid w:val="00511486"/>
    <w:rsid w:val="00516D8D"/>
    <w:rsid w:val="00553B7D"/>
    <w:rsid w:val="00564D65"/>
    <w:rsid w:val="00576F56"/>
    <w:rsid w:val="00584702"/>
    <w:rsid w:val="005A335F"/>
    <w:rsid w:val="005A3C74"/>
    <w:rsid w:val="005B5DD1"/>
    <w:rsid w:val="005E4295"/>
    <w:rsid w:val="006105D1"/>
    <w:rsid w:val="00652B47"/>
    <w:rsid w:val="006B3238"/>
    <w:rsid w:val="0078165F"/>
    <w:rsid w:val="007D0A69"/>
    <w:rsid w:val="007E5874"/>
    <w:rsid w:val="0080420E"/>
    <w:rsid w:val="00827720"/>
    <w:rsid w:val="00833BD6"/>
    <w:rsid w:val="00835BB5"/>
    <w:rsid w:val="00845E62"/>
    <w:rsid w:val="00865ECD"/>
    <w:rsid w:val="00872E2B"/>
    <w:rsid w:val="00873BF9"/>
    <w:rsid w:val="008A3179"/>
    <w:rsid w:val="009137B1"/>
    <w:rsid w:val="009139AD"/>
    <w:rsid w:val="00917F70"/>
    <w:rsid w:val="009317FA"/>
    <w:rsid w:val="00936C71"/>
    <w:rsid w:val="00950041"/>
    <w:rsid w:val="00974AE9"/>
    <w:rsid w:val="009A1F0E"/>
    <w:rsid w:val="009A4B47"/>
    <w:rsid w:val="009B590E"/>
    <w:rsid w:val="009C16EE"/>
    <w:rsid w:val="009D7A14"/>
    <w:rsid w:val="009E16DB"/>
    <w:rsid w:val="00A057D7"/>
    <w:rsid w:val="00A1181E"/>
    <w:rsid w:val="00A80E0B"/>
    <w:rsid w:val="00AB4189"/>
    <w:rsid w:val="00B02C23"/>
    <w:rsid w:val="00B21A76"/>
    <w:rsid w:val="00B27E6C"/>
    <w:rsid w:val="00B56FB8"/>
    <w:rsid w:val="00BB4505"/>
    <w:rsid w:val="00BE6A8A"/>
    <w:rsid w:val="00C4713E"/>
    <w:rsid w:val="00C53D2E"/>
    <w:rsid w:val="00C868CD"/>
    <w:rsid w:val="00C95F27"/>
    <w:rsid w:val="00CA09B5"/>
    <w:rsid w:val="00CA2BDC"/>
    <w:rsid w:val="00CB576D"/>
    <w:rsid w:val="00CD1747"/>
    <w:rsid w:val="00CD2A49"/>
    <w:rsid w:val="00CF3C43"/>
    <w:rsid w:val="00D25337"/>
    <w:rsid w:val="00D34461"/>
    <w:rsid w:val="00D45677"/>
    <w:rsid w:val="00D60946"/>
    <w:rsid w:val="00D71A83"/>
    <w:rsid w:val="00DB32A1"/>
    <w:rsid w:val="00DC6AB2"/>
    <w:rsid w:val="00DD3A38"/>
    <w:rsid w:val="00E00739"/>
    <w:rsid w:val="00E0343D"/>
    <w:rsid w:val="00EA2E5E"/>
    <w:rsid w:val="00EA4AD5"/>
    <w:rsid w:val="00EA524B"/>
    <w:rsid w:val="00ED621F"/>
    <w:rsid w:val="00ED7118"/>
    <w:rsid w:val="00EE3B55"/>
    <w:rsid w:val="00F136D8"/>
    <w:rsid w:val="00F14D83"/>
    <w:rsid w:val="00F40C2F"/>
    <w:rsid w:val="00F445C5"/>
    <w:rsid w:val="00F53B07"/>
    <w:rsid w:val="00F54ABC"/>
    <w:rsid w:val="00F61560"/>
    <w:rsid w:val="00F62661"/>
    <w:rsid w:val="00FA58A6"/>
    <w:rsid w:val="00FB3813"/>
    <w:rsid w:val="00FB6730"/>
    <w:rsid w:val="00FC09EE"/>
    <w:rsid w:val="00FD3FDF"/>
    <w:rsid w:val="00FF5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7EFBA"/>
  <w15:docId w15:val="{566AECB3-8B45-4A52-90EE-33E97EA5C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FB67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B6730"/>
    <w:rPr>
      <w:rFonts w:ascii="Courier New" w:eastAsia="Times New Roman" w:hAnsi="Courier New" w:cs="Courier New"/>
      <w:sz w:val="20"/>
      <w:szCs w:val="20"/>
    </w:rPr>
  </w:style>
  <w:style w:type="paragraph" w:styleId="a3">
    <w:name w:val="No Spacing"/>
    <w:uiPriority w:val="1"/>
    <w:qFormat/>
    <w:rsid w:val="00FB6730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4">
    <w:name w:val="List Paragraph"/>
    <w:basedOn w:val="a"/>
    <w:uiPriority w:val="34"/>
    <w:qFormat/>
    <w:rsid w:val="000947E9"/>
    <w:pPr>
      <w:ind w:left="720"/>
      <w:contextualSpacing/>
    </w:pPr>
  </w:style>
  <w:style w:type="table" w:styleId="a5">
    <w:name w:val="Table Grid"/>
    <w:basedOn w:val="a1"/>
    <w:uiPriority w:val="39"/>
    <w:rsid w:val="00437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1">
    <w:name w:val="HTML Code"/>
    <w:basedOn w:val="a0"/>
    <w:uiPriority w:val="99"/>
    <w:semiHidden/>
    <w:unhideWhenUsed/>
    <w:rsid w:val="00437F20"/>
    <w:rPr>
      <w:rFonts w:ascii="Courier New" w:eastAsia="Times New Roman" w:hAnsi="Courier New" w:cs="Courier New"/>
      <w:sz w:val="20"/>
      <w:szCs w:val="20"/>
    </w:rPr>
  </w:style>
  <w:style w:type="character" w:styleId="a6">
    <w:name w:val="Strong"/>
    <w:basedOn w:val="a0"/>
    <w:uiPriority w:val="22"/>
    <w:qFormat/>
    <w:rsid w:val="004040EC"/>
    <w:rPr>
      <w:b/>
      <w:bCs/>
    </w:rPr>
  </w:style>
  <w:style w:type="character" w:styleId="a7">
    <w:name w:val="Hyperlink"/>
    <w:basedOn w:val="a0"/>
    <w:uiPriority w:val="99"/>
    <w:unhideWhenUsed/>
    <w:rsid w:val="0016202B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16202B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203F91"/>
    <w:rPr>
      <w:color w:val="954F72" w:themeColor="followedHyperlink"/>
      <w:u w:val="single"/>
    </w:rPr>
  </w:style>
  <w:style w:type="paragraph" w:styleId="aa">
    <w:name w:val="Normal (Web)"/>
    <w:basedOn w:val="a"/>
    <w:uiPriority w:val="99"/>
    <w:semiHidden/>
    <w:unhideWhenUsed/>
    <w:rsid w:val="005E42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MD" w:eastAsia="ru-MD"/>
    </w:rPr>
  </w:style>
  <w:style w:type="character" w:styleId="ab">
    <w:name w:val="Emphasis"/>
    <w:basedOn w:val="a0"/>
    <w:uiPriority w:val="20"/>
    <w:qFormat/>
    <w:rsid w:val="005E429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8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9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0B975C-ACA1-418B-8C4C-0B53866C8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</TotalTime>
  <Pages>1</Pages>
  <Words>951</Words>
  <Characters>5426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Максим Гущук</dc:creator>
  <cp:lastModifiedBy>Igor Latii</cp:lastModifiedBy>
  <cp:revision>37</cp:revision>
  <cp:lastPrinted>2020-09-04T07:12:00Z</cp:lastPrinted>
  <dcterms:created xsi:type="dcterms:W3CDTF">2020-09-04T07:11:00Z</dcterms:created>
  <dcterms:modified xsi:type="dcterms:W3CDTF">2025-11-04T13:35:00Z</dcterms:modified>
</cp:coreProperties>
</file>