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line="259" w:lineRule="auto"/>
            <w:jc w:val="center"/>
            <w:rPr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114300" distT="114300" distL="114300" distR="114300">
                <wp:extent cx="2767372" cy="765641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7372" cy="7656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160" w:line="259" w:lineRule="auto"/>
            <w:jc w:val="both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_____________________________________________________________________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line="259" w:lineRule="auto"/>
            <w:jc w:val="center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Programação Orientada a Objetos  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line="259" w:lineRule="auto"/>
            <w:jc w:val="center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Professor Msc. Marcel Melo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line="259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_____________________________________________________________________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line="259" w:lineRule="auto"/>
            <w:jc w:val="center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both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both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Forneça as classes em Java para um programa funcional para a seguinte situação: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both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both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Devemos criar um sistema para controle de bibliotecas e seus empréstimos.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Uma biblioteca possui um nome, um endereço e armazena um conjunto de publicações. Atualmente, as publicações disponíveis são os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artigos, livros e teses. Todas as publicações possuem data de publicação, um título, uma lista de outras publicações a que elas fazem referência e o conjunto de autores da publicação. São atributos relevantes para um autor o seu nome e sua titulação. São atributos relevantes para artigos o seu título, a sua data de publicação, o seus autores, as outras publicações que ele faz referência e o seu resumo. Para os livros é relevante armazenar seu título, sua data de publicação, as outras publicações que ele referencia, seus autores, o número da edição, o nome da editora e o seu ISBN. Para as teses é relevante armazenar seu título, sua data de publicação, as outras publicações que ela faz referência, o autor da tese, o número de páginas, resumo, data da defesa e a instituição na qual a tese foi defendida. 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both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As publicações são forma genéricas de se referir a uma grande categoria de classes, mas na biblioteca não existem objetos publicações; o que ela vai efetivamente armazenar são livros, artigos ou teses. Futuramente a biblioteca pretende operar com outros tipos de publicações como manuais, monografias, revistas e etc.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both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both"/>
            <w:rPr>
              <w:sz w:val="22"/>
              <w:szCs w:val="22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sz w:val="22"/>
              <w:szCs w:val="22"/>
              <w:rtl w:val="0"/>
            </w:rPr>
            <w:t xml:space="preserve">As publicações podem ser emprestadas para usuários, porém um usuário comum poderá pegar no máximo 3 empréstimo por vez. Existem também os usuários especiais, que não terão limite de empréstimos por vez, porém para cada publicação que o usuário queria pegar de empréstimo é gerado um empréstimo independente. Em todos os casos, uma publicação só pode estar emprestada para um usuário por vez. São informações relevantes do usuário: Nome, telefone, email e cpf. Para o empréstimo é necessário saber a data de início do empréstimo e definir a data de retorno do livro. A data de retorno definitiva é definida no ato de entrega do livro, quando também é calculada a multa. 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both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both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O usuário comum só poderá renovar um empréstimo 3 vezes enquanto usuários especiais terão 5 renovações. A cada renovação é adicionado 7 dias na data de possível finalização do empréstimo e só é permitida a renovação até o dia determinado como data de devolução. Caso o usuário tente renovar após a data determinada da devolução, ou já utilizou a quantidade de renovações pré-definida, será cobrada a multa diária. 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both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both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A multa depende do tipo da publicação que usuário pegou de empréstimo. Logo, cada publicação deve ter seu valor de multa. Em sua devolução deve ser calculado a multa referente ao número de renovações do empréstimo de acordo com o valor definido na publicação. 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both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both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O sistema deve também apresentar algumas mensagens de erro (Exceptions) quando: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numPr>
              <w:ilvl w:val="0"/>
              <w:numId w:val="1"/>
            </w:numPr>
            <w:ind w:left="720" w:hanging="360"/>
            <w:jc w:val="both"/>
            <w:rPr>
              <w:sz w:val="22"/>
              <w:szCs w:val="22"/>
              <w:u w:val="no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O empréstimo não poderá ser renovado. 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numPr>
              <w:ilvl w:val="1"/>
              <w:numId w:val="1"/>
            </w:numPr>
            <w:ind w:left="1440" w:hanging="360"/>
            <w:jc w:val="both"/>
            <w:rPr>
              <w:sz w:val="22"/>
              <w:szCs w:val="22"/>
              <w:u w:val="no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Exceção quando for por ter atingido o número de renovações;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numPr>
              <w:ilvl w:val="1"/>
              <w:numId w:val="1"/>
            </w:numPr>
            <w:ind w:left="1440" w:hanging="360"/>
            <w:jc w:val="both"/>
            <w:rPr>
              <w:sz w:val="22"/>
              <w:szCs w:val="22"/>
              <w:u w:val="no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Exceção quando for por ter já dentro da data de entrega pré-determinada;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numPr>
              <w:ilvl w:val="0"/>
              <w:numId w:val="1"/>
            </w:numPr>
            <w:ind w:left="720" w:hanging="360"/>
            <w:jc w:val="both"/>
            <w:rPr>
              <w:sz w:val="22"/>
              <w:szCs w:val="22"/>
              <w:u w:val="no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Quando for fazer o empréstimo, indicar que o livro não está disponível;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numPr>
              <w:ilvl w:val="0"/>
              <w:numId w:val="1"/>
            </w:numPr>
            <w:ind w:left="720" w:hanging="360"/>
            <w:jc w:val="both"/>
            <w:rPr>
              <w:sz w:val="22"/>
              <w:szCs w:val="22"/>
              <w:u w:val="no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Quando for fazer o empréstimo, indicar que o usuário já possui o número máximo de empréstimos realizados.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665A6"/>
    <w:rPr>
      <w:rFonts w:ascii="Times New Roman" w:cs="Times New Roman" w:eastAsia="Times New Roman" w:hAnsi="Times New Roman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3">
    <w:name w:val="Body Text Indent 3"/>
    <w:basedOn w:val="Normal"/>
    <w:link w:val="Recuodecorpodetexto3Char"/>
    <w:rsid w:val="006665A6"/>
    <w:pPr>
      <w:autoSpaceDE w:val="0"/>
      <w:autoSpaceDN w:val="0"/>
      <w:adjustRightInd w:val="0"/>
      <w:ind w:left="1750" w:hanging="310"/>
      <w:jc w:val="both"/>
    </w:pPr>
    <w:rPr>
      <w:sz w:val="22"/>
    </w:rPr>
  </w:style>
  <w:style w:type="character" w:styleId="Recuodecorpodetexto3Char" w:customStyle="1">
    <w:name w:val="Recuo de corpo de texto 3 Char"/>
    <w:basedOn w:val="Fontepargpadro"/>
    <w:link w:val="Recuodecorpodetexto3"/>
    <w:rsid w:val="006665A6"/>
    <w:rPr>
      <w:rFonts w:ascii="Times New Roman" w:cs="Times New Roman" w:eastAsia="Times New Roman" w:hAnsi="Times New Roman"/>
      <w:sz w:val="22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j3d3oAuQmOUxZOIjlGewwznyPg==">AMUW2mWcMjzs7r9H7hgDw+wMYohAURjj2Lg3asTjsyYv4E/GWo5k7uMuuT4k8w49Ix0M1XsHXrW8TYp2dn9QXHh979qHlbbFk2/1ljkaAK1O6P/6CD6z43GaAQk0eAHyN6qtombDFDhQ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2018-05-08T10:51:00Z</dcterms:created>
  <dc:creator>Paulo Eduardo Nogueira</dc:creator>
</cp:coreProperties>
</file>