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Processo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Plano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Adailton Araújo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&lt;Aluno1&gt;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&lt;Aluno2&gt;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&lt;Aluno3&gt;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&lt;Aluno4&gt;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01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4380"/>
        <w:gridCol w:w="1665"/>
        <w:tblGridChange w:id="0">
          <w:tblGrid>
            <w:gridCol w:w="2304"/>
            <w:gridCol w:w="1152"/>
            <w:gridCol w:w="4380"/>
            <w:gridCol w:w="16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  <w:rtl w:val="0"/>
              </w:rPr>
              <w:t xml:space="preserve">/201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18"/>
                <w:szCs w:val="18"/>
                <w:rtl w:val="0"/>
              </w:rPr>
              <w:t xml:space="preserve">Criação do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Igor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76" w:lineRule="auto"/>
        <w:ind w:right="720"/>
        <w:contextualSpacing w:val="0"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Introdução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76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Finalidade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76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Escopo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76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Definições, Acrônimos e Abreviações.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76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Referências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76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Visão Geral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76" w:lineRule="auto"/>
        <w:ind w:right="720"/>
        <w:contextualSpacing w:val="0"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Gerenciamento de Configuração de Software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76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Papéis na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Gerência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de Configuração.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76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Ferramentas, Ambiente 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Infraestrutura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76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2.2.1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As ferramentas a serem utilizadas para a gerência de configuração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76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Identificação da Configuração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76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2.3.1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Convenção para rotular caminhos e artefatos na Estrutura de Diretórios do Produto.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76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2.3.2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Arquivos de aprovação dos artefatos.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76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2.3.3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Estrutura de Diretórios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600"/>
          <w:tab w:val="right" w:pos="9360"/>
        </w:tabs>
        <w:spacing w:after="0" w:before="0" w:line="276" w:lineRule="auto"/>
        <w:ind w:left="9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2.3.4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Baselines do Projeto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990"/>
        </w:tabs>
        <w:spacing w:after="0" w:before="0" w:line="276" w:lineRule="auto"/>
        <w:ind w:left="432" w:righ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Controle de Configuração e Mudança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76" w:lineRule="auto"/>
        <w:ind w:right="720"/>
        <w:contextualSpacing w:val="0"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Marcos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color w:val="000000"/>
          <w:sz w:val="36"/>
          <w:szCs w:val="36"/>
          <w:rtl w:val="0"/>
        </w:rPr>
        <w:t xml:space="preserve">Plano de Gerenciamento de Configuração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40" w:before="120" w:line="276" w:lineRule="auto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  <w:t xml:space="preserve">&lt;O que é um documento de plano de gerenciamento de configuração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assim como o exemplo abaixo.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spacing w:after="60" w:before="120" w:lineRule="auto"/>
        <w:ind w:left="72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  <w:t xml:space="preserve">&lt;Qual o resultado que o documento pretende atender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assim como o exemplo abaixo.&gt;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A finalidade deste documento é criar um padrão a ser seguido por todos os membros da equipe com o intuito de garantir o maior controle do produto no decorrer do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Para que isso aconteça serão detalhados os recursos necessários (equipes, ferramentas e computadores), as responsabilidades atribuídas e o cronograma de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spacing w:after="60" w:before="120" w:lineRule="auto"/>
        <w:ind w:left="72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  <w:t xml:space="preserve">&lt;O que se trata o documento,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assim como os exemplos abaixo.&gt;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Este Plano de Gerenciamento de Configuração é destinado para todos os integrantes da equipe responsável pelo desenvolvimento do sistema SDDG2 na disciplina de Gerência de Projetos</w:t>
      </w:r>
      <w:r w:rsidDel="00000000" w:rsidR="00000000" w:rsidRPr="00000000">
        <w:rPr>
          <w:rFonts w:ascii="Tahoma" w:cs="Tahoma" w:eastAsia="Tahoma" w:hAnsi="Tahoma"/>
          <w:b w:val="0"/>
          <w:i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e abrange todo o controle e gerenciamento da configuração do projeto SDDG2 – Sistema de Distribuição de Disciplinas do Grupo 2. 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spacing w:after="60" w:before="120" w:lineRule="auto"/>
        <w:ind w:left="72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Definições, Acrônimos e Abreviações.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&lt;termos e seus respectivos significados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assim como os exemplos abaixo.&gt;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35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8363"/>
        <w:tblGridChange w:id="0">
          <w:tblGrid>
            <w:gridCol w:w="993"/>
            <w:gridCol w:w="8363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240" w:before="120" w:line="276" w:lineRule="auto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240" w:before="120" w:line="276" w:lineRule="auto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É um processo ágil que permite manter o foco na entrega do maior valor de negócio, no menor tempo possível.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GC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Gerência de Configuração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Comitê para o Controle de Mudanças.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Recursos Humanos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Conjunto de itens de configuração que conseguiram um estado comprovado de estabilidade.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spacing w:after="60" w:before="120" w:lineRule="auto"/>
        <w:ind w:left="72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contextualSpacing w:val="0"/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&lt;referências para a elaboração do documento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assim como os exemplos abaixo.</w:t>
      </w: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1036"/>
        </w:tabs>
        <w:spacing w:after="0" w:before="0" w:line="276" w:lineRule="auto"/>
        <w:ind w:left="1004" w:hanging="360"/>
        <w:rPr/>
      </w:pPr>
      <w:r w:rsidDel="00000000" w:rsidR="00000000" w:rsidRPr="00000000">
        <w:rPr>
          <w:rFonts w:ascii="Tahoma" w:cs="Tahoma" w:eastAsia="Tahoma" w:hAnsi="Tahoma"/>
          <w:b w:val="0"/>
          <w:i w:val="1"/>
          <w:color w:val="000000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 de Plano de Gerenciamento de Configuração, 1987-2001, IBM.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1036"/>
        </w:tabs>
        <w:spacing w:after="0" w:before="0" w:line="276" w:lineRule="auto"/>
        <w:ind w:left="1004" w:hanging="360"/>
        <w:rPr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Plano de Gerenciamento do Projeto - SIGEQ - Sistema de Gerenciamento de Questões, 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spacing w:after="60" w:before="120" w:lineRule="auto"/>
        <w:ind w:left="720" w:hanging="72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As próximas seções deste documento estão divididas conforme a tabela abaixo.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6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55"/>
        <w:tblGridChange w:id="0">
          <w:tblGrid>
            <w:gridCol w:w="1701"/>
            <w:gridCol w:w="7655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Seção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&lt;Item do sumário, assim como os exemplos abaixo.&gt;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&lt;O que esse item descreve&gt;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São relacionados os papéis, as responsabilidades das atividades e as ferramentas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É apresentado como serão criadas e controladas as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Baselines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60" w:before="120" w:line="276" w:lineRule="auto"/>
        <w:contextualSpacing w:val="0"/>
      </w:pPr>
      <w:bookmarkStart w:colFirst="0" w:colLast="0" w:name="_yeetu47ec2v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120" w:line="276" w:lineRule="auto"/>
        <w:contextualSpacing w:val="0"/>
      </w:pPr>
      <w:bookmarkStart w:colFirst="0" w:colLast="0" w:name="_d67whwxqgbw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120" w:line="276" w:lineRule="auto"/>
        <w:contextualSpacing w:val="0"/>
      </w:pPr>
      <w:bookmarkStart w:colFirst="0" w:colLast="0" w:name="_6rpo2364jgd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120" w:line="276" w:lineRule="auto"/>
        <w:contextualSpacing w:val="0"/>
      </w:pPr>
      <w:bookmarkStart w:colFirst="0" w:colLast="0" w:name="_td7u96qdhub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60" w:before="120" w:line="276" w:lineRule="auto"/>
        <w:ind w:left="0" w:firstLine="0"/>
        <w:rPr/>
      </w:pPr>
      <w:bookmarkStart w:colFirst="0" w:colLast="0" w:name="_1t3h5sf" w:id="11"/>
      <w:bookmarkEnd w:id="11"/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rtl w:val="0"/>
        </w:rPr>
        <w:t xml:space="preserve">Gerenciamento de Configuração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spacing w:after="60" w:before="120" w:lineRule="auto"/>
        <w:ind w:left="720" w:hanging="720"/>
        <w:rPr/>
      </w:pPr>
      <w:bookmarkStart w:colFirst="0" w:colLast="0" w:name="_4d34og8" w:id="12"/>
      <w:bookmarkEnd w:id="12"/>
      <w:r w:rsidDel="00000000" w:rsidR="00000000" w:rsidRPr="00000000">
        <w:rPr>
          <w:rtl w:val="0"/>
        </w:rPr>
        <w:t xml:space="preserve">Papéis na Gerência de Configuração.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468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2268"/>
        <w:gridCol w:w="4648"/>
        <w:tblGridChange w:id="0">
          <w:tblGrid>
            <w:gridCol w:w="2552"/>
            <w:gridCol w:w="2268"/>
            <w:gridCol w:w="4648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Papéis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Equipe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Responsabilidade</w:t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3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Exemplo de papéis atores da gerência de configuração, assim como os exemplos abaixo.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bookmarkStart w:colFirst="0" w:colLast="0" w:name="_2s8eyo1" w:id="13"/>
            <w:bookmarkEnd w:id="13"/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tarefas do papel, que o papel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3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Gerente de Configuração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bookmarkStart w:colFirst="0" w:colLast="0" w:name="_2s8eyo1" w:id="13"/>
            <w:bookmarkEnd w:id="13"/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Alexandre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Estabelecer Políticas de GC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Escrever Plano de GC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Configurar Ambiente de GC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Criar Espaços de Trabalho de Integração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Criar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Baselines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Promover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Baselines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Israel Meneses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Rafael Mendonça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Estabelecer Processo de Controle de Mudanças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40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Revisar Solicitação de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Israel Meneses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Rafael Mendonça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Seguir os padrões e procedimentos definidos no Plano de Gerência de Configuração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Todos os Papéis: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Israel Meneses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Rafael Mendonça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Enviar Solicitação de Mudança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Atualizar Solicitação de Mudança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Tabela 1: Responsáveis e Responsabilidades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spacing w:after="60" w:before="120" w:lineRule="auto"/>
        <w:ind w:left="720" w:hanging="720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Ferramentas, Ambiente e Infraestrutura.</w:t>
      </w:r>
    </w:p>
    <w:p w:rsidR="00000000" w:rsidDel="00000000" w:rsidP="00000000" w:rsidRDefault="00000000" w:rsidRPr="00000000">
      <w:pPr>
        <w:pStyle w:val="Heading3"/>
        <w:keepLines w:val="0"/>
        <w:widowControl w:val="0"/>
        <w:numPr>
          <w:ilvl w:val="2"/>
          <w:numId w:val="1"/>
        </w:numPr>
        <w:spacing w:after="60" w:before="120" w:lineRule="auto"/>
        <w:ind w:left="720" w:hanging="720"/>
        <w:rPr/>
      </w:pPr>
      <w:bookmarkStart w:colFirst="0" w:colLast="0" w:name="_3rdcrjn" w:id="15"/>
      <w:bookmarkEnd w:id="15"/>
      <w:r w:rsidDel="00000000" w:rsidR="00000000" w:rsidRPr="00000000">
        <w:rPr>
          <w:rtl w:val="0"/>
        </w:rPr>
        <w:t xml:space="preserve">As ferramentas a serem utilizadas para a gerência de configuração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498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1417"/>
        <w:gridCol w:w="4820"/>
        <w:gridCol w:w="1134"/>
        <w:tblGridChange w:id="0">
          <w:tblGrid>
            <w:gridCol w:w="2127"/>
            <w:gridCol w:w="1417"/>
            <w:gridCol w:w="4820"/>
            <w:gridCol w:w="1134"/>
          </w:tblGrid>
        </w:tblGridChange>
      </w:tblGrid>
      <w:t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Ferramenta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Ferramenta usada para a configuração do projeto, assim como os exemplos abaixo.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tipo da ferramenta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317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Descrição do que é a ferramenta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versão da ferramenta se for específica.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317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projeto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estará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hospe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dado no GitHub 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que fornece sistema de controle de versão usando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317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Sistema em nuvem para edição, visualização de arquivos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317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240" w:before="120" w:lineRule="auto"/>
        <w:ind w:left="720" w:hanging="720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Identificação da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widowControl w:val="0"/>
        <w:numPr>
          <w:ilvl w:val="2"/>
          <w:numId w:val="1"/>
        </w:numPr>
        <w:spacing w:after="60" w:before="120" w:lineRule="auto"/>
        <w:ind w:left="720" w:hanging="720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Convenção para rotular caminhos e artefatos na Estrutura de Diretórios do Produto.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&lt;Nomenclatura dos artefatos do projeto e sua estrutura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assim como os exemplos abaixo.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SIGEQ &gt;_&lt;AAA&gt;_&lt;TextoLivre&gt;.&lt;EST&gt;  Ou  &lt;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SIGEQ &gt;_&lt;AA&gt;_&lt;TextoLivre&gt;.&lt;EST&gt;</w:t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7229"/>
        <w:tblGridChange w:id="0">
          <w:tblGrid>
            <w:gridCol w:w="1985"/>
            <w:gridCol w:w="7229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Parte da Linha</w:t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&lt;SEP&gt;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Identifica o sistema. “SIGEQ - Sistema de Gerenciamento de Questões”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&lt;AAA&gt;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Significa o acrônimo de três letras (TLA) dos vários tipos de artefatos utilizados na criação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&lt;TextoLivre&gt;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Significa texto Livre para a melhor identificação do documento.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&lt;EST&gt;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Extensão do arquivo do documento.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0"/>
          <w:szCs w:val="20"/>
          <w:rtl w:val="0"/>
        </w:rPr>
        <w:t xml:space="preserve">Exemplo: SIGEQ_MCU_UC0001-ManterProdutos.doc – 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Modelo de caso de manter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7324"/>
        <w:tblGridChange w:id="0">
          <w:tblGrid>
            <w:gridCol w:w="1890"/>
            <w:gridCol w:w="7324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Acrônimos </w:t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Termo de Abertura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PPR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Plano de Projeto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Cronograma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MTD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Metodologia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RAT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Relatório de Status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Atas de Reuniões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DVS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Visão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ECU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Especificação de Caso de Uso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MCU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de Caso de Uso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Glossário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Manual de Implantação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ARQ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Arquitetura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de Análise e Projetos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PBD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de Banco de Dados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Manual de Instalação (implantação)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Plano de Testes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Projeto de Testes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Planilha de Execução de Testes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PGC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Plano de Gerência de Configuração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Notas de Release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RSM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Registro das Solicitações de Mudanças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RIP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Relatório Individual de atuação no Projeto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PPT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Apresentação PowerPoint do Projeto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FRM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Artefatos (Código fonte) camada onde ficam as telas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Artefatos (Código fonte) camada onde ficam os relatórios gerados pelo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BLD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Builds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Releases</w:t>
            </w: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do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Lines w:val="0"/>
        <w:widowControl w:val="0"/>
        <w:numPr>
          <w:ilvl w:val="2"/>
          <w:numId w:val="1"/>
        </w:numPr>
        <w:spacing w:after="60" w:before="120" w:lineRule="auto"/>
        <w:ind w:left="720" w:hanging="720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Arquivos de aprovação dos artefatos.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&lt;Como será feita a aprovação dos artefatos, assim como o Exemplo abaixo&gt;</w:t>
        <w:br w:type="textWrapping"/>
        <w:t xml:space="preserve">A aprovação do documento é dada pelo responsável do projeto através de uma revisão do artefato.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“A aprovação será guardada em repositório com o nome do arquivo aprovado. O arquivo do tipo texto contendo o email enviado pelo responsável aprovando o documento.    </w:t>
      </w:r>
    </w:p>
    <w:p w:rsidR="00000000" w:rsidDel="00000000" w:rsidP="00000000" w:rsidRDefault="00000000" w:rsidRPr="00000000">
      <w:pPr>
        <w:pStyle w:val="Heading3"/>
        <w:keepLines w:val="0"/>
        <w:widowControl w:val="0"/>
        <w:numPr>
          <w:ilvl w:val="2"/>
          <w:numId w:val="1"/>
        </w:numPr>
        <w:spacing w:after="60" w:before="120" w:lineRule="auto"/>
        <w:ind w:left="720" w:hanging="72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Estrutura de Diretórios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&lt;Exemplo de uma estrutura de diretório.&gt;</w:t>
      </w:r>
    </w:p>
    <w:tbl>
      <w:tblPr>
        <w:tblStyle w:val="Table9"/>
        <w:bidi w:val="0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4536"/>
        <w:gridCol w:w="3118"/>
        <w:tblGridChange w:id="0">
          <w:tblGrid>
            <w:gridCol w:w="1560"/>
            <w:gridCol w:w="4536"/>
            <w:gridCol w:w="3118"/>
          </w:tblGrid>
        </w:tblGridChange>
      </w:tblGrid>
      <w:tr>
        <w:trPr>
          <w:trHeight w:val="540" w:hRule="atLeast"/>
        </w:trP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 Diretório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SubDiretório</w:t>
            </w:r>
          </w:p>
        </w:tc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Artefatos</w:t>
            </w:r>
          </w:p>
        </w:tc>
      </w:tr>
      <w:tr>
        <w:trPr>
          <w:trHeight w:val="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Gerência de Configuração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Modelo do Plano de Gerenciamento de 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Notas de Releases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Arquivos de aprovação dos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Gerência de Projetos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Documento de Visão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Termo de Abertura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Plano de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Cronograma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Relatório de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Atas de Reuniões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Arquivos de aprovação dos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Especificação de Caso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Modelo de Caso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Glossário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Arquivos de aprovação dos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33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Analise 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Manual de Implantação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Documento de Arquitetura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Modelo de Banco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Modelo de Análise e 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Arquivos de aprovação dos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0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Fontes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Lines w:val="0"/>
        <w:widowControl w:val="0"/>
        <w:numPr>
          <w:ilvl w:val="2"/>
          <w:numId w:val="1"/>
        </w:numPr>
        <w:spacing w:after="240" w:before="120" w:lineRule="auto"/>
        <w:ind w:left="720" w:hanging="72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3j2qqm3" w:id="20"/>
      <w:bookmarkEnd w:id="20"/>
      <w:r w:rsidDel="00000000" w:rsidR="00000000" w:rsidRPr="00000000">
        <w:rPr>
          <w:rtl w:val="0"/>
        </w:rPr>
        <w:t xml:space="preserve">Baselines do Projeto</w:t>
      </w:r>
    </w:p>
    <w:tbl>
      <w:tblPr>
        <w:tblStyle w:val="Table10"/>
        <w:bidi w:val="0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520"/>
        <w:tblGridChange w:id="0">
          <w:tblGrid>
            <w:gridCol w:w="2694"/>
            <w:gridCol w:w="6520"/>
          </w:tblGrid>
        </w:tblGridChange>
      </w:tblGrid>
      <w:tr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Fases</w:t>
            </w:r>
          </w:p>
        </w:tc>
        <w:tc>
          <w:tcPr>
            <w:shd w:fill="e0e0e0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4"/>
                <w:szCs w:val="24"/>
                <w:rtl w:val="0"/>
              </w:rPr>
              <w:t xml:space="preserve">Itens de Configuração da Baseline</w:t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Aqui serão descritas quais serão as fases do projeto, que são as dos trabalhos, assim como os exemplos abaixo.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Aqui são os itens esperados para essa determinada fase.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Documentação (Artefatos do projeto)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Arquitetura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Código fonte contendo apenas a arquitetura do Projeto.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  - Camadas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    - Garantia transacional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36"/>
              </w:tabs>
              <w:spacing w:after="0" w:before="0" w:line="276" w:lineRule="auto"/>
              <w:ind w:firstLine="284"/>
              <w:contextualSpacing w:val="0"/>
            </w:pPr>
            <w:r w:rsidDel="00000000" w:rsidR="00000000" w:rsidRPr="00000000">
              <w:rPr>
                <w:rFonts w:ascii="Tahoma" w:cs="Tahoma" w:eastAsia="Tahoma" w:hAnsi="Tahoma"/>
                <w:b w:val="0"/>
                <w:color w:val="000000"/>
                <w:sz w:val="20"/>
                <w:szCs w:val="20"/>
                <w:rtl w:val="0"/>
              </w:rPr>
              <w:t xml:space="preserve">Fontes do sistema pronto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Artefatos entrarão em baseline quando atingirem a forma mais estável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widowControl w:val="0"/>
        <w:numPr>
          <w:ilvl w:val="1"/>
          <w:numId w:val="1"/>
        </w:numPr>
        <w:spacing w:after="240" w:before="120" w:lineRule="auto"/>
        <w:ind w:left="720" w:hanging="720"/>
        <w:rPr>
          <w:rFonts w:ascii="Trebuchet MS" w:cs="Trebuchet MS" w:eastAsia="Trebuchet MS" w:hAnsi="Trebuchet MS"/>
          <w:b w:val="1"/>
          <w:color w:val="000000"/>
          <w:sz w:val="26"/>
          <w:szCs w:val="26"/>
        </w:rPr>
      </w:pPr>
      <w:bookmarkStart w:colFirst="0" w:colLast="0" w:name="_1y810tw" w:id="21"/>
      <w:bookmarkEnd w:id="21"/>
      <w:r w:rsidDel="00000000" w:rsidR="00000000" w:rsidRPr="00000000">
        <w:rPr>
          <w:rtl w:val="0"/>
        </w:rPr>
        <w:t xml:space="preserve">Controle de Configuração e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12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&lt;como será feito o controle de configuração de mudança dos artefatos&gt;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60" w:before="120" w:line="276" w:lineRule="auto"/>
        <w:ind w:left="0" w:firstLine="0"/>
        <w:rPr/>
      </w:pPr>
      <w:bookmarkStart w:colFirst="0" w:colLast="0" w:name="_2bn6wsx" w:id="22"/>
      <w:bookmarkEnd w:id="22"/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rtl w:val="0"/>
        </w:rPr>
        <w:t xml:space="preserve">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&lt;quando serão os feitos os marcos, como como o exemplo abaixo&gt;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Os m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arcos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do projeto serão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as entregas de trabalho</w:t>
      </w:r>
      <w:r w:rsidDel="00000000" w:rsidR="00000000" w:rsidRPr="00000000">
        <w:rPr>
          <w:rFonts w:ascii="Tahoma" w:cs="Tahoma" w:eastAsia="Tahoma" w:hAnsi="Tahoma"/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36"/>
        </w:tabs>
        <w:spacing w:after="0" w:before="0" w:line="276" w:lineRule="auto"/>
        <w:ind w:firstLine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004" w:hanging="36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Templates e Processos gerados </w:t>
      </w: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 04/10/2016 às 23h59 &lt;o que será entregue e quando&gt;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1"/>
      <w:bidi w:val="0"/>
      <w:tblW w:w="9360.0" w:type="dxa"/>
      <w:jc w:val="left"/>
      <w:tblInd w:w="-1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675"/>
      <w:gridCol w:w="2685"/>
      <w:tblGridChange w:id="0">
        <w:tblGrid>
          <w:gridCol w:w="6675"/>
          <w:gridCol w:w="2685"/>
        </w:tblGrid>
      </w:tblGridChange>
    </w:tblGrid>
    <w:tr>
      <w:trPr>
        <w:trHeight w:val="72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Disciplina de Processo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60" w:before="720" w:line="240" w:lineRule="auto"/>
            <w:contextualSpacing w:val="0"/>
            <w:jc w:val="center"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Resp.: &lt;Grupo&gt;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60" w:before="60" w:line="240" w:lineRule="auto"/>
            <w:contextualSpacing w:val="0"/>
            <w:jc w:val="center"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Versão: &lt;1.0&gt;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before="720" w:line="240" w:lineRule="auto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Plano de Configuração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before="720" w:line="240" w:lineRule="auto"/>
            <w:contextualSpacing w:val="0"/>
            <w:jc w:val="center"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Página: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firstLine="6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04" w:firstLine="6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