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271398FD">
                <wp:simplePos x="0" y="0"/>
                <wp:positionH relativeFrom="column">
                  <wp:posOffset>-273133</wp:posOffset>
                </wp:positionH>
                <wp:positionV relativeFrom="paragraph">
                  <wp:posOffset>99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061FC7B4">
                <wp:simplePos x="0" y="0"/>
                <wp:positionH relativeFrom="margin">
                  <wp:posOffset>83499</wp:posOffset>
                </wp:positionH>
                <wp:positionV relativeFrom="paragraph">
                  <wp:posOffset>488373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F77" w:rsidRDefault="00265AC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:rsidR="006F0F77" w:rsidRDefault="00265AC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:rsidR="006F0F77" w:rsidRDefault="00265AC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:rsidR="006F0F77" w:rsidRDefault="00265AC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:rsidR="006F0F77" w:rsidRDefault="00265AC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:rsidR="006F0F77" w:rsidRDefault="00265AC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p w:rsidR="00662A80" w:rsidRDefault="008371E2" w:rsidP="008371E2">
      <w:pPr>
        <w:pStyle w:val="Ttulo1"/>
      </w:pPr>
      <w:r>
        <w:lastRenderedPageBreak/>
        <w:t>Modelos de simulación a probar</w:t>
      </w:r>
    </w:p>
    <w:p w:rsidR="008371E2" w:rsidRDefault="00380E68" w:rsidP="008371E2">
      <w:pPr>
        <w:pStyle w:val="Ttulo2"/>
      </w:pPr>
      <w:r>
        <w:t>Escenario</w:t>
      </w:r>
      <w:r w:rsidR="008371E2">
        <w:t xml:space="preserve"> Mejor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85FEB">
            <wp:simplePos x="0" y="0"/>
            <wp:positionH relativeFrom="column">
              <wp:posOffset>3996690</wp:posOffset>
            </wp:positionH>
            <wp:positionV relativeFrom="paragraph">
              <wp:posOffset>18415</wp:posOffset>
            </wp:positionV>
            <wp:extent cx="1828800" cy="4991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(10-20),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:rsidR="008371E2" w:rsidRPr="008371E2" w:rsidRDefault="008371E2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77F3D">
            <wp:simplePos x="0" y="0"/>
            <wp:positionH relativeFrom="margin">
              <wp:align>left</wp:align>
            </wp:positionH>
            <wp:positionV relativeFrom="paragraph">
              <wp:posOffset>1033145</wp:posOffset>
            </wp:positionV>
            <wp:extent cx="3933825" cy="163893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casos apenas varían a los infectados inicialmente, teniendo estos una incidencia mínima sobre el resto de la población, ya que gracias a las mascarillas FFP y los guantes, resulta muy poco probable ser contagiado. </w:t>
      </w:r>
    </w:p>
    <w:p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371E2" w:rsidRDefault="008371E2" w:rsidP="008371E2"/>
    <w:p w:rsidR="008371E2" w:rsidRDefault="008371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A4570D">
            <wp:simplePos x="0" y="0"/>
            <wp:positionH relativeFrom="column">
              <wp:posOffset>139065</wp:posOffset>
            </wp:positionH>
            <wp:positionV relativeFrom="paragraph">
              <wp:posOffset>722630</wp:posOffset>
            </wp:positionV>
            <wp:extent cx="5440680" cy="27813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371E2" w:rsidRDefault="00380E68" w:rsidP="008371E2">
      <w:pPr>
        <w:pStyle w:val="Ttulo2"/>
      </w:pPr>
      <w:r>
        <w:lastRenderedPageBreak/>
        <w:t>Escenario</w:t>
      </w:r>
    </w:p>
    <w:p w:rsidR="008371E2" w:rsidRDefault="00D35FB7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A4335">
            <wp:simplePos x="0" y="0"/>
            <wp:positionH relativeFrom="column">
              <wp:posOffset>4253865</wp:posOffset>
            </wp:positionH>
            <wp:positionV relativeFrom="paragraph">
              <wp:posOffset>6350</wp:posOffset>
            </wp:positionV>
            <wp:extent cx="1762125" cy="4953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71E2" w:rsidRPr="008371E2">
        <w:rPr>
          <w:b/>
          <w:bCs/>
        </w:rPr>
        <w:t>Setup</w:t>
      </w:r>
      <w:proofErr w:type="spellEnd"/>
      <w:r w:rsidR="008371E2">
        <w:t>: Un aforo máximo de personas, sin mascarilla ni guantes, con una lista de la compra con muchos productos.</w:t>
      </w:r>
    </w:p>
    <w:p w:rsidR="008371E2" w:rsidRDefault="00E35EA3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266D6">
            <wp:simplePos x="0" y="0"/>
            <wp:positionH relativeFrom="margin">
              <wp:align>left</wp:align>
            </wp:positionH>
            <wp:positionV relativeFrom="paragraph">
              <wp:posOffset>2715260</wp:posOffset>
            </wp:positionV>
            <wp:extent cx="3971925" cy="2779395"/>
            <wp:effectExtent l="0" t="0" r="952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B7">
        <w:rPr>
          <w:noProof/>
        </w:rPr>
        <w:drawing>
          <wp:anchor distT="0" distB="0" distL="114300" distR="114300" simplePos="0" relativeHeight="251665408" behindDoc="0" locked="0" layoutInCell="1" allowOverlap="1" wp14:anchorId="4BAC106E">
            <wp:simplePos x="0" y="0"/>
            <wp:positionH relativeFrom="column">
              <wp:posOffset>-429260</wp:posOffset>
            </wp:positionH>
            <wp:positionV relativeFrom="paragraph">
              <wp:posOffset>791210</wp:posOffset>
            </wp:positionV>
            <wp:extent cx="4543425" cy="19621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E2" w:rsidRPr="008371E2">
        <w:rPr>
          <w:b/>
          <w:bCs/>
        </w:rPr>
        <w:t>Resultado</w:t>
      </w:r>
      <w:r w:rsidR="008371E2"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p w:rsidR="003D2B73" w:rsidRDefault="003D2B73" w:rsidP="003D2B73">
      <w:pPr>
        <w:pStyle w:val="Prrafodelista"/>
      </w:pPr>
    </w:p>
    <w:p w:rsidR="003D2B73" w:rsidRDefault="00E35EA3" w:rsidP="003D2B73">
      <w:r>
        <w:rPr>
          <w:noProof/>
        </w:rPr>
        <w:drawing>
          <wp:anchor distT="0" distB="0" distL="114300" distR="114300" simplePos="0" relativeHeight="251667456" behindDoc="0" locked="0" layoutInCell="1" allowOverlap="1" wp14:anchorId="6B312E4F">
            <wp:simplePos x="0" y="0"/>
            <wp:positionH relativeFrom="margin">
              <wp:posOffset>261620</wp:posOffset>
            </wp:positionH>
            <wp:positionV relativeFrom="paragraph">
              <wp:posOffset>645795</wp:posOffset>
            </wp:positionV>
            <wp:extent cx="5293396" cy="2781300"/>
            <wp:effectExtent l="0" t="0" r="254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B73">
        <w:br w:type="page"/>
      </w:r>
    </w:p>
    <w:p w:rsidR="003D2B73" w:rsidRDefault="00380E68" w:rsidP="00A03855">
      <w:pPr>
        <w:pStyle w:val="Ttulo2"/>
      </w:pPr>
      <w:r>
        <w:lastRenderedPageBreak/>
        <w:t>Escenario</w:t>
      </w:r>
      <w:r w:rsidR="003D2B73">
        <w:t xml:space="preserve"> realista</w:t>
      </w:r>
    </w:p>
    <w:p w:rsidR="00A03855" w:rsidRDefault="00E35FB6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E08819">
            <wp:simplePos x="0" y="0"/>
            <wp:positionH relativeFrom="column">
              <wp:posOffset>4530166</wp:posOffset>
            </wp:positionH>
            <wp:positionV relativeFrom="paragraph">
              <wp:posOffset>8255</wp:posOffset>
            </wp:positionV>
            <wp:extent cx="1781175" cy="51625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3855">
        <w:rPr>
          <w:b/>
          <w:bCs/>
        </w:rPr>
        <w:t>Setup</w:t>
      </w:r>
      <w:proofErr w:type="spellEnd"/>
      <w:r w:rsidR="00A03855">
        <w:rPr>
          <w:b/>
          <w:bCs/>
        </w:rPr>
        <w:t>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:rsidR="00E35EA3" w:rsidRDefault="00265AC5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2065655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FB6">
        <w:rPr>
          <w:noProof/>
        </w:rPr>
        <w:drawing>
          <wp:anchor distT="0" distB="0" distL="114300" distR="114300" simplePos="0" relativeHeight="251672576" behindDoc="0" locked="0" layoutInCell="1" allowOverlap="1" wp14:anchorId="4C76399E">
            <wp:simplePos x="0" y="0"/>
            <wp:positionH relativeFrom="column">
              <wp:posOffset>-34188</wp:posOffset>
            </wp:positionH>
            <wp:positionV relativeFrom="paragraph">
              <wp:posOffset>256286</wp:posOffset>
            </wp:positionV>
            <wp:extent cx="4533900" cy="1847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855" w:rsidRPr="00A03855" w:rsidRDefault="00265AC5" w:rsidP="00A03855">
      <w:pPr>
        <w:pStyle w:val="Prrafodelista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968BE" wp14:editId="54A42AF9">
                <wp:simplePos x="0" y="0"/>
                <wp:positionH relativeFrom="margin">
                  <wp:align>right</wp:align>
                </wp:positionH>
                <wp:positionV relativeFrom="paragraph">
                  <wp:posOffset>3063850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968BE" id="Cuadro de texto 14" o:spid="_x0000_s1028" type="#_x0000_t202" style="position:absolute;left:0;text-align:left;margin-left:334.95pt;margin-top:241.25pt;width:386.15pt;height:.05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" stroked="f">
                <v:textbox style="mso-fit-shape-to-text:t" inset="0,0,0,0">
                  <w:txbxContent>
                    <w:p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5E8114D">
            <wp:simplePos x="0" y="0"/>
            <wp:positionH relativeFrom="margin">
              <wp:align>right</wp:align>
            </wp:positionH>
            <wp:positionV relativeFrom="paragraph">
              <wp:posOffset>3301959</wp:posOffset>
            </wp:positionV>
            <wp:extent cx="5007382" cy="2600696"/>
            <wp:effectExtent l="0" t="0" r="317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82" cy="2600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855" w:rsidRPr="00A03855" w:rsidSect="006F0F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265AC5"/>
    <w:rsid w:val="00380E68"/>
    <w:rsid w:val="003D2B73"/>
    <w:rsid w:val="006F0F77"/>
    <w:rsid w:val="008371E2"/>
    <w:rsid w:val="008A2AEA"/>
    <w:rsid w:val="008E4D2D"/>
    <w:rsid w:val="0091745A"/>
    <w:rsid w:val="00A03855"/>
    <w:rsid w:val="00B43AEA"/>
    <w:rsid w:val="00D35FB7"/>
    <w:rsid w:val="00E35EA3"/>
    <w:rsid w:val="00E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etsi universidad de huelva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Victor Rodríguez</cp:lastModifiedBy>
  <cp:revision>9</cp:revision>
  <dcterms:created xsi:type="dcterms:W3CDTF">2020-06-02T15:32:00Z</dcterms:created>
  <dcterms:modified xsi:type="dcterms:W3CDTF">2020-06-02T18:24:00Z</dcterms:modified>
</cp:coreProperties>
</file>