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55D" w:rsidRPr="00300655" w:rsidRDefault="00300655" w:rsidP="00300655">
      <w:pPr>
        <w:rPr>
          <w:rFonts w:ascii="Arial" w:hAnsi="Arial" w:cs="Arial"/>
        </w:rPr>
      </w:pPr>
      <w:r w:rsidRPr="00300655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</w:t>
      </w:r>
    </w:p>
    <w:p w:rsidR="00300655" w:rsidRDefault="00300655" w:rsidP="00300655">
      <w:r w:rsidRPr="00300655">
        <w:rPr>
          <w:noProof/>
        </w:rPr>
        <w:drawing>
          <wp:inline distT="0" distB="0" distL="0" distR="0" wp14:anchorId="3226344E" wp14:editId="3B68E478">
            <wp:extent cx="5760720" cy="38163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55" w:rsidRDefault="00300655" w:rsidP="00300655">
      <w:r w:rsidRPr="00300655">
        <w:rPr>
          <w:noProof/>
        </w:rPr>
        <w:drawing>
          <wp:inline distT="0" distB="0" distL="0" distR="0" wp14:anchorId="625A1102" wp14:editId="5E9AD479">
            <wp:extent cx="5760720" cy="4205605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55" w:rsidRDefault="00300655" w:rsidP="00300655"/>
    <w:p w:rsidR="00300655" w:rsidRPr="00300655" w:rsidRDefault="00BB6A34" w:rsidP="00300655">
      <w:r>
        <w:rPr>
          <w:noProof/>
        </w:rPr>
        <w:lastRenderedPageBreak/>
        <w:drawing>
          <wp:inline distT="0" distB="0" distL="0" distR="0" wp14:anchorId="35E3D617" wp14:editId="01916169">
            <wp:extent cx="5722620" cy="2301240"/>
            <wp:effectExtent l="0" t="0" r="0" b="0"/>
            <wp:docPr id="10" name="Obraz 10" descr="https://upload.wikimedia.org/wikipedia/commons/thumb/4/4d/CTR_encryption_2.svg/601px-CTR_encryption_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4/4d/CTR_encryption_2.svg/601px-CTR_encryption_2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4DF" w:rsidRPr="00BB34DF" w:rsidRDefault="008C655D" w:rsidP="00BB34D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lang w:eastAsia="pl-PL"/>
        </w:rPr>
      </w:pPr>
      <w:r w:rsidRPr="00BB34DF">
        <w:rPr>
          <w:rFonts w:ascii="Arial" w:hAnsi="Arial" w:cs="Arial"/>
        </w:rPr>
        <w:t>2.</w:t>
      </w:r>
      <w:r w:rsidR="002577AA" w:rsidRPr="00BB34DF">
        <w:rPr>
          <w:rFonts w:ascii="Arial" w:hAnsi="Arial" w:cs="Arial"/>
        </w:rPr>
        <w:t xml:space="preserve"> </w:t>
      </w:r>
      <w:r w:rsidR="00BB34DF" w:rsidRPr="00BB34DF">
        <w:rPr>
          <w:rFonts w:ascii="Arial" w:hAnsi="Arial" w:cs="Arial"/>
        </w:rPr>
        <w:t>Jedną z metod ochrony</w:t>
      </w:r>
      <w:r w:rsidR="00E216DD" w:rsidRPr="00BB34DF">
        <w:rPr>
          <w:rFonts w:ascii="Arial" w:hAnsi="Arial" w:cs="Arial"/>
        </w:rPr>
        <w:t xml:space="preserve"> przed inżynierią wsteczną jest np. </w:t>
      </w:r>
      <w:proofErr w:type="spellStart"/>
      <w:r w:rsidR="00BB34DF" w:rsidRPr="00BB34DF">
        <w:rPr>
          <w:rFonts w:ascii="Arial" w:hAnsi="Arial" w:cs="Arial"/>
        </w:rPr>
        <w:t>obfuskacja</w:t>
      </w:r>
      <w:proofErr w:type="spellEnd"/>
      <w:r w:rsidR="00BB34DF" w:rsidRPr="00BB34DF">
        <w:rPr>
          <w:rFonts w:ascii="Arial" w:hAnsi="Arial" w:cs="Arial"/>
        </w:rPr>
        <w:t xml:space="preserve"> czyli tzw. zaciemnianie kodu. Można ją uzyskać poprzez:</w:t>
      </w:r>
    </w:p>
    <w:p w:rsidR="00BB34DF" w:rsidRPr="00BB34DF" w:rsidRDefault="00BB34DF" w:rsidP="00BB34D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lang w:eastAsia="pl-PL"/>
        </w:rPr>
      </w:pPr>
      <w:r w:rsidRPr="00BB34DF">
        <w:rPr>
          <w:rFonts w:ascii="Arial" w:eastAsia="Times New Roman" w:hAnsi="Arial" w:cs="Arial"/>
          <w:bCs/>
          <w:color w:val="222222"/>
          <w:lang w:eastAsia="pl-PL"/>
        </w:rPr>
        <w:t>transformację wyglądu</w:t>
      </w:r>
      <w:r w:rsidRPr="00BB34DF">
        <w:rPr>
          <w:rFonts w:ascii="Arial" w:eastAsia="Times New Roman" w:hAnsi="Arial" w:cs="Arial"/>
          <w:color w:val="222222"/>
          <w:lang w:eastAsia="pl-PL"/>
        </w:rPr>
        <w:t> (ang. </w:t>
      </w:r>
      <w:r w:rsidRPr="00BB34DF">
        <w:rPr>
          <w:rFonts w:ascii="Arial" w:eastAsia="Times New Roman" w:hAnsi="Arial" w:cs="Arial"/>
          <w:i/>
          <w:iCs/>
          <w:color w:val="222222"/>
          <w:lang w:eastAsia="pl-PL"/>
        </w:rPr>
        <w:t xml:space="preserve">Layout </w:t>
      </w:r>
      <w:proofErr w:type="spellStart"/>
      <w:r w:rsidRPr="00BB34DF">
        <w:rPr>
          <w:rFonts w:ascii="Arial" w:eastAsia="Times New Roman" w:hAnsi="Arial" w:cs="Arial"/>
          <w:i/>
          <w:iCs/>
          <w:color w:val="222222"/>
          <w:lang w:eastAsia="pl-PL"/>
        </w:rPr>
        <w:t>Transformation</w:t>
      </w:r>
      <w:proofErr w:type="spellEnd"/>
      <w:r w:rsidRPr="00BB34DF">
        <w:rPr>
          <w:rFonts w:ascii="Arial" w:eastAsia="Times New Roman" w:hAnsi="Arial" w:cs="Arial"/>
          <w:color w:val="222222"/>
          <w:lang w:eastAsia="pl-PL"/>
        </w:rPr>
        <w:t>) - zmiany nazw identyfikatorów, zmiana formatowania, usuwanie komentarzy.</w:t>
      </w:r>
    </w:p>
    <w:p w:rsidR="00BB34DF" w:rsidRPr="00BB34DF" w:rsidRDefault="00BB34DF" w:rsidP="00BB34D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lang w:eastAsia="pl-PL"/>
        </w:rPr>
      </w:pPr>
      <w:r w:rsidRPr="00BB34DF">
        <w:rPr>
          <w:rFonts w:ascii="Arial" w:eastAsia="Times New Roman" w:hAnsi="Arial" w:cs="Arial"/>
          <w:bCs/>
          <w:color w:val="222222"/>
          <w:lang w:eastAsia="pl-PL"/>
        </w:rPr>
        <w:t>transformację danych</w:t>
      </w:r>
      <w:r w:rsidRPr="00BB34DF">
        <w:rPr>
          <w:rFonts w:ascii="Arial" w:eastAsia="Times New Roman" w:hAnsi="Arial" w:cs="Arial"/>
          <w:color w:val="222222"/>
          <w:lang w:eastAsia="pl-PL"/>
        </w:rPr>
        <w:t> (ang. </w:t>
      </w:r>
      <w:r w:rsidRPr="00BB34DF">
        <w:rPr>
          <w:rFonts w:ascii="Arial" w:eastAsia="Times New Roman" w:hAnsi="Arial" w:cs="Arial"/>
          <w:i/>
          <w:iCs/>
          <w:color w:val="222222"/>
          <w:lang w:eastAsia="pl-PL"/>
        </w:rPr>
        <w:t xml:space="preserve">Data </w:t>
      </w:r>
      <w:proofErr w:type="spellStart"/>
      <w:r w:rsidRPr="00BB34DF">
        <w:rPr>
          <w:rFonts w:ascii="Arial" w:eastAsia="Times New Roman" w:hAnsi="Arial" w:cs="Arial"/>
          <w:i/>
          <w:iCs/>
          <w:color w:val="222222"/>
          <w:lang w:eastAsia="pl-PL"/>
        </w:rPr>
        <w:t>Transformation</w:t>
      </w:r>
      <w:proofErr w:type="spellEnd"/>
      <w:r w:rsidRPr="00BB34DF">
        <w:rPr>
          <w:rFonts w:ascii="Arial" w:eastAsia="Times New Roman" w:hAnsi="Arial" w:cs="Arial"/>
          <w:color w:val="222222"/>
          <w:lang w:eastAsia="pl-PL"/>
        </w:rPr>
        <w:t>) - rozdzielenie zmiennych, konwersja statycznych danych do procedury, zmiana kodowania, zmiana długości życia zmiennej, łączenie zmiennych skalarnych, zmiana relacji dziedziczenia, rozłam/łączenie tablic, zmiana porządku instancji zmiennych / metod / tablic.</w:t>
      </w:r>
    </w:p>
    <w:p w:rsidR="00BB34DF" w:rsidRDefault="00BB34DF" w:rsidP="00BB34D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lang w:eastAsia="pl-PL"/>
        </w:rPr>
      </w:pPr>
      <w:r w:rsidRPr="00BB34DF">
        <w:rPr>
          <w:rFonts w:ascii="Arial" w:eastAsia="Times New Roman" w:hAnsi="Arial" w:cs="Arial"/>
          <w:bCs/>
          <w:color w:val="222222"/>
          <w:lang w:eastAsia="pl-PL"/>
        </w:rPr>
        <w:t>transformację kontroli</w:t>
      </w:r>
      <w:r w:rsidRPr="00BB34DF">
        <w:rPr>
          <w:rFonts w:ascii="Arial" w:eastAsia="Times New Roman" w:hAnsi="Arial" w:cs="Arial"/>
          <w:color w:val="222222"/>
          <w:lang w:eastAsia="pl-PL"/>
        </w:rPr>
        <w:t> (ang. </w:t>
      </w:r>
      <w:r w:rsidRPr="00BB34DF">
        <w:rPr>
          <w:rFonts w:ascii="Arial" w:eastAsia="Times New Roman" w:hAnsi="Arial" w:cs="Arial"/>
          <w:i/>
          <w:iCs/>
          <w:color w:val="222222"/>
          <w:lang w:eastAsia="pl-PL"/>
        </w:rPr>
        <w:t xml:space="preserve">Control </w:t>
      </w:r>
      <w:proofErr w:type="spellStart"/>
      <w:r w:rsidRPr="00BB34DF">
        <w:rPr>
          <w:rFonts w:ascii="Arial" w:eastAsia="Times New Roman" w:hAnsi="Arial" w:cs="Arial"/>
          <w:i/>
          <w:iCs/>
          <w:color w:val="222222"/>
          <w:lang w:eastAsia="pl-PL"/>
        </w:rPr>
        <w:t>Transformation</w:t>
      </w:r>
      <w:proofErr w:type="spellEnd"/>
      <w:r w:rsidRPr="00BB34DF">
        <w:rPr>
          <w:rFonts w:ascii="Arial" w:eastAsia="Times New Roman" w:hAnsi="Arial" w:cs="Arial"/>
          <w:color w:val="222222"/>
          <w:lang w:eastAsia="pl-PL"/>
        </w:rPr>
        <w:t>) - zmiana przebiegu, rozszerzenie warunków pętli, zmiana kolejności komend / pętli / wyrażeń, metody </w:t>
      </w:r>
      <w:proofErr w:type="spellStart"/>
      <w:r w:rsidRPr="00BB34DF">
        <w:rPr>
          <w:rFonts w:ascii="Arial" w:eastAsia="Times New Roman" w:hAnsi="Arial" w:cs="Arial"/>
          <w:i/>
          <w:iCs/>
          <w:color w:val="222222"/>
          <w:lang w:eastAsia="pl-PL"/>
        </w:rPr>
        <w:t>inline</w:t>
      </w:r>
      <w:proofErr w:type="spellEnd"/>
      <w:r w:rsidRPr="00BB34DF">
        <w:rPr>
          <w:rFonts w:ascii="Arial" w:eastAsia="Times New Roman" w:hAnsi="Arial" w:cs="Arial"/>
          <w:color w:val="222222"/>
          <w:lang w:eastAsia="pl-PL"/>
        </w:rPr>
        <w:t>, ogólnikowe wyrażenia, klonowanie metod.</w:t>
      </w:r>
    </w:p>
    <w:p w:rsidR="00BB34DF" w:rsidRDefault="00BB34DF" w:rsidP="00E216DD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pl-PL"/>
        </w:rPr>
      </w:pPr>
    </w:p>
    <w:p w:rsidR="008C655D" w:rsidRPr="00360AB0" w:rsidRDefault="00BB34DF" w:rsidP="008B7B2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pl-PL"/>
        </w:rPr>
      </w:pPr>
      <w:r w:rsidRPr="00360AB0">
        <w:rPr>
          <w:rFonts w:ascii="Arial" w:eastAsia="Times New Roman" w:hAnsi="Arial" w:cs="Arial"/>
          <w:color w:val="222222"/>
          <w:lang w:eastAsia="pl-PL"/>
        </w:rPr>
        <w:t xml:space="preserve">Możemy również stosować szyfrowanie kluczy i haseł, </w:t>
      </w:r>
      <w:r w:rsidR="008B7B2E" w:rsidRPr="00360AB0">
        <w:rPr>
          <w:rFonts w:ascii="Arial" w:eastAsia="Times New Roman" w:hAnsi="Arial" w:cs="Arial"/>
          <w:color w:val="222222"/>
          <w:lang w:eastAsia="pl-PL"/>
        </w:rPr>
        <w:t>nie udostępni</w:t>
      </w:r>
      <w:r w:rsidR="00360AB0" w:rsidRPr="00360AB0">
        <w:rPr>
          <w:rFonts w:ascii="Arial" w:eastAsia="Times New Roman" w:hAnsi="Arial" w:cs="Arial"/>
          <w:color w:val="222222"/>
          <w:lang w:eastAsia="pl-PL"/>
        </w:rPr>
        <w:t xml:space="preserve">ać użytkownikowi kodu w całości, ograniczać informacje </w:t>
      </w:r>
      <w:r w:rsidR="00360AB0" w:rsidRPr="00360AB0">
        <w:rPr>
          <w:rFonts w:ascii="Arial" w:hAnsi="Arial" w:cs="Arial"/>
          <w:color w:val="333333"/>
          <w:shd w:val="clear" w:color="auto" w:fill="FFFFFF"/>
        </w:rPr>
        <w:t>na temat działania programu</w:t>
      </w:r>
      <w:r w:rsidR="00360AB0">
        <w:rPr>
          <w:rFonts w:ascii="Arial" w:hAnsi="Arial" w:cs="Arial"/>
          <w:color w:val="333333"/>
          <w:shd w:val="clear" w:color="auto" w:fill="FFFFFF"/>
        </w:rPr>
        <w:t xml:space="preserve"> w celu ochrony</w:t>
      </w:r>
      <w:r w:rsidR="00360AB0" w:rsidRPr="00360AB0">
        <w:rPr>
          <w:rFonts w:ascii="Arial" w:hAnsi="Arial" w:cs="Arial"/>
          <w:color w:val="333333"/>
          <w:shd w:val="clear" w:color="auto" w:fill="FFFFFF"/>
        </w:rPr>
        <w:t xml:space="preserve"> przed dezasemblacją kodu</w:t>
      </w:r>
      <w:r w:rsidR="00360AB0">
        <w:rPr>
          <w:rFonts w:ascii="Arial" w:hAnsi="Arial" w:cs="Arial"/>
          <w:color w:val="333333"/>
          <w:shd w:val="clear" w:color="auto" w:fill="FFFFFF"/>
        </w:rPr>
        <w:t>.</w:t>
      </w:r>
      <w:bookmarkStart w:id="0" w:name="_GoBack"/>
      <w:bookmarkEnd w:id="0"/>
    </w:p>
    <w:p w:rsidR="008B7B2E" w:rsidRPr="00BB34DF" w:rsidRDefault="008B7B2E" w:rsidP="008B7B2E">
      <w:pPr>
        <w:spacing w:after="0" w:line="240" w:lineRule="auto"/>
        <w:textAlignment w:val="baseline"/>
        <w:rPr>
          <w:rFonts w:ascii="Arial" w:hAnsi="Arial" w:cs="Arial"/>
        </w:rPr>
      </w:pPr>
    </w:p>
    <w:p w:rsidR="008C655D" w:rsidRPr="00BB34DF" w:rsidRDefault="008C655D" w:rsidP="006F1D9D">
      <w:pPr>
        <w:rPr>
          <w:rFonts w:ascii="Arial" w:hAnsi="Arial" w:cs="Arial"/>
        </w:rPr>
      </w:pPr>
      <w:r w:rsidRPr="00BB34DF">
        <w:rPr>
          <w:rFonts w:ascii="Arial" w:hAnsi="Arial" w:cs="Arial"/>
        </w:rPr>
        <w:t>3.</w:t>
      </w:r>
      <w:r w:rsidR="008B7B2E">
        <w:rPr>
          <w:rFonts w:ascii="Arial" w:hAnsi="Arial" w:cs="Arial"/>
        </w:rPr>
        <w:t xml:space="preserve"> </w:t>
      </w:r>
      <w:r w:rsidR="00F042DD" w:rsidRPr="00BB34DF">
        <w:rPr>
          <w:rFonts w:ascii="Arial" w:hAnsi="Arial" w:cs="Arial"/>
        </w:rPr>
        <w:t>Nie zbadałem szybkości wykonania dla poszczególnych bibliotek.</w:t>
      </w:r>
      <w:r w:rsidR="002577AA" w:rsidRPr="00BB34DF">
        <w:rPr>
          <w:rFonts w:ascii="Arial" w:hAnsi="Arial" w:cs="Arial"/>
        </w:rPr>
        <w:t xml:space="preserve"> </w:t>
      </w:r>
    </w:p>
    <w:p w:rsidR="006F1D9D" w:rsidRPr="00BB34DF" w:rsidRDefault="002577AA" w:rsidP="006F1D9D">
      <w:pPr>
        <w:rPr>
          <w:rFonts w:ascii="Arial" w:hAnsi="Arial" w:cs="Arial"/>
        </w:rPr>
      </w:pPr>
      <w:r w:rsidRPr="00BB34DF">
        <w:rPr>
          <w:rFonts w:ascii="Arial" w:hAnsi="Arial" w:cs="Arial"/>
        </w:rPr>
        <w:t xml:space="preserve">4. Korzystałem ze stron </w:t>
      </w:r>
      <w:hyperlink r:id="rId8" w:history="1">
        <w:r w:rsidRPr="00BB34DF">
          <w:rPr>
            <w:rStyle w:val="Hipercze"/>
            <w:rFonts w:ascii="Arial" w:hAnsi="Arial" w:cs="Arial"/>
          </w:rPr>
          <w:t>https://nvd.nist.gov/vuln</w:t>
        </w:r>
      </w:hyperlink>
      <w:r w:rsidRPr="00BB34DF">
        <w:rPr>
          <w:rFonts w:ascii="Arial" w:hAnsi="Arial" w:cs="Arial"/>
        </w:rPr>
        <w:t xml:space="preserve">, </w:t>
      </w:r>
      <w:r w:rsidR="00EF258D" w:rsidRPr="00BB34DF">
        <w:rPr>
          <w:rFonts w:ascii="Arial" w:hAnsi="Arial" w:cs="Arial"/>
        </w:rPr>
        <w:t>https://www.cvedetails.com.</w:t>
      </w:r>
    </w:p>
    <w:p w:rsidR="006F1D9D" w:rsidRPr="007774EC" w:rsidRDefault="006F1D9D" w:rsidP="00AD2FE4">
      <w:pPr>
        <w:pStyle w:val="NormalnyWeb"/>
        <w:rPr>
          <w:rFonts w:ascii="Arial" w:hAnsi="Arial" w:cs="Arial"/>
          <w:color w:val="000000"/>
          <w:sz w:val="22"/>
          <w:szCs w:val="22"/>
        </w:rPr>
      </w:pPr>
      <w:r w:rsidRPr="00BB34DF">
        <w:rPr>
          <w:rFonts w:ascii="Arial" w:hAnsi="Arial" w:cs="Arial"/>
          <w:sz w:val="22"/>
          <w:szCs w:val="22"/>
        </w:rPr>
        <w:t xml:space="preserve">5. Wyjątek ten wynika z faktu, że środowisko </w:t>
      </w:r>
      <w:r w:rsidR="00AD2FE4" w:rsidRPr="00BB34DF">
        <w:rPr>
          <w:rFonts w:ascii="Arial" w:hAnsi="Arial" w:cs="Arial"/>
          <w:sz w:val="22"/>
          <w:szCs w:val="22"/>
        </w:rPr>
        <w:t xml:space="preserve">JDK </w:t>
      </w:r>
      <w:r w:rsidRPr="00BB34DF">
        <w:rPr>
          <w:rFonts w:ascii="Arial" w:hAnsi="Arial" w:cs="Arial"/>
          <w:sz w:val="22"/>
          <w:szCs w:val="22"/>
        </w:rPr>
        <w:t xml:space="preserve">ma odgórnie narzucone ograniczenia dotyczące długości klucza. Klasa </w:t>
      </w:r>
      <w:proofErr w:type="spellStart"/>
      <w:r w:rsidRPr="00BB34DF">
        <w:rPr>
          <w:rFonts w:ascii="Arial" w:hAnsi="Arial" w:cs="Arial"/>
          <w:sz w:val="22"/>
          <w:szCs w:val="22"/>
        </w:rPr>
        <w:t>Cipher</w:t>
      </w:r>
      <w:proofErr w:type="spellEnd"/>
      <w:r w:rsidRPr="00BB34DF">
        <w:rPr>
          <w:rFonts w:ascii="Arial" w:hAnsi="Arial" w:cs="Arial"/>
          <w:sz w:val="22"/>
          <w:szCs w:val="22"/>
        </w:rPr>
        <w:t xml:space="preserve"> nie pozwala wykonać </w:t>
      </w:r>
      <w:proofErr w:type="spellStart"/>
      <w:r w:rsidR="00AD2FE4" w:rsidRPr="00BB34DF">
        <w:rPr>
          <w:rFonts w:ascii="Arial" w:hAnsi="Arial" w:cs="Arial"/>
          <w:sz w:val="22"/>
          <w:szCs w:val="22"/>
        </w:rPr>
        <w:t>enkrypcji</w:t>
      </w:r>
      <w:proofErr w:type="spellEnd"/>
      <w:r w:rsidR="00AD2FE4" w:rsidRPr="00BB34DF">
        <w:rPr>
          <w:rFonts w:ascii="Arial" w:hAnsi="Arial" w:cs="Arial"/>
          <w:sz w:val="22"/>
          <w:szCs w:val="22"/>
        </w:rPr>
        <w:t xml:space="preserve"> kluczem</w:t>
      </w:r>
      <w:r w:rsidR="00AD2FE4" w:rsidRPr="007774EC">
        <w:rPr>
          <w:rFonts w:ascii="Arial" w:hAnsi="Arial" w:cs="Arial"/>
          <w:sz w:val="22"/>
          <w:szCs w:val="22"/>
        </w:rPr>
        <w:t xml:space="preserve"> większym niż 128 bity. Ograniczenie to wynika z restrykcji niektórych krajów co do dopuszczalnej wielkości (siły) klucza.</w:t>
      </w:r>
    </w:p>
    <w:p w:rsidR="006F1D9D" w:rsidRPr="007774EC" w:rsidRDefault="006F1D9D" w:rsidP="006F1D9D">
      <w:pPr>
        <w:rPr>
          <w:rFonts w:ascii="Arial" w:hAnsi="Arial" w:cs="Arial"/>
        </w:rPr>
      </w:pPr>
      <w:r w:rsidRPr="007774EC">
        <w:rPr>
          <w:rFonts w:ascii="Arial" w:hAnsi="Arial" w:cs="Arial"/>
        </w:rPr>
        <w:t>6. ECB</w:t>
      </w:r>
      <w:r w:rsidR="000B115B" w:rsidRPr="007774EC">
        <w:rPr>
          <w:rFonts w:ascii="Arial" w:hAnsi="Arial" w:cs="Arial"/>
        </w:rPr>
        <w:t xml:space="preserve"> </w:t>
      </w:r>
      <w:r w:rsidR="000B115B" w:rsidRPr="007774EC">
        <w:rPr>
          <w:rFonts w:ascii="Arial" w:hAnsi="Arial" w:cs="Arial"/>
          <w:i/>
        </w:rPr>
        <w:t>(</w:t>
      </w:r>
      <w:proofErr w:type="spellStart"/>
      <w:r w:rsidR="000B115B" w:rsidRPr="007774EC">
        <w:rPr>
          <w:rStyle w:val="Uwydatnienie"/>
          <w:rFonts w:ascii="Arial" w:hAnsi="Arial" w:cs="Arial"/>
          <w:i w:val="0"/>
          <w:color w:val="404040"/>
          <w:shd w:val="clear" w:color="auto" w:fill="FFFFFF"/>
        </w:rPr>
        <w:t>electronic</w:t>
      </w:r>
      <w:proofErr w:type="spellEnd"/>
      <w:r w:rsidR="000B115B" w:rsidRPr="007774EC">
        <w:rPr>
          <w:rStyle w:val="Uwydatnienie"/>
          <w:rFonts w:ascii="Arial" w:hAnsi="Arial" w:cs="Arial"/>
          <w:i w:val="0"/>
          <w:color w:val="404040"/>
          <w:shd w:val="clear" w:color="auto" w:fill="FFFFFF"/>
        </w:rPr>
        <w:t xml:space="preserve"> </w:t>
      </w:r>
      <w:proofErr w:type="spellStart"/>
      <w:r w:rsidR="000B115B" w:rsidRPr="007774EC">
        <w:rPr>
          <w:rStyle w:val="Uwydatnienie"/>
          <w:rFonts w:ascii="Arial" w:hAnsi="Arial" w:cs="Arial"/>
          <w:i w:val="0"/>
          <w:color w:val="404040"/>
          <w:shd w:val="clear" w:color="auto" w:fill="FFFFFF"/>
        </w:rPr>
        <w:t>code</w:t>
      </w:r>
      <w:proofErr w:type="spellEnd"/>
      <w:r w:rsidR="000B115B" w:rsidRPr="007774EC">
        <w:rPr>
          <w:rStyle w:val="Uwydatnienie"/>
          <w:rFonts w:ascii="Arial" w:hAnsi="Arial" w:cs="Arial"/>
          <w:i w:val="0"/>
          <w:color w:val="404040"/>
          <w:shd w:val="clear" w:color="auto" w:fill="FFFFFF"/>
        </w:rPr>
        <w:t xml:space="preserve"> </w:t>
      </w:r>
      <w:proofErr w:type="spellStart"/>
      <w:r w:rsidR="000B115B" w:rsidRPr="007774EC">
        <w:rPr>
          <w:rStyle w:val="Uwydatnienie"/>
          <w:rFonts w:ascii="Arial" w:hAnsi="Arial" w:cs="Arial"/>
          <w:i w:val="0"/>
          <w:color w:val="404040"/>
          <w:shd w:val="clear" w:color="auto" w:fill="FFFFFF"/>
        </w:rPr>
        <w:t>book</w:t>
      </w:r>
      <w:proofErr w:type="spellEnd"/>
      <w:r w:rsidR="000B115B" w:rsidRPr="007774EC">
        <w:rPr>
          <w:rFonts w:ascii="Arial" w:hAnsi="Arial" w:cs="Arial"/>
          <w:i/>
        </w:rPr>
        <w:t>)</w:t>
      </w:r>
      <w:r w:rsidRPr="007774EC">
        <w:rPr>
          <w:rFonts w:ascii="Arial" w:hAnsi="Arial" w:cs="Arial"/>
        </w:rPr>
        <w:t xml:space="preserve"> -  najprostszy sposób szyfrowania. Każdy z bloków wiadomości jest kodowany oddzielnie. Każdy blok szyfrogramu jest również deszyfrowany oddzielnie. </w:t>
      </w:r>
      <w:r w:rsidR="00AD2FE4" w:rsidRPr="007774EC">
        <w:rPr>
          <w:rFonts w:ascii="Arial" w:hAnsi="Arial" w:cs="Arial"/>
        </w:rPr>
        <w:t xml:space="preserve">Bardziej podatny na atak metodą powtórzenia (Replay Attack). </w:t>
      </w:r>
    </w:p>
    <w:p w:rsidR="006F1D9D" w:rsidRPr="007774EC" w:rsidRDefault="00AD2FE4" w:rsidP="000B115B">
      <w:pPr>
        <w:pStyle w:val="Nagwek1"/>
        <w:shd w:val="clear" w:color="auto" w:fill="FFFFFF"/>
        <w:spacing w:before="0" w:beforeAutospacing="0"/>
        <w:rPr>
          <w:rFonts w:ascii="Arial" w:hAnsi="Arial" w:cs="Arial"/>
          <w:b w:val="0"/>
          <w:color w:val="000000"/>
          <w:sz w:val="22"/>
          <w:szCs w:val="22"/>
        </w:rPr>
      </w:pPr>
      <w:r w:rsidRPr="007774EC">
        <w:rPr>
          <w:rFonts w:ascii="Arial" w:hAnsi="Arial" w:cs="Arial"/>
          <w:b w:val="0"/>
          <w:sz w:val="22"/>
          <w:szCs w:val="22"/>
        </w:rPr>
        <w:t xml:space="preserve">CBC- </w:t>
      </w:r>
      <w:r w:rsidR="007774EC" w:rsidRPr="007774EC">
        <w:rPr>
          <w:rFonts w:ascii="Arial" w:hAnsi="Arial" w:cs="Arial"/>
          <w:b w:val="0"/>
          <w:color w:val="404040"/>
          <w:sz w:val="22"/>
          <w:szCs w:val="22"/>
          <w:shd w:val="clear" w:color="auto" w:fill="FFFFFF"/>
        </w:rPr>
        <w:t>eliminuje podstawowe wady trybu </w:t>
      </w:r>
      <w:r w:rsidR="007774EC" w:rsidRPr="007774EC">
        <w:rPr>
          <w:rStyle w:val="Uwydatnienie"/>
          <w:rFonts w:ascii="Arial" w:hAnsi="Arial" w:cs="Arial"/>
          <w:b w:val="0"/>
          <w:i w:val="0"/>
          <w:color w:val="404040"/>
          <w:sz w:val="22"/>
          <w:szCs w:val="22"/>
          <w:shd w:val="clear" w:color="auto" w:fill="FFFFFF"/>
        </w:rPr>
        <w:t>ECB</w:t>
      </w:r>
      <w:r w:rsidR="007774EC" w:rsidRPr="007774EC">
        <w:rPr>
          <w:rFonts w:ascii="Arial" w:hAnsi="Arial" w:cs="Arial"/>
          <w:b w:val="0"/>
          <w:color w:val="404040"/>
          <w:sz w:val="22"/>
          <w:szCs w:val="22"/>
          <w:shd w:val="clear" w:color="auto" w:fill="FFFFFF"/>
        </w:rPr>
        <w:t> tworząc zależność pomiędzy poszczególnymi blokami za pomocą operacji </w:t>
      </w:r>
      <w:proofErr w:type="spellStart"/>
      <w:r w:rsidR="007774EC" w:rsidRPr="007774EC">
        <w:rPr>
          <w:rStyle w:val="Uwydatnienie"/>
          <w:rFonts w:ascii="Arial" w:hAnsi="Arial" w:cs="Arial"/>
          <w:b w:val="0"/>
          <w:i w:val="0"/>
          <w:color w:val="404040"/>
          <w:sz w:val="22"/>
          <w:szCs w:val="22"/>
          <w:shd w:val="clear" w:color="auto" w:fill="FFFFFF"/>
        </w:rPr>
        <w:t>xor</w:t>
      </w:r>
      <w:proofErr w:type="spellEnd"/>
      <w:r w:rsidR="007774EC" w:rsidRPr="007774EC">
        <w:rPr>
          <w:rFonts w:ascii="Arial" w:hAnsi="Arial" w:cs="Arial"/>
          <w:b w:val="0"/>
          <w:i/>
          <w:color w:val="404040"/>
          <w:sz w:val="22"/>
          <w:szCs w:val="22"/>
          <w:shd w:val="clear" w:color="auto" w:fill="FFFFFF"/>
        </w:rPr>
        <w:t>.</w:t>
      </w:r>
      <w:r w:rsidR="007774EC">
        <w:rPr>
          <w:rFonts w:ascii="Arial" w:hAnsi="Arial" w:cs="Arial"/>
          <w:b w:val="0"/>
          <w:color w:val="404040"/>
          <w:sz w:val="22"/>
          <w:szCs w:val="22"/>
          <w:shd w:val="clear" w:color="auto" w:fill="FFFFFF"/>
        </w:rPr>
        <w:t xml:space="preserve"> </w:t>
      </w:r>
      <w:r w:rsidR="000B115B" w:rsidRPr="007774EC">
        <w:rPr>
          <w:rFonts w:ascii="Arial" w:hAnsi="Arial" w:cs="Arial"/>
          <w:b w:val="0"/>
          <w:color w:val="000000"/>
          <w:sz w:val="22"/>
          <w:szCs w:val="22"/>
        </w:rPr>
        <w:t>Polega </w:t>
      </w:r>
      <w:r w:rsidRPr="007774EC">
        <w:rPr>
          <w:rFonts w:ascii="Arial" w:hAnsi="Arial" w:cs="Arial"/>
          <w:b w:val="0"/>
          <w:color w:val="000000"/>
          <w:sz w:val="22"/>
          <w:szCs w:val="22"/>
        </w:rPr>
        <w:t>na dodawaniu XOR każdego kolejnego bloku tekstu jawnego do poprzednio otrzyma</w:t>
      </w:r>
      <w:r w:rsidR="000B115B" w:rsidRPr="007774EC">
        <w:rPr>
          <w:rFonts w:ascii="Arial" w:hAnsi="Arial" w:cs="Arial"/>
          <w:b w:val="0"/>
          <w:color w:val="000000"/>
          <w:sz w:val="22"/>
          <w:szCs w:val="22"/>
        </w:rPr>
        <w:t>nego bloku szyfrogramu.  W</w:t>
      </w:r>
      <w:r w:rsidRPr="007774EC">
        <w:rPr>
          <w:rFonts w:ascii="Arial" w:hAnsi="Arial" w:cs="Arial"/>
          <w:b w:val="0"/>
          <w:color w:val="000000"/>
          <w:sz w:val="22"/>
          <w:szCs w:val="22"/>
        </w:rPr>
        <w:t>ynik tego działania</w:t>
      </w:r>
      <w:r w:rsidR="000B115B" w:rsidRPr="007774EC">
        <w:rPr>
          <w:rFonts w:ascii="Arial" w:hAnsi="Arial" w:cs="Arial"/>
          <w:b w:val="0"/>
          <w:color w:val="000000"/>
          <w:sz w:val="22"/>
          <w:szCs w:val="22"/>
        </w:rPr>
        <w:t xml:space="preserve"> jest szyfrowany</w:t>
      </w:r>
      <w:r w:rsidRPr="007774EC">
        <w:rPr>
          <w:rFonts w:ascii="Arial" w:hAnsi="Arial" w:cs="Arial"/>
          <w:b w:val="0"/>
          <w:color w:val="000000"/>
          <w:sz w:val="22"/>
          <w:szCs w:val="22"/>
        </w:rPr>
        <w:t>. Pierwszy blok tekstu jawnego jest dodawany XOR do losowego wektora inicjującego (zwyczajowo oznaczanego jako </w:t>
      </w:r>
      <w:r w:rsidRPr="007774EC">
        <w:rPr>
          <w:rStyle w:val="typedintext"/>
          <w:rFonts w:ascii="Arial" w:hAnsi="Arial" w:cs="Arial"/>
          <w:b w:val="0"/>
          <w:color w:val="000000"/>
          <w:sz w:val="22"/>
          <w:szCs w:val="22"/>
        </w:rPr>
        <w:t>IV</w:t>
      </w:r>
      <w:r w:rsidRPr="007774EC">
        <w:rPr>
          <w:rFonts w:ascii="Arial" w:hAnsi="Arial" w:cs="Arial"/>
          <w:b w:val="0"/>
          <w:color w:val="000000"/>
          <w:sz w:val="22"/>
          <w:szCs w:val="22"/>
        </w:rPr>
        <w:t>), o takiej samej długości jak długość każdego bloku danych.</w:t>
      </w:r>
      <w:r w:rsidR="000B115B" w:rsidRPr="007774EC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="000B115B" w:rsidRPr="007774EC">
        <w:rPr>
          <w:rFonts w:ascii="Arial" w:hAnsi="Arial" w:cs="Arial"/>
          <w:b w:val="0"/>
          <w:color w:val="000000"/>
          <w:sz w:val="22"/>
          <w:szCs w:val="22"/>
          <w:shd w:val="clear" w:color="auto" w:fill="FFFFFF"/>
        </w:rPr>
        <w:t>Jeśli napastnik może przewidzieć jaki wektor zostanie użyty, wtedy szyfrowanie nie jest odporne na </w:t>
      </w:r>
      <w:r w:rsidR="000B115B" w:rsidRPr="007774EC">
        <w:rPr>
          <w:rFonts w:ascii="Arial" w:hAnsi="Arial" w:cs="Arial"/>
          <w:b w:val="0"/>
          <w:sz w:val="22"/>
          <w:szCs w:val="22"/>
        </w:rPr>
        <w:t>ataki z wybranym tekstem jawnym (</w:t>
      </w:r>
      <w:proofErr w:type="spellStart"/>
      <w:r w:rsidR="000B115B" w:rsidRPr="007774EC">
        <w:rPr>
          <w:rFonts w:ascii="Arial" w:hAnsi="Arial" w:cs="Arial"/>
          <w:b w:val="0"/>
          <w:color w:val="000000"/>
          <w:sz w:val="22"/>
          <w:szCs w:val="22"/>
        </w:rPr>
        <w:t>chosen-plaintext</w:t>
      </w:r>
      <w:proofErr w:type="spellEnd"/>
      <w:r w:rsidR="000B115B" w:rsidRPr="007774EC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="000B115B" w:rsidRPr="007774EC">
        <w:rPr>
          <w:rFonts w:ascii="Arial" w:hAnsi="Arial" w:cs="Arial"/>
          <w:b w:val="0"/>
          <w:color w:val="000000"/>
          <w:sz w:val="22"/>
          <w:szCs w:val="22"/>
        </w:rPr>
        <w:t>attack</w:t>
      </w:r>
      <w:proofErr w:type="spellEnd"/>
      <w:r w:rsidR="000B115B" w:rsidRPr="007774EC">
        <w:rPr>
          <w:rFonts w:ascii="Arial" w:hAnsi="Arial" w:cs="Arial"/>
          <w:b w:val="0"/>
          <w:color w:val="000000"/>
          <w:sz w:val="22"/>
          <w:szCs w:val="22"/>
        </w:rPr>
        <w:t>)</w:t>
      </w:r>
    </w:p>
    <w:p w:rsidR="00AD2FE4" w:rsidRPr="007774EC" w:rsidRDefault="00AD2FE4" w:rsidP="006F1D9D">
      <w:pPr>
        <w:rPr>
          <w:rFonts w:ascii="Arial" w:hAnsi="Arial" w:cs="Arial"/>
          <w:color w:val="000000"/>
          <w:shd w:val="clear" w:color="auto" w:fill="FFFFFF"/>
        </w:rPr>
      </w:pPr>
      <w:r w:rsidRPr="007774EC">
        <w:rPr>
          <w:rFonts w:ascii="Arial" w:hAnsi="Arial" w:cs="Arial"/>
        </w:rPr>
        <w:lastRenderedPageBreak/>
        <w:t>CTR</w:t>
      </w:r>
      <w:r w:rsidR="008C655D">
        <w:rPr>
          <w:rFonts w:ascii="Arial" w:hAnsi="Arial" w:cs="Arial"/>
        </w:rPr>
        <w:t xml:space="preserve"> (</w:t>
      </w:r>
      <w:r w:rsidR="008C655D">
        <w:rPr>
          <w:rFonts w:ascii="Arial" w:hAnsi="Arial" w:cs="Arial"/>
          <w:color w:val="000000"/>
        </w:rPr>
        <w:t xml:space="preserve">znany również jako </w:t>
      </w:r>
      <w:r w:rsidR="008C655D" w:rsidRPr="007774EC">
        <w:rPr>
          <w:rStyle w:val="important"/>
          <w:rFonts w:ascii="Arial" w:hAnsi="Arial" w:cs="Arial"/>
          <w:color w:val="000000"/>
        </w:rPr>
        <w:t>SIC</w:t>
      </w:r>
      <w:r w:rsidR="008C655D">
        <w:rPr>
          <w:rFonts w:ascii="Arial" w:hAnsi="Arial" w:cs="Arial"/>
          <w:color w:val="000000"/>
        </w:rPr>
        <w:t xml:space="preserve"> - </w:t>
      </w:r>
      <w:r w:rsidR="008C655D" w:rsidRPr="007774EC">
        <w:rPr>
          <w:rStyle w:val="translate"/>
          <w:rFonts w:ascii="Arial" w:hAnsi="Arial" w:cs="Arial"/>
          <w:iCs/>
          <w:color w:val="000000"/>
        </w:rPr>
        <w:t xml:space="preserve">Segment </w:t>
      </w:r>
      <w:proofErr w:type="spellStart"/>
      <w:r w:rsidR="008C655D" w:rsidRPr="007774EC">
        <w:rPr>
          <w:rStyle w:val="translate"/>
          <w:rFonts w:ascii="Arial" w:hAnsi="Arial" w:cs="Arial"/>
          <w:iCs/>
          <w:color w:val="000000"/>
        </w:rPr>
        <w:t>Integer</w:t>
      </w:r>
      <w:proofErr w:type="spellEnd"/>
      <w:r w:rsidR="008C655D" w:rsidRPr="007774EC">
        <w:rPr>
          <w:rStyle w:val="translate"/>
          <w:rFonts w:ascii="Arial" w:hAnsi="Arial" w:cs="Arial"/>
          <w:iCs/>
          <w:color w:val="000000"/>
        </w:rPr>
        <w:t xml:space="preserve"> </w:t>
      </w:r>
      <w:proofErr w:type="spellStart"/>
      <w:r w:rsidR="008C655D" w:rsidRPr="007774EC">
        <w:rPr>
          <w:rStyle w:val="translate"/>
          <w:rFonts w:ascii="Arial" w:hAnsi="Arial" w:cs="Arial"/>
          <w:iCs/>
          <w:color w:val="000000"/>
        </w:rPr>
        <w:t>Counter</w:t>
      </w:r>
      <w:proofErr w:type="spellEnd"/>
      <w:r w:rsidR="008C655D">
        <w:rPr>
          <w:rFonts w:ascii="Arial" w:hAnsi="Arial" w:cs="Arial"/>
        </w:rPr>
        <w:t xml:space="preserve">) </w:t>
      </w:r>
      <w:r w:rsidRPr="007774EC">
        <w:rPr>
          <w:rFonts w:ascii="Arial" w:hAnsi="Arial" w:cs="Arial"/>
        </w:rPr>
        <w:t xml:space="preserve">- </w:t>
      </w:r>
      <w:r w:rsidR="000B115B" w:rsidRPr="007774EC">
        <w:rPr>
          <w:rFonts w:ascii="Arial" w:hAnsi="Arial" w:cs="Arial"/>
          <w:color w:val="000000"/>
          <w:shd w:val="clear" w:color="auto" w:fill="FFFFFF"/>
        </w:rPr>
        <w:t xml:space="preserve">upodabnia działanie szyfru blokowego do szyfrów strumieniowych. </w:t>
      </w:r>
      <w:r w:rsidR="007774EC">
        <w:rPr>
          <w:rFonts w:ascii="Arial" w:hAnsi="Arial" w:cs="Arial"/>
          <w:color w:val="000000"/>
          <w:shd w:val="clear" w:color="auto" w:fill="FFFFFF"/>
        </w:rPr>
        <w:t>S</w:t>
      </w:r>
      <w:r w:rsidR="000B115B" w:rsidRPr="007774EC">
        <w:rPr>
          <w:rFonts w:ascii="Arial" w:hAnsi="Arial" w:cs="Arial"/>
          <w:color w:val="000000"/>
          <w:shd w:val="clear" w:color="auto" w:fill="FFFFFF"/>
        </w:rPr>
        <w:t>zyfruje się kolejne wartości stale zwiększającego się licznika, zsumowane z dodatkową liczbą nazywaną </w:t>
      </w:r>
      <w:proofErr w:type="spellStart"/>
      <w:r w:rsidR="000B115B" w:rsidRPr="007774EC">
        <w:rPr>
          <w:rStyle w:val="highlighted"/>
          <w:rFonts w:ascii="Arial" w:hAnsi="Arial" w:cs="Arial"/>
          <w:iCs/>
          <w:color w:val="000000"/>
          <w:shd w:val="clear" w:color="auto" w:fill="FFFFFF"/>
        </w:rPr>
        <w:t>nonce</w:t>
      </w:r>
      <w:proofErr w:type="spellEnd"/>
      <w:r w:rsidR="000B115B" w:rsidRPr="007774EC">
        <w:rPr>
          <w:rFonts w:ascii="Arial" w:hAnsi="Arial" w:cs="Arial"/>
          <w:color w:val="000000"/>
          <w:shd w:val="clear" w:color="auto" w:fill="FFFFFF"/>
        </w:rPr>
        <w:t> (</w:t>
      </w:r>
      <w:r w:rsidR="007774EC">
        <w:rPr>
          <w:rFonts w:ascii="Arial" w:hAnsi="Arial" w:cs="Arial"/>
          <w:color w:val="000000"/>
          <w:shd w:val="clear" w:color="auto" w:fill="FFFFFF"/>
        </w:rPr>
        <w:t>ang.</w:t>
      </w:r>
      <w:r w:rsidR="000B115B" w:rsidRPr="007774EC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0B115B" w:rsidRPr="007774EC">
        <w:rPr>
          <w:rStyle w:val="translate"/>
          <w:rFonts w:ascii="Arial" w:hAnsi="Arial" w:cs="Arial"/>
          <w:iCs/>
          <w:color w:val="000000"/>
          <w:shd w:val="clear" w:color="auto" w:fill="FFFFFF"/>
        </w:rPr>
        <w:t>number</w:t>
      </w:r>
      <w:proofErr w:type="spellEnd"/>
      <w:r w:rsidR="000B115B" w:rsidRPr="007774EC">
        <w:rPr>
          <w:rStyle w:val="translate"/>
          <w:rFonts w:ascii="Arial" w:hAnsi="Arial" w:cs="Arial"/>
          <w:iCs/>
          <w:color w:val="000000"/>
          <w:shd w:val="clear" w:color="auto" w:fill="FFFFFF"/>
        </w:rPr>
        <w:t xml:space="preserve"> </w:t>
      </w:r>
      <w:proofErr w:type="spellStart"/>
      <w:r w:rsidR="000B115B" w:rsidRPr="007774EC">
        <w:rPr>
          <w:rStyle w:val="translate"/>
          <w:rFonts w:ascii="Arial" w:hAnsi="Arial" w:cs="Arial"/>
          <w:iCs/>
          <w:color w:val="000000"/>
          <w:shd w:val="clear" w:color="auto" w:fill="FFFFFF"/>
        </w:rPr>
        <w:t>used</w:t>
      </w:r>
      <w:proofErr w:type="spellEnd"/>
      <w:r w:rsidR="000B115B" w:rsidRPr="007774EC">
        <w:rPr>
          <w:rStyle w:val="translate"/>
          <w:rFonts w:ascii="Arial" w:hAnsi="Arial" w:cs="Arial"/>
          <w:iCs/>
          <w:color w:val="000000"/>
          <w:shd w:val="clear" w:color="auto" w:fill="FFFFFF"/>
        </w:rPr>
        <w:t xml:space="preserve"> </w:t>
      </w:r>
      <w:proofErr w:type="spellStart"/>
      <w:r w:rsidR="000B115B" w:rsidRPr="007774EC">
        <w:rPr>
          <w:rStyle w:val="translate"/>
          <w:rFonts w:ascii="Arial" w:hAnsi="Arial" w:cs="Arial"/>
          <w:iCs/>
          <w:color w:val="000000"/>
          <w:shd w:val="clear" w:color="auto" w:fill="FFFFFF"/>
        </w:rPr>
        <w:t>once</w:t>
      </w:r>
      <w:proofErr w:type="spellEnd"/>
      <w:r w:rsidR="007774EC">
        <w:rPr>
          <w:rFonts w:ascii="Arial" w:hAnsi="Arial" w:cs="Arial"/>
          <w:color w:val="000000"/>
          <w:shd w:val="clear" w:color="auto" w:fill="FFFFFF"/>
        </w:rPr>
        <w:t>), unikalny numer</w:t>
      </w:r>
      <w:r w:rsidR="000B115B" w:rsidRPr="007774EC">
        <w:rPr>
          <w:rFonts w:ascii="Arial" w:hAnsi="Arial" w:cs="Arial"/>
          <w:color w:val="000000"/>
          <w:shd w:val="clear" w:color="auto" w:fill="FFFFFF"/>
        </w:rPr>
        <w:t xml:space="preserve"> pełni</w:t>
      </w:r>
      <w:r w:rsidR="007774EC">
        <w:rPr>
          <w:rFonts w:ascii="Arial" w:hAnsi="Arial" w:cs="Arial"/>
          <w:color w:val="000000"/>
          <w:shd w:val="clear" w:color="auto" w:fill="FFFFFF"/>
        </w:rPr>
        <w:t>ący</w:t>
      </w:r>
      <w:r w:rsidR="000B115B" w:rsidRPr="007774EC">
        <w:rPr>
          <w:rFonts w:ascii="Arial" w:hAnsi="Arial" w:cs="Arial"/>
          <w:color w:val="000000"/>
          <w:shd w:val="clear" w:color="auto" w:fill="FFFFFF"/>
        </w:rPr>
        <w:t xml:space="preserve"> taką samą rolę jak wektor inicjujący w poprzednich trybach.</w:t>
      </w:r>
    </w:p>
    <w:p w:rsidR="000B115B" w:rsidRPr="007774EC" w:rsidRDefault="000B115B" w:rsidP="000B115B">
      <w:pPr>
        <w:pStyle w:val="Normalny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774EC">
        <w:rPr>
          <w:rFonts w:ascii="Arial" w:hAnsi="Arial" w:cs="Arial"/>
          <w:color w:val="000000"/>
          <w:sz w:val="22"/>
          <w:szCs w:val="22"/>
        </w:rPr>
        <w:t>Podobnie, jak w przyp</w:t>
      </w:r>
      <w:r w:rsidR="008C655D">
        <w:rPr>
          <w:rFonts w:ascii="Arial" w:hAnsi="Arial" w:cs="Arial"/>
          <w:color w:val="000000"/>
          <w:sz w:val="22"/>
          <w:szCs w:val="22"/>
        </w:rPr>
        <w:t xml:space="preserve">adku CBC, </w:t>
      </w:r>
      <w:r w:rsidRPr="007774EC">
        <w:rPr>
          <w:rFonts w:ascii="Arial" w:hAnsi="Arial" w:cs="Arial"/>
          <w:color w:val="000000"/>
          <w:sz w:val="22"/>
          <w:szCs w:val="22"/>
        </w:rPr>
        <w:t>należy zmienić klucz szyfrujący po pewnej liczbie wysłanych wiadomości. Można wykazać, że CTR zapewnia większe bezpieczeństwo transmisji i klucz musi być zmieniany rzadziej.</w:t>
      </w:r>
      <w:r w:rsidR="008C655D">
        <w:rPr>
          <w:rFonts w:ascii="Arial" w:hAnsi="Arial" w:cs="Arial"/>
          <w:color w:val="000000"/>
          <w:sz w:val="22"/>
          <w:szCs w:val="22"/>
        </w:rPr>
        <w:t xml:space="preserve"> </w:t>
      </w:r>
      <w:r w:rsidRPr="007774EC">
        <w:rPr>
          <w:rFonts w:ascii="Arial" w:hAnsi="Arial" w:cs="Arial"/>
          <w:color w:val="000000"/>
          <w:sz w:val="22"/>
          <w:szCs w:val="22"/>
        </w:rPr>
        <w:t>Dla szyfru </w:t>
      </w:r>
      <w:hyperlink r:id="rId9" w:tooltip="Przeczytaj o szyfrowaniu AES" w:history="1">
        <w:r w:rsidRPr="007774EC">
          <w:rPr>
            <w:rStyle w:val="Hipercze"/>
            <w:rFonts w:ascii="Arial" w:hAnsi="Arial" w:cs="Arial"/>
            <w:color w:val="4E5869"/>
            <w:sz w:val="22"/>
            <w:szCs w:val="22"/>
          </w:rPr>
          <w:t>AES</w:t>
        </w:r>
      </w:hyperlink>
      <w:r w:rsidRPr="007774EC">
        <w:rPr>
          <w:rFonts w:ascii="Arial" w:hAnsi="Arial" w:cs="Arial"/>
          <w:color w:val="000000"/>
          <w:sz w:val="22"/>
          <w:szCs w:val="22"/>
        </w:rPr>
        <w:t> ilość bloków tekstu jawnego, po której należy zmienić wykorzystywany sekretny klucz, można w przybliżeniu określić na 2</w:t>
      </w:r>
      <w:r w:rsidRPr="007774EC">
        <w:rPr>
          <w:rFonts w:ascii="Arial" w:hAnsi="Arial" w:cs="Arial"/>
          <w:color w:val="000000"/>
          <w:sz w:val="22"/>
          <w:szCs w:val="22"/>
          <w:vertAlign w:val="superscript"/>
        </w:rPr>
        <w:t>64</w:t>
      </w:r>
      <w:r w:rsidRPr="007774EC">
        <w:rPr>
          <w:rFonts w:ascii="Arial" w:hAnsi="Arial" w:cs="Arial"/>
          <w:color w:val="000000"/>
          <w:sz w:val="22"/>
          <w:szCs w:val="22"/>
        </w:rPr>
        <w:t>.</w:t>
      </w:r>
    </w:p>
    <w:p w:rsidR="000B115B" w:rsidRPr="007774EC" w:rsidRDefault="000B115B" w:rsidP="006F1D9D">
      <w:pPr>
        <w:rPr>
          <w:rFonts w:ascii="Arial" w:hAnsi="Arial" w:cs="Arial"/>
        </w:rPr>
      </w:pPr>
    </w:p>
    <w:p w:rsidR="00DC530E" w:rsidRPr="007774EC" w:rsidRDefault="00DC530E" w:rsidP="006F1D9D">
      <w:pPr>
        <w:rPr>
          <w:rFonts w:ascii="Arial" w:hAnsi="Arial" w:cs="Arial"/>
        </w:rPr>
      </w:pPr>
    </w:p>
    <w:sectPr w:rsidR="00DC530E" w:rsidRPr="00777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26FBD"/>
    <w:multiLevelType w:val="hybridMultilevel"/>
    <w:tmpl w:val="1BEA3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9383F"/>
    <w:multiLevelType w:val="multilevel"/>
    <w:tmpl w:val="2D6A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2E3901"/>
    <w:multiLevelType w:val="multilevel"/>
    <w:tmpl w:val="2C2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B71B87"/>
    <w:multiLevelType w:val="multilevel"/>
    <w:tmpl w:val="7986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9D"/>
    <w:rsid w:val="000B115B"/>
    <w:rsid w:val="002577AA"/>
    <w:rsid w:val="00300655"/>
    <w:rsid w:val="00360AB0"/>
    <w:rsid w:val="00471839"/>
    <w:rsid w:val="006F1D9D"/>
    <w:rsid w:val="007774EC"/>
    <w:rsid w:val="008B7B2E"/>
    <w:rsid w:val="008C655D"/>
    <w:rsid w:val="00AD2FE4"/>
    <w:rsid w:val="00B76D35"/>
    <w:rsid w:val="00BB34DF"/>
    <w:rsid w:val="00BB6A34"/>
    <w:rsid w:val="00C67780"/>
    <w:rsid w:val="00DC530E"/>
    <w:rsid w:val="00E216DD"/>
    <w:rsid w:val="00E41943"/>
    <w:rsid w:val="00EF258D"/>
    <w:rsid w:val="00F0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39E07"/>
  <w15:chartTrackingRefBased/>
  <w15:docId w15:val="{160C568C-B5A2-4625-8CC8-23088CFC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B11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6F1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6F1D9D"/>
    <w:rPr>
      <w:color w:val="0000FF"/>
      <w:u w:val="single"/>
    </w:rPr>
  </w:style>
  <w:style w:type="character" w:styleId="HTML-staaszeroko">
    <w:name w:val="HTML Typewriter"/>
    <w:basedOn w:val="Domylnaczcionkaakapitu"/>
    <w:uiPriority w:val="99"/>
    <w:semiHidden/>
    <w:unhideWhenUsed/>
    <w:rsid w:val="006F1D9D"/>
    <w:rPr>
      <w:rFonts w:ascii="Courier New" w:eastAsia="Times New Roman" w:hAnsi="Courier New" w:cs="Courier New"/>
      <w:sz w:val="20"/>
      <w:szCs w:val="20"/>
    </w:rPr>
  </w:style>
  <w:style w:type="character" w:customStyle="1" w:styleId="institution">
    <w:name w:val="institution"/>
    <w:basedOn w:val="Domylnaczcionkaakapitu"/>
    <w:rsid w:val="00AD2FE4"/>
  </w:style>
  <w:style w:type="character" w:customStyle="1" w:styleId="typedintext">
    <w:name w:val="typed_in_text"/>
    <w:basedOn w:val="Domylnaczcionkaakapitu"/>
    <w:rsid w:val="00AD2FE4"/>
  </w:style>
  <w:style w:type="character" w:customStyle="1" w:styleId="Nagwek1Znak">
    <w:name w:val="Nagłówek 1 Znak"/>
    <w:basedOn w:val="Domylnaczcionkaakapitu"/>
    <w:link w:val="Nagwek1"/>
    <w:uiPriority w:val="9"/>
    <w:rsid w:val="000B115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highlighted">
    <w:name w:val="highlighted"/>
    <w:basedOn w:val="Domylnaczcionkaakapitu"/>
    <w:rsid w:val="000B115B"/>
  </w:style>
  <w:style w:type="character" w:customStyle="1" w:styleId="translate">
    <w:name w:val="translate"/>
    <w:basedOn w:val="Domylnaczcionkaakapitu"/>
    <w:rsid w:val="000B115B"/>
  </w:style>
  <w:style w:type="character" w:customStyle="1" w:styleId="important">
    <w:name w:val="important"/>
    <w:basedOn w:val="Domylnaczcionkaakapitu"/>
    <w:rsid w:val="000B115B"/>
  </w:style>
  <w:style w:type="character" w:styleId="Uwydatnienie">
    <w:name w:val="Emphasis"/>
    <w:basedOn w:val="Domylnaczcionkaakapitu"/>
    <w:uiPriority w:val="20"/>
    <w:qFormat/>
    <w:rsid w:val="000B115B"/>
    <w:rPr>
      <w:i/>
      <w:iCs/>
    </w:rPr>
  </w:style>
  <w:style w:type="paragraph" w:styleId="Akapitzlist">
    <w:name w:val="List Paragraph"/>
    <w:basedOn w:val="Normalny"/>
    <w:uiPriority w:val="34"/>
    <w:qFormat/>
    <w:rsid w:val="00300655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2577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vd.nist.gov/vul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rypto-it.net/pl/symetryczne/aes.html?tab=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3</Pages>
  <Words>436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Otomański Igor</dc:creator>
  <cp:keywords/>
  <dc:description/>
  <cp:lastModifiedBy>Otomański Igor</cp:lastModifiedBy>
  <cp:revision>3</cp:revision>
  <dcterms:created xsi:type="dcterms:W3CDTF">2018-01-31T20:23:00Z</dcterms:created>
  <dcterms:modified xsi:type="dcterms:W3CDTF">2018-02-01T14:00:00Z</dcterms:modified>
</cp:coreProperties>
</file>