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r>
        <w:rPr>
          <w:vertAlign w:val="superscript"/>
        </w:rPr>
        <w:t>a</w:t>
      </w:r>
    </w:p>
    <w:p>
      <w:pPr>
        <w:pStyle w:val="GRIDaffiliation"/>
      </w:pPr>
      <w:r>
        <w:t>Joint Institute for Nuclear Research</w:t>
      </w:r>
    </w:p>
    <w:p>
      <w:pPr>
        <w:pStyle w:val="GRIDemail"/>
      </w:pPr>
      <w:r>
        <w:t xml:space="preserve">E-mail: </w:t>
      </w:r>
      <w:r>
        <w:rPr>
          <w:vertAlign w:val="superscript"/>
        </w:rPr>
        <w:t>a</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p>
      <w:r>
        <w:br w:type="page"/>
      </w:r>
    </w:p>
    <w:p>
      <w:pPr>
        <w:pStyle w:val="GRIDTitle"/>
      </w:pPr>
      <w:r>
        <w:t>CLUSTERING METHODS FOR ENERGY CONSUMPTION FORECASTING IN SMART GRIDS</w:t>
      </w:r>
    </w:p>
    <w:p>
      <w:pPr>
        <w:pStyle w:val="GRIDauthor"/>
      </w:pPr>
      <w:r>
        <w:t>Eugene Shchetinin</w:t>
      </w:r>
      <w:r>
        <w:rPr>
          <w:vertAlign w:val="superscript"/>
        </w:rPr>
        <w:t>a</w:t>
      </w:r>
    </w:p>
    <w:p>
      <w:pPr>
        <w:pStyle w:val="GRIDaffiliation"/>
      </w:pPr>
      <w:r>
        <w:t>fa</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p>
      <w:r>
        <w:br w:type="page"/>
      </w:r>
    </w:p>
    <w:p>
      <w:pPr>
        <w:pStyle w:val="GRIDTitle"/>
      </w:pPr>
      <w:r>
        <w:t>CLOUDS OF JINR, UNIVERSITY OF SOFIA AND INRNE - CURRENT STATE OF THE PROJECT</w:t>
      </w:r>
    </w:p>
    <w:p>
      <w:pPr>
        <w:pStyle w:val="GRIDauthor"/>
      </w:pPr>
      <w:r>
        <w:t>Hristov Svetoslav</w:t>
      </w:r>
      <w:r>
        <w:rPr>
          <w:vertAlign w:val="superscript"/>
        </w:rPr>
        <w:t>1,</w:t>
      </w:r>
      <w:r>
        <w:t xml:space="preserve">, </w:t>
      </w:r>
      <w:r>
        <w:t>Kouzma Kouzmov</w:t>
      </w:r>
      <w:r>
        <w:rPr>
          <w:vertAlign w:val="superscript"/>
        </w:rPr>
        <w:t>2,</w:t>
      </w:r>
      <w:r>
        <w:t xml:space="preserve">, </w:t>
      </w:r>
      <w:r>
        <w:t>Nikita Balashov</w:t>
      </w:r>
      <w:r>
        <w:rPr>
          <w:vertAlign w:val="superscript"/>
        </w:rPr>
        <w:t>3,</w:t>
      </w:r>
      <w:r>
        <w:t xml:space="preserve">, </w:t>
      </w:r>
      <w:r>
        <w:t>Nikolay Kutovskiy</w:t>
      </w:r>
      <w:r>
        <w:rPr>
          <w:vertAlign w:val="superscript"/>
        </w:rPr>
        <w:t>3,</w:t>
      </w:r>
      <w:r>
        <w:t xml:space="preserve">, </w:t>
      </w:r>
      <w:r>
        <w:t>Radoslava Hristova</w:t>
      </w:r>
      <w:r>
        <w:rPr>
          <w:vertAlign w:val="superscript"/>
        </w:rPr>
        <w:t>4,</w:t>
      </w:r>
      <w:r>
        <w:t xml:space="preserve">, </w:t>
      </w:r>
      <w:r>
        <w:t>Vladimir Dimitrov</w:t>
      </w:r>
      <w:r>
        <w:rPr>
          <w:vertAlign w:val="superscript"/>
        </w:rPr>
        <w:t>2,</w:t>
      </w:r>
      <w:r>
        <w:rPr>
          <w:vertAlign w:val="superscript"/>
        </w:rPr>
        <w:t>a</w:t>
      </w:r>
      <w:r>
        <w:t xml:space="preserve">, </w:t>
      </w:r>
      <w:r>
        <w:t>Vladimir Korenkov</w:t>
      </w:r>
      <w:r>
        <w:rPr>
          <w:vertAlign w:val="superscript"/>
        </w:rPr>
        <w:t>3,</w:t>
      </w:r>
    </w:p>
    <w:p>
      <w:pPr>
        <w:pStyle w:val="GRIDaffiliation"/>
      </w:pPr>
      <w:r>
        <w:rPr>
          <w:vertAlign w:val="superscript"/>
        </w:rPr>
        <w:t>1</w:t>
      </w:r>
      <w:r>
        <w:t>Institute for Nuclear Researches and Nuclear Energy</w:t>
      </w:r>
    </w:p>
    <w:p>
      <w:pPr>
        <w:pStyle w:val="GRIDaffiliation"/>
      </w:pPr>
      <w:r>
        <w:rPr>
          <w:vertAlign w:val="superscript"/>
        </w:rPr>
        <w:t>2</w:t>
      </w:r>
      <w:r>
        <w:t>University of Sofia</w:t>
      </w:r>
    </w:p>
    <w:p>
      <w:pPr>
        <w:pStyle w:val="GRIDaffiliation"/>
      </w:pPr>
      <w:r>
        <w:rPr>
          <w:vertAlign w:val="superscript"/>
        </w:rPr>
        <w:t>3</w:t>
      </w:r>
      <w:r>
        <w:t>Joint Institute for Nuclear Research</w:t>
      </w:r>
    </w:p>
    <w:p>
      <w:pPr>
        <w:pStyle w:val="GRIDaffiliation"/>
      </w:pPr>
      <w:r>
        <w:rPr>
          <w:vertAlign w:val="superscript"/>
        </w:rPr>
        <w:t>4</w:t>
      </w:r>
      <w:r>
        <w:t>University of Sofia / JINR</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
      <w:r>
        <w:br w:type="page"/>
      </w:r>
    </w:p>
    <w:p>
      <w:pPr>
        <w:pStyle w:val="GRIDTitle"/>
      </w:pPr>
      <w:r>
        <w:t>PROBLEMS OF DATE AND TIME DATA TYPES IN RELATIONAL MODEL OF DATA</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t xml:space="preserve">, </w:t>
      </w:r>
      <w:r>
        <w:t>Vladimir Korenkov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p>
      <w:r>
        <w:br w:type="page"/>
      </w:r>
    </w:p>
    <w:p>
      <w:pPr>
        <w:pStyle w:val="GRIDTitle"/>
      </w:pPr>
      <w:r>
        <w:t>ELECTRONIC, DYNAMICAL AND THERMODYNAMIC PROPERTIES OF DNA</w:t>
      </w:r>
    </w:p>
    <w:p>
      <w:pPr>
        <w:pStyle w:val="GRIDauthor"/>
      </w:pPr>
      <w:r>
        <w:t>Victor Lakhno</w:t>
      </w:r>
      <w:r>
        <w:rPr>
          <w:vertAlign w:val="superscript"/>
        </w:rPr>
        <w:t>a</w:t>
      </w:r>
    </w:p>
    <w:p>
      <w:pPr>
        <w:pStyle w:val="GRIDaffiliation"/>
      </w:pPr>
      <w:r>
        <w:t>Institute of Mathematical Problems of Biology RAS, Keldysh Institute of Applied Mathematics of Russian Academy of Sciences</w:t>
      </w:r>
    </w:p>
    <w:p>
      <w:pPr>
        <w:pStyle w:val="GRIDemail"/>
      </w:pPr>
      <w:r>
        <w:t xml:space="preserve">E-mail: </w:t>
      </w:r>
      <w:r>
        <w:rPr>
          <w:vertAlign w:val="superscript"/>
        </w:rPr>
        <w:t>a</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p>
    <w:p>
      <w:pPr>
        <w:pStyle w:val="GRIDaffiliation"/>
      </w:pPr>
      <w:r>
        <w:rPr>
          <w:vertAlign w:val="superscript"/>
        </w:rPr>
        <w:t>1</w:t>
      </w:r>
      <w:r>
        <w:t>Financial University under the Government of the Russian Federation</w:t>
      </w:r>
    </w:p>
    <w:p>
      <w:pPr>
        <w:pStyle w:val="GRIDaffiliation"/>
      </w:pPr>
      <w:r>
        <w:rPr>
          <w:vertAlign w:val="superscript"/>
        </w:rPr>
        <w:t>2</w:t>
      </w:r>
      <w:r>
        <w:t>Stankin</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p>
    <w:p>
      <w:pPr>
        <w:pStyle w:val="GRIDaffiliation"/>
      </w:pPr>
      <w:r>
        <w:t>Financial University under the Government of the Russian Federation</w:t>
      </w:r>
    </w:p>
    <w:p>
      <w:pPr>
        <w:pStyle w:val="GRIDemail"/>
      </w:pPr>
      <w:r>
        <w:t xml:space="preserve">E-mail: </w:t>
      </w:r>
      <w:r>
        <w:rPr>
          <w:vertAlign w:val="superscript"/>
        </w:rPr>
        <w:t>a</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
      <w:r>
        <w:br w:type="page"/>
      </w:r>
    </w:p>
    <w:p>
      <w:pPr>
        <w:pStyle w:val="GRIDTitle"/>
      </w:pPr>
      <w:r>
        <w:t>A NEW APPROACH TO THE DEVELOPMENT OF PROVENANCE METADATA MANAGEMENT SYSTEMS FOR LARGE SCIENTIFIC EXPERIMENTS</w:t>
      </w:r>
    </w:p>
    <w:p>
      <w:pPr>
        <w:pStyle w:val="GRIDauthor"/>
      </w:pPr>
      <w:r>
        <w:t>Alexander Kryukov</w:t>
      </w:r>
      <w:r>
        <w:t xml:space="preserve">, </w:t>
      </w:r>
      <w:r>
        <w:t>Andrey Demichev</w:t>
      </w:r>
      <w:r>
        <w:rPr>
          <w:vertAlign w:val="superscript"/>
        </w:rPr>
        <w:t>a</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
      <w:r>
        <w:br w:type="page"/>
      </w:r>
    </w:p>
    <w:p>
      <w:pPr>
        <w:pStyle w:val="GRIDTitle"/>
      </w:pPr>
      <w:r>
        <w:t>SENSITIVITY ANALYSIS IN A PROBLEM OF REAXFF MOLECULAR-DYNAMIC FORCE FIELD OPTIMIZATION</w:t>
      </w:r>
    </w:p>
    <w:p>
      <w:pPr>
        <w:pStyle w:val="GRIDauthor"/>
      </w:pPr>
      <w:r>
        <w:t>Konstantin Shefov</w:t>
      </w:r>
      <w:r>
        <w:rPr>
          <w:vertAlign w:val="superscript"/>
        </w:rPr>
        <w:t>a</w:t>
      </w:r>
      <w:r>
        <w:t xml:space="preserve">, </w:t>
      </w:r>
      <w:r>
        <w:t>Stepanova Margarita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
      <w:r>
        <w:br w:type="page"/>
      </w:r>
    </w:p>
    <w:p>
      <w:pPr>
        <w:pStyle w:val="GRIDTitle"/>
      </w:pPr>
      <w:r>
        <w:t>CLOUD-BASED COMPUTING FOR LHAASO EXPERIMENT AT IHEP</w:t>
      </w:r>
    </w:p>
    <w:p>
      <w:pPr>
        <w:pStyle w:val="GRIDauthor"/>
      </w:pPr>
      <w:r>
        <w:t>Haibo Li</w:t>
      </w:r>
      <w:r>
        <w:t xml:space="preserve">, </w:t>
      </w:r>
      <w:r>
        <w:t>Jingyan Shi</w:t>
      </w:r>
      <w:r>
        <w:t xml:space="preserve">, </w:t>
      </w:r>
      <w:r>
        <w:t>Qiulan Huang</w:t>
      </w:r>
      <w:r>
        <w:rPr>
          <w:vertAlign w:val="superscript"/>
        </w:rPr>
        <w:t>a</w:t>
      </w:r>
      <w:r>
        <w:t xml:space="preserve">, </w:t>
      </w:r>
      <w:r>
        <w:t>Tao Cui</w:t>
      </w:r>
      <w:r>
        <w:t xml:space="preserve">, </w:t>
      </w:r>
      <w:r>
        <w:t>Weidong Li</w:t>
      </w:r>
      <w:r>
        <w:t xml:space="preserve">, </w:t>
      </w:r>
      <w:r>
        <w:t>Xiaowei Jiang</w:t>
      </w:r>
      <w:r>
        <w:t xml:space="preserve">, </w:t>
      </w:r>
      <w:r>
        <w:t>Yaodong Cheng</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Nikita Storublevtzev</w:t>
      </w:r>
      <w:r>
        <w:t xml:space="preserve">, </w:t>
      </w:r>
      <w:r>
        <w:t>Vladimir Mareev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
      <w:r>
        <w:br w:type="page"/>
      </w:r>
    </w:p>
    <w:p>
      <w:pPr>
        <w:pStyle w:val="GRIDTitle"/>
      </w:pPr>
      <w:r>
        <w:t>MULTIPARTICLE PRODUCTION, NEGATIVE BINOMIAL DISTRIBUTION, SUPERSYMMETRIC DYNAMICS, STATISTICAL SUMS AND ZETA-FUNCTIONS</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t xml:space="preserve">, </w:t>
      </w:r>
      <w:r>
        <w:t>Marina Frontsyeva</w:t>
      </w:r>
      <w:r>
        <w:rPr>
          <w:vertAlign w:val="superscript"/>
        </w:rPr>
        <w:t>2,</w:t>
      </w:r>
      <w:r>
        <w:t xml:space="preserve">, </w:t>
      </w:r>
      <w:r>
        <w:t>Pavel Goncharov</w:t>
      </w:r>
      <w:r>
        <w:rPr>
          <w:vertAlign w:val="superscript"/>
        </w:rPr>
        <w:t>3,</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t xml:space="preserve">, </w:t>
      </w:r>
      <w:r>
        <w:t>Gennady Ososkov</w:t>
      </w:r>
      <w:r>
        <w:rPr>
          <w:vertAlign w:val="superscript"/>
        </w:rPr>
        <w:t>2,</w:t>
      </w:r>
      <w:r>
        <w:t xml:space="preserve">, </w:t>
      </w:r>
      <w:r>
        <w:t>Pavel Goncharov</w:t>
      </w:r>
      <w:r>
        <w:rPr>
          <w:vertAlign w:val="superscript"/>
        </w:rPr>
        <w:t>3,</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
      <w:r>
        <w:br w:type="page"/>
      </w:r>
    </w:p>
    <w:p>
      <w:pPr>
        <w:pStyle w:val="GRIDTitle"/>
      </w:pPr>
      <w:r>
        <w:t>ВИЗУАЛИЗАЦИЯ КВАНТОВОГО ФАЗОВОГО ПРОСТРАНСТВА МГНОВЕННОГО СЕРДЕЧНОГО РИТМА</w:t>
      </w:r>
    </w:p>
    <w:p>
      <w:pPr>
        <w:pStyle w:val="GRIDauthor"/>
      </w:pPr>
      <w:r>
        <w:t>Ilya Tsvetkov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ilya.v.tsvetkov@gmail.com</w:t>
      </w:r>
      <w:r>
        <w:t xml:space="preserve">, </w:t>
      </w:r>
      <w:r>
        <w:rPr>
          <w:vertAlign w:val="superscript"/>
        </w:rPr>
        <w:t>b</w:t>
      </w:r>
      <w:r>
        <w:t>sergjan800@rambler.ru</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
      <w:r>
        <w:br w:type="page"/>
      </w:r>
    </w:p>
    <w:p>
      <w:pPr>
        <w:pStyle w:val="GRIDTitle"/>
      </w:pPr>
      <w:r>
        <w:t>TEXT SEGMENTATION ON PHOTOREALISTIC IMAGES</w:t>
      </w:r>
    </w:p>
    <w:p>
      <w:pPr>
        <w:pStyle w:val="GRIDauthor"/>
      </w:pPr>
      <w:r>
        <w:t>Aleksaner Ebral</w:t>
      </w:r>
      <w:r>
        <w:t xml:space="preserve">, </w:t>
      </w:r>
      <w:r>
        <w:t>Jean Sene</w:t>
      </w:r>
      <w:r>
        <w:t xml:space="preserve">, </w:t>
      </w:r>
      <w:r>
        <w:t>Nikolai Stepenko</w:t>
      </w:r>
      <w:r>
        <w:t xml:space="preserve">, </w:t>
      </w:r>
      <w:r>
        <w:t>Valery Grishkin</w:t>
      </w:r>
      <w:r>
        <w:rPr>
          <w:vertAlign w:val="superscript"/>
        </w:rPr>
        <w:t>a</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1,</w:t>
      </w:r>
      <w:r>
        <w:t xml:space="preserve">, </w:t>
      </w:r>
      <w:r>
        <w:t>Qiulan Huang</w:t>
      </w:r>
      <w:r>
        <w:rPr>
          <w:vertAlign w:val="superscript"/>
        </w:rPr>
        <w:t>2,</w:t>
      </w:r>
      <w:r>
        <w:t xml:space="preserve">, </w:t>
      </w:r>
      <w:r>
        <w:t>Yaodong Cheng</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t xml:space="preserve">, </w:t>
      </w:r>
      <w:r>
        <w:t>Jack Wells</w:t>
      </w:r>
      <w:r>
        <w:rPr>
          <w:vertAlign w:val="superscript"/>
        </w:rPr>
        <w:t>3,</w:t>
      </w:r>
      <w:r>
        <w:t xml:space="preserve">, </w:t>
      </w:r>
      <w:r>
        <w:t>Kaushik De</w:t>
      </w:r>
      <w:r>
        <w:rPr>
          <w:vertAlign w:val="superscript"/>
        </w:rPr>
        <w:t>4,</w:t>
      </w:r>
      <w:r>
        <w:t xml:space="preserve">, </w:t>
      </w:r>
      <w:r>
        <w:t>Ruslan Mashinistov</w:t>
      </w:r>
      <w:r>
        <w:rPr>
          <w:vertAlign w:val="superscript"/>
        </w:rPr>
        <w:t>5,</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
      <w:r>
        <w:br w:type="page"/>
      </w:r>
    </w:p>
    <w:p>
      <w:pPr>
        <w:pStyle w:val="GRIDTitle"/>
      </w:pPr>
      <w:r>
        <w:t>РАЗРАБОТКА ПЕРСПЕКТИВНОЙ СИСТЕМЫ СБОРА ДАННЫХ НА ОСНОВЕ TRB-3</w:t>
      </w:r>
    </w:p>
    <w:p>
      <w:pPr>
        <w:pStyle w:val="GRIDauthor"/>
      </w:pPr>
      <w:r>
        <w:t>Alexander Kurepin</w:t>
      </w:r>
      <w:r>
        <w:rPr>
          <w:vertAlign w:val="superscript"/>
        </w:rPr>
        <w:t>1,</w:t>
      </w:r>
      <w:r>
        <w:rPr>
          <w:vertAlign w:val="superscript"/>
        </w:rPr>
        <w:t>a</w:t>
      </w:r>
      <w:r>
        <w:t xml:space="preserve">, </w:t>
      </w:r>
      <w:r>
        <w:t>Andrey Kondratyev</w:t>
      </w:r>
      <w:r>
        <w:rPr>
          <w:vertAlign w:val="superscript"/>
        </w:rPr>
        <w:t>2,</w:t>
      </w:r>
      <w:r>
        <w:rPr>
          <w:vertAlign w:val="superscript"/>
        </w:rPr>
        <w:t>b</w:t>
      </w:r>
      <w:r>
        <w:t xml:space="preserve">, </w:t>
      </w:r>
      <w:r>
        <w:t>Konstantin Skazytkin</w:t>
      </w:r>
      <w:r>
        <w:rPr>
          <w:vertAlign w:val="superscript"/>
        </w:rPr>
        <w:t>3,</w:t>
      </w:r>
      <w:r>
        <w:rPr>
          <w:vertAlign w:val="superscript"/>
        </w:rPr>
        <w:t>c</w:t>
      </w:r>
      <w:r>
        <w:t xml:space="preserve">, </w:t>
      </w:r>
      <w:r>
        <w:t>Nikolay Kurepin</w:t>
      </w:r>
      <w:r>
        <w:rPr>
          <w:vertAlign w:val="superscript"/>
        </w:rPr>
        <w:t>3,</w:t>
      </w:r>
      <w:r>
        <w:rPr>
          <w:vertAlign w:val="superscript"/>
        </w:rPr>
        <w:t>d</w:t>
      </w:r>
    </w:p>
    <w:p>
      <w:pPr>
        <w:pStyle w:val="GRIDaffiliation"/>
      </w:pPr>
      <w:r>
        <w:rPr>
          <w:vertAlign w:val="superscript"/>
        </w:rPr>
        <w:t>1</w:t>
      </w:r>
      <w:r>
        <w:t>CERN</w:t>
      </w:r>
    </w:p>
    <w:p>
      <w:pPr>
        <w:pStyle w:val="GRIDaffiliation"/>
      </w:pPr>
      <w:r>
        <w:rPr>
          <w:vertAlign w:val="superscript"/>
        </w:rPr>
        <w:t>2</w:t>
      </w:r>
      <w:r>
        <w:t>Joint Institute for Nuclear Research</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alexander.kurepin@cern.ch</w:t>
      </w:r>
      <w:r>
        <w:t xml:space="preserve">, </w:t>
      </w:r>
      <w:r>
        <w:rPr>
          <w:vertAlign w:val="superscript"/>
        </w:rPr>
        <w:t>b</w:t>
      </w:r>
      <w:r>
        <w:t>kondratyev@jinr.ru</w:t>
      </w:r>
      <w:r>
        <w:t xml:space="preserve">, </w:t>
      </w:r>
      <w:r>
        <w:rPr>
          <w:vertAlign w:val="superscript"/>
        </w:rPr>
        <w:t>c</w:t>
      </w:r>
      <w:r>
        <w:t>konstantin.skazytkin@cern.ch</w:t>
      </w:r>
      <w:r>
        <w:t xml:space="preserve">, </w:t>
      </w:r>
      <w:r>
        <w:rPr>
          <w:vertAlign w:val="superscript"/>
        </w:rPr>
        <w:t>d</w:t>
      </w:r>
      <w:r>
        <w:t>nikolay.kurepin@cern.ch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t xml:space="preserve">, </w:t>
      </w:r>
      <w:r>
        <w:t>Jack Wells</w:t>
      </w:r>
      <w:r>
        <w:rPr>
          <w:vertAlign w:val="superscript"/>
        </w:rPr>
        <w:t>3,</w:t>
      </w:r>
      <w:r>
        <w:t xml:space="preserve">, </w:t>
      </w:r>
      <w:r>
        <w:t>Kaushik De</w:t>
      </w:r>
      <w:r>
        <w:rPr>
          <w:vertAlign w:val="superscript"/>
        </w:rPr>
        <w:t>4,</w:t>
      </w:r>
      <w:r>
        <w:t xml:space="preserve">, </w:t>
      </w:r>
      <w:r>
        <w:t>Pavlo Svirin</w:t>
      </w:r>
      <w:r>
        <w:rPr>
          <w:vertAlign w:val="superscript"/>
        </w:rPr>
        <w:t>1,</w:t>
      </w:r>
      <w:r>
        <w:t xml:space="preserve">, </w:t>
      </w:r>
      <w:r>
        <w:t>Ruslan Mashinistov</w:t>
      </w:r>
      <w:r>
        <w:rPr>
          <w:vertAlign w:val="superscript"/>
        </w:rPr>
        <w:t>5,</w:t>
      </w:r>
      <w:r>
        <w:t xml:space="preserve">, </w:t>
      </w:r>
      <w:r>
        <w:t>Sergey Panitkin</w:t>
      </w:r>
      <w:r>
        <w:rPr>
          <w:vertAlign w:val="superscript"/>
        </w:rPr>
        <w:t>1,</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
      <w:r>
        <w:br w:type="page"/>
      </w:r>
    </w:p>
    <w:p>
      <w:pPr>
        <w:pStyle w:val="GRIDTitle"/>
      </w:pPr>
      <w:r>
        <w:t>MULTICOMPONENT CLUSTER MANAGEMENT SYSTEM FOR THE COMPUTING CENTER AT IHEP</w:t>
      </w:r>
    </w:p>
    <w:p>
      <w:pPr>
        <w:pStyle w:val="GRIDauthor"/>
      </w:pPr>
      <w:r>
        <w:t>Anna Kotliar</w:t>
      </w:r>
      <w:r>
        <w:t xml:space="preserve">, </w:t>
      </w:r>
      <w:r>
        <w:t>Ekaterina Popova</w:t>
      </w:r>
      <w:r>
        <w:t xml:space="preserve">, </w:t>
      </w:r>
      <w:r>
        <w:t>Victoria Ezhova</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popova@ihep.ru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anna.kotliar@ihep.ru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victoria@ihep.ru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Anna Korolkova</w:t>
      </w:r>
      <w:r>
        <w:rPr>
          <w:vertAlign w:val="superscript"/>
        </w:rPr>
        <w:t>2,</w:t>
      </w:r>
      <w:r>
        <w:t xml:space="preserve">, </w:t>
      </w:r>
      <w:r>
        <w:t>Dmitry Kulyabov</w:t>
      </w:r>
      <w:r>
        <w:rPr>
          <w:vertAlign w:val="superscript"/>
        </w:rPr>
        <w:t>3,</w:t>
      </w:r>
      <w:r>
        <w:rPr>
          <w:vertAlign w:val="superscript"/>
        </w:rPr>
        <w:t>a</w:t>
      </w:r>
      <w:r>
        <w:t xml:space="preserve">, </w:t>
      </w:r>
      <w:r>
        <w:t>Migran Gevorkyan</w:t>
      </w:r>
      <w:r>
        <w:rPr>
          <w:vertAlign w:val="superscript"/>
        </w:rPr>
        <w:t>2,</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yamadharma@gmail.com</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Siarhei Padolski</w:t>
      </w:r>
      <w:r>
        <w:rPr>
          <w:vertAlign w:val="superscript"/>
        </w:rPr>
        <w:t>2,</w:t>
      </w:r>
      <w:r>
        <w:rPr>
          <w:vertAlign w:val="superscript"/>
        </w:rPr>
        <w:t>c</w:t>
      </w:r>
      <w:r>
        <w:t xml:space="preserve">, </w:t>
      </w:r>
      <w:r>
        <w:t>Tatiana Korchuganova</w:t>
      </w:r>
      <w:r>
        <w:rPr>
          <w:vertAlign w:val="superscript"/>
        </w:rPr>
        <w:t>1,</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siarhei.padolski@cern.ch</w:t>
      </w:r>
      <w:r>
        <w:t xml:space="preserve">, </w:t>
      </w:r>
      <w:r>
        <w:rPr>
          <w:vertAlign w:val="superscript"/>
        </w:rPr>
        <w:t>d</w:t>
      </w:r>
      <w:r>
        <w:t>tatianakorchuganova@tpu.ru</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
      <w:r>
        <w:br w:type="page"/>
      </w:r>
    </w:p>
    <w:p>
      <w:pPr>
        <w:pStyle w:val="GRIDTitle"/>
      </w:pPr>
      <w:r>
        <w:t>MODERNIZATION OF WEB SERVICE FOR THE DATA CENTER SIMULATION PROGRAM</w:t>
      </w:r>
    </w:p>
    <w:p>
      <w:pPr>
        <w:pStyle w:val="GRIDauthor"/>
      </w:pPr>
      <w:r>
        <w:t>Дарья Пряхина</w:t>
      </w:r>
      <w:r>
        <w:rPr>
          <w:vertAlign w:val="superscript"/>
        </w:rPr>
        <w:t>1,</w:t>
      </w:r>
      <w:r>
        <w:t xml:space="preserve">, </w:t>
      </w:r>
      <w:r>
        <w:t>Дмитрий Маров</w:t>
      </w:r>
      <w:r>
        <w:rPr>
          <w:vertAlign w:val="superscript"/>
        </w:rPr>
        <w:t>2,</w:t>
      </w:r>
      <w:r>
        <w:rPr>
          <w:vertAlign w:val="superscript"/>
        </w:rPr>
        <w:t>a</w:t>
      </w:r>
    </w:p>
    <w:p>
      <w:pPr>
        <w:pStyle w:val="GRIDaffiliation"/>
      </w:pPr>
      <w:r>
        <w:rPr>
          <w:vertAlign w:val="superscript"/>
        </w:rPr>
        <w:t>1</w:t>
      </w:r>
      <w:r>
        <w:t>ЛИТ, ОИЯИ</w:t>
      </w:r>
    </w:p>
    <w:p>
      <w:pPr>
        <w:pStyle w:val="GRIDaffiliation"/>
      </w:pPr>
      <w:r>
        <w:rPr>
          <w:vertAlign w:val="superscript"/>
        </w:rPr>
        <w:t>2</w:t>
      </w:r>
      <w:r>
        <w:t>Государственный Университет "Дубна"</w:t>
      </w:r>
    </w:p>
    <w:p>
      <w:pPr>
        <w:pStyle w:val="GRIDemail"/>
      </w:pPr>
      <w:r>
        <w:t xml:space="preserve">E-mail: </w:t>
      </w:r>
      <w:r>
        <w:rPr>
          <w:vertAlign w:val="superscript"/>
        </w:rPr>
        <w:t>a</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t xml:space="preserve">, </w:t>
      </w:r>
      <w:r>
        <w:t>Mikhail Titov</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r>
        <w:t xml:space="preserve">, </w:t>
      </w:r>
      <w:r>
        <w:t>Stefan Popov</w:t>
      </w:r>
      <w:r>
        <w:rPr>
          <w:vertAlign w:val="superscript"/>
        </w:rPr>
        <w:t>1,</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p>
      <w:r>
        <w:br w:type="page"/>
      </w:r>
    </w:p>
    <w:p>
      <w:pPr>
        <w:pStyle w:val="GRIDTitle"/>
      </w:pPr>
      <w:r>
        <w:t>MODELING OF TASK SCHEDULING IN DESKTOP GRID SYSTEMS AT THE INITIAL STAGE OF DEVELOPMENT</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
      <w:r>
        <w:br w:type="page"/>
      </w:r>
    </w:p>
    <w:p>
      <w:pPr>
        <w:pStyle w:val="GRIDTitle"/>
      </w:pPr>
      <w:r>
        <w:t>POSSIBLE APPLICATION AREAS OF MACHINE LEARNING TECHNIQUES AT MPD/NICA EXPERIMENT AND THEIR IMPLEMENTATION PROSPECTS IN DISTRIBUTED COMPUTING ENVIRONMENT</w:t>
      </w:r>
    </w:p>
    <w:p>
      <w:pPr>
        <w:pStyle w:val="GRIDauthor"/>
      </w:pPr>
      <w:r>
        <w:t>Alexander Zinchenko</w:t>
      </w:r>
      <w:r>
        <w:rPr>
          <w:vertAlign w:val="superscript"/>
        </w:rPr>
        <w:t>a</w:t>
      </w:r>
      <w:r>
        <w:t xml:space="preserve">, </w:t>
      </w:r>
      <w:r>
        <w:t>Dmitry Zinchenko</w:t>
      </w:r>
      <w:r>
        <w:rPr>
          <w:vertAlign w:val="superscript"/>
        </w:rPr>
        <w:t>b</w:t>
      </w:r>
      <w:r>
        <w:t xml:space="preserve">, </w:t>
      </w:r>
      <w:r>
        <w:t>Eduard Nikonov</w:t>
      </w:r>
      <w:r>
        <w:rPr>
          <w:vertAlign w:val="superscript"/>
        </w:rPr>
        <w:t>c</w:t>
      </w:r>
    </w:p>
    <w:p>
      <w:pPr>
        <w:pStyle w:val="GRIDaffiliation"/>
      </w:pPr>
      <w:r>
        <w:t>Joint Institute for Nuclear Research</w:t>
      </w:r>
    </w:p>
    <w:p>
      <w:pPr>
        <w:pStyle w:val="GRIDemail"/>
      </w:pPr>
      <w:r>
        <w:t xml:space="preserve">E-mail: </w:t>
      </w:r>
      <w:r>
        <w:rPr>
          <w:vertAlign w:val="superscript"/>
        </w:rPr>
        <w:t>a</w:t>
      </w:r>
      <w:r>
        <w:t>alexander.zinchenko@jinr.ru</w:t>
      </w:r>
      <w:r>
        <w:t xml:space="preserve">, </w:t>
      </w:r>
      <w:r>
        <w:rPr>
          <w:vertAlign w:val="superscript"/>
        </w:rPr>
        <w:t>b</w:t>
      </w:r>
      <w:r>
        <w:t>zinchenk1994@gmail.com</w:t>
      </w:r>
      <w:r>
        <w:t xml:space="preserve">, </w:t>
      </w:r>
      <w:r>
        <w:rPr>
          <w:vertAlign w:val="superscript"/>
        </w:rPr>
        <w:t>c</w:t>
      </w:r>
      <w:r>
        <w:t>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t xml:space="preserve">, </w:t>
      </w:r>
      <w:r>
        <w:t>Alexey Shigarov</w:t>
      </w:r>
      <w:r>
        <w:rPr>
          <w:vertAlign w:val="superscript"/>
        </w:rPr>
        <w:t>3,</w:t>
      </w:r>
      <w:r>
        <w:t xml:space="preserve">, </w:t>
      </w:r>
      <w:r>
        <w:t>Andrey Mikhailov</w:t>
      </w:r>
      <w:r>
        <w:rPr>
          <w:vertAlign w:val="superscript"/>
        </w:rPr>
        <w:t>2,</w:t>
      </w:r>
      <w:r>
        <w:t xml:space="preserve">, </w:t>
      </w:r>
      <w:r>
        <w:t>Dmitriy Kostunin</w:t>
      </w:r>
      <w:r>
        <w:rPr>
          <w:vertAlign w:val="superscript"/>
        </w:rPr>
        <w:t>4,</w:t>
      </w:r>
      <w:r>
        <w:t xml:space="preserve">, </w:t>
      </w:r>
      <w:r>
        <w:t>Elena Korosteleva</w:t>
      </w:r>
      <w:r>
        <w:rPr>
          <w:vertAlign w:val="superscript"/>
        </w:rPr>
        <w:t>5,</w:t>
      </w:r>
      <w:r>
        <w:t xml:space="preserve">, </w:t>
      </w:r>
      <w:r>
        <w:t>Igor Bychkov</w:t>
      </w:r>
      <w:r>
        <w:rPr>
          <w:vertAlign w:val="superscript"/>
        </w:rPr>
        <w:t>2,</w:t>
      </w:r>
      <w:r>
        <w:t xml:space="preserve">, </w:t>
      </w:r>
      <w:r>
        <w:t>Oleg Fedorov</w:t>
      </w:r>
      <w:r>
        <w:rPr>
          <w:vertAlign w:val="superscript"/>
        </w:rPr>
        <w:t>6,</w:t>
      </w:r>
    </w:p>
    <w:p>
      <w:pPr>
        <w:pStyle w:val="GRIDaffiliation"/>
      </w:pPr>
      <w:r>
        <w:rPr>
          <w:vertAlign w:val="superscript"/>
        </w:rPr>
        <w:t>1</w:t>
      </w:r>
      <w:r>
        <w:t>Skobeltsyn Institute of Nuclear Physics</w:t>
      </w:r>
    </w:p>
    <w:p>
      <w:pPr>
        <w:pStyle w:val="GRIDaffiliation"/>
      </w:pPr>
      <w:r>
        <w:rPr>
          <w:vertAlign w:val="superscript"/>
        </w:rPr>
        <w:t>2</w:t>
      </w:r>
      <w:r>
        <w:t>Matrosov Institute for System Dynamics and Control Theory SB RAS</w:t>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 Lomonosov Moscow State University</w:t>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
      <w:r>
        <w:br w:type="page"/>
      </w:r>
    </w:p>
    <w:p>
      <w:pPr>
        <w:pStyle w:val="GRIDTitle"/>
      </w:pPr>
      <w:r>
        <w:t>USAGE OF THE DISTRIBUTED COMPUTING SYSTEM IN THE RECOVERY OF THE SPECTRAL DENSITY OF SEA WAVES</w:t>
      </w:r>
    </w:p>
    <w:p>
      <w:pPr>
        <w:pStyle w:val="GRIDauthor"/>
      </w:pPr>
      <w:r>
        <w:t>Ilya Busko</w:t>
      </w:r>
      <w:r>
        <w:rPr>
          <w:vertAlign w:val="superscript"/>
        </w:rPr>
        <w:t>a</w:t>
      </w:r>
    </w:p>
    <w:p>
      <w:pPr>
        <w:pStyle w:val="GRIDaffiliation"/>
      </w:pPr>
      <w:r>
        <w:t>SPSU Faculty of Applied Mathematics and Control Processes</w:t>
      </w:r>
    </w:p>
    <w:p>
      <w:pPr>
        <w:pStyle w:val="GRIDemail"/>
      </w:pPr>
      <w:r>
        <w:t xml:space="preserve">E-mail: </w:t>
      </w:r>
      <w:r>
        <w:rPr>
          <w:vertAlign w:val="superscript"/>
        </w:rPr>
        <w:t>a</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p>
    <w:p>
      <w:pPr>
        <w:pStyle w:val="GRIDaffiliation"/>
      </w:pPr>
      <w:r>
        <w:t>Saint Petersburg Electrotechnical University "LETI"</w:t>
      </w:r>
    </w:p>
    <w:p>
      <w:pPr>
        <w:pStyle w:val="GRIDemail"/>
      </w:pPr>
      <w:r>
        <w:t xml:space="preserve">E-mail: </w:t>
      </w:r>
      <w:r>
        <w:rPr>
          <w:vertAlign w:val="superscript"/>
        </w:rPr>
        <w:t>a</w:t>
      </w:r>
      <w:r>
        <w:t>stil_hope@mail.ru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
      <w:r>
        <w:br w:type="page"/>
      </w:r>
    </w:p>
    <w:p>
      <w:pPr>
        <w:pStyle w:val="GRIDTitle"/>
      </w:pPr>
      <w:r>
        <w:t>APPLICATION OF UNIFIED MONITORING SYSTEM IN LHAASO</w:t>
      </w:r>
    </w:p>
    <w:p>
      <w:pPr>
        <w:pStyle w:val="GRIDauthor"/>
      </w:pPr>
      <w:r>
        <w:t>Haibo Li</w:t>
      </w:r>
      <w:r>
        <w:rPr>
          <w:vertAlign w:val="superscript"/>
        </w:rPr>
        <w:t>1,</w:t>
      </w:r>
      <w:r>
        <w:t xml:space="preserve">, </w:t>
      </w:r>
      <w:r>
        <w:t>Qingbao Hu</w:t>
      </w:r>
      <w:r>
        <w:rPr>
          <w:vertAlign w:val="superscript"/>
        </w:rPr>
        <w:t>2,</w:t>
      </w:r>
      <w:r>
        <w:rPr>
          <w:vertAlign w:val="superscript"/>
        </w:rPr>
        <w:t>a</w:t>
      </w:r>
      <w:r>
        <w:t xml:space="preserve">, </w:t>
      </w:r>
      <w:r>
        <w:t>Qiulan Huang</w:t>
      </w:r>
      <w:r>
        <w:rPr>
          <w:vertAlign w:val="superscript"/>
        </w:rPr>
        <w:t>3,</w:t>
      </w:r>
      <w:r>
        <w:t xml:space="preserve">, </w:t>
      </w:r>
      <w:r>
        <w:t>Wei Zheng</w:t>
      </w:r>
      <w:r>
        <w:rPr>
          <w:vertAlign w:val="superscript"/>
        </w:rPr>
        <w:t>2,</w:t>
      </w:r>
      <w:r>
        <w:t xml:space="preserve">, </w:t>
      </w:r>
      <w:r>
        <w:t>Xiaowei Jiang</w:t>
      </w:r>
      <w:r>
        <w:rPr>
          <w:vertAlign w:val="superscript"/>
        </w:rPr>
        <w:t>2,</w:t>
      </w:r>
    </w:p>
    <w:p>
      <w:pPr>
        <w:pStyle w:val="GRIDaffiliation"/>
      </w:pPr>
      <w:r>
        <w:rPr>
          <w:vertAlign w:val="superscript"/>
        </w:rPr>
        <w:t>1</w:t>
      </w:r>
      <w:r>
        <w:t>Chinese Academy of Sciences, Institute of High Energy Physics</w:t>
      </w:r>
    </w:p>
    <w:p>
      <w:pPr>
        <w:pStyle w:val="GRIDaffiliation"/>
      </w:pPr>
      <w:r>
        <w:rPr>
          <w:vertAlign w:val="superscript"/>
        </w:rPr>
        <w:t>2</w:t>
      </w:r>
      <w:r>
        <w:t>Institute for High Energy Physics</w:t>
      </w:r>
    </w:p>
    <w:p>
      <w:pPr>
        <w:pStyle w:val="GRIDaffiliation"/>
      </w:pPr>
      <w:r>
        <w:rPr>
          <w:vertAlign w:val="superscript"/>
        </w:rPr>
        <w:t>3</w:t>
      </w:r>
      <w:r>
        <w:t>Institute of High Energy of Physics(IHEP), Chinese Academy of Science</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Alexander Dik</w:t>
      </w:r>
      <w:r>
        <w:rPr>
          <w:vertAlign w:val="superscript"/>
        </w:rPr>
        <w:t>2,</w:t>
      </w:r>
      <w:r>
        <w:t xml:space="preserve">, </w:t>
      </w:r>
      <w:r>
        <w:t>Gennady Dik</w:t>
      </w:r>
      <w:r>
        <w:rPr>
          <w:vertAlign w:val="superscript"/>
        </w:rPr>
        <w:t>3,</w:t>
      </w:r>
      <w:r>
        <w:rPr>
          <w:vertAlign w:val="superscript"/>
        </w:rPr>
        <w:t>b</w:t>
      </w:r>
    </w:p>
    <w:p>
      <w:pPr>
        <w:pStyle w:val="GRIDaffiliation"/>
      </w:pPr>
      <w:r>
        <w:rPr>
          <w:vertAlign w:val="superscript"/>
        </w:rPr>
        <w:t>1</w:t>
      </w:r>
      <w:r>
        <w:t>Professor</w:t>
      </w:r>
    </w:p>
    <w:p>
      <w:pPr>
        <w:pStyle w:val="GRIDaffiliation"/>
      </w:pPr>
      <w:r>
        <w:rPr>
          <w:vertAlign w:val="superscript"/>
        </w:rPr>
        <w:t>2</w:t>
      </w:r>
      <w:r>
        <w:t>St. Petersburg state Electrotechnical University</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r>
        <w:rPr>
          <w:vertAlign w:val="superscript"/>
        </w:rPr>
        <w:t>a</w:t>
      </w:r>
    </w:p>
    <w:p>
      <w:pPr>
        <w:pStyle w:val="GRIDaffiliation"/>
      </w:pPr>
      <w:r>
        <w:t>МГУ им М.В. Ломоносова</w:t>
      </w:r>
    </w:p>
    <w:p>
      <w:pPr>
        <w:pStyle w:val="GRIDemail"/>
      </w:pPr>
      <w:r>
        <w:t xml:space="preserve">E-mail: </w:t>
      </w:r>
      <w:r>
        <w:rPr>
          <w:vertAlign w:val="superscript"/>
        </w:rPr>
        <w:t>a</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p>
      <w:r>
        <w:br w:type="page"/>
      </w:r>
    </w:p>
    <w:p>
      <w:pPr>
        <w:pStyle w:val="GRIDTitle"/>
      </w:pPr>
      <w:r>
        <w:t>A DISTRIBUTED DATA WAREHOUSE SYSTEM FOR ASTROPARTICLE PHYSICS</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Dmitriy Zhurov</w:t>
      </w:r>
      <w:r>
        <w:rPr>
          <w:vertAlign w:val="superscript"/>
        </w:rPr>
        <w:t>2,</w:t>
      </w:r>
      <w:r>
        <w:t xml:space="preserve">, </w:t>
      </w:r>
      <w:r>
        <w:t>Dmitry Shipilov</w:t>
      </w:r>
      <w:r>
        <w:rPr>
          <w:vertAlign w:val="superscript"/>
        </w:rPr>
        <w:t>2,</w:t>
      </w:r>
      <w:r>
        <w:t xml:space="preserve">, </w:t>
      </w:r>
      <w:r>
        <w:t>Evgeny Postnikov</w:t>
      </w:r>
      <w:r>
        <w:rPr>
          <w:vertAlign w:val="superscript"/>
        </w:rPr>
        <w:t>1,</w:t>
      </w:r>
      <w:r>
        <w:rPr>
          <w:vertAlign w:val="superscript"/>
        </w:rPr>
        <w:t>a</w:t>
      </w:r>
      <w:r>
        <w:t xml:space="preserve">, </w:t>
      </w:r>
      <w:r>
        <w:t>Stanislav Polyakov</w:t>
      </w:r>
      <w:r>
        <w:rPr>
          <w:vertAlign w:val="superscript"/>
        </w:rPr>
        <w:t>1,</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
      <w:r>
        <w:br w:type="page"/>
      </w:r>
    </w:p>
    <w:p>
      <w:pPr>
        <w:pStyle w:val="GRIDTitle"/>
      </w:pPr>
      <w:r>
        <w:t>DATA PREPROCESSING FOR CREDIT SCORING</w:t>
      </w:r>
    </w:p>
    <w:p>
      <w:pPr>
        <w:pStyle w:val="GRIDauthor"/>
      </w:pPr>
      <w:r>
        <w:t>Irina Demchenko</w:t>
      </w:r>
      <w:r>
        <w:rPr>
          <w:vertAlign w:val="superscript"/>
        </w:rPr>
        <w:t>a</w:t>
      </w:r>
    </w:p>
    <w:p>
      <w:pPr>
        <w:pStyle w:val="GRIDaffiliation"/>
      </w:pPr>
      <w:r>
        <w:t>National Research Tomsk Polytechnic University</w:t>
      </w:r>
    </w:p>
    <w:p>
      <w:pPr>
        <w:pStyle w:val="GRIDemail"/>
      </w:pPr>
      <w:r>
        <w:t xml:space="preserve">E-mail: </w:t>
      </w:r>
      <w:r>
        <w:rPr>
          <w:vertAlign w:val="superscript"/>
        </w:rPr>
        <w:t>a</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p>
      <w:r>
        <w:br w:type="page"/>
      </w:r>
    </w:p>
    <w:p>
      <w:pPr>
        <w:pStyle w:val="GRIDTitle"/>
      </w:pPr>
      <w:r>
        <w:t>DESIGN AND IMPLEMENTATION OF A SERVICE FOR PERFORMING HPC COMPUTATIONS IN CLOUD ENVIRONMENT.</w:t>
      </w:r>
    </w:p>
    <w:p>
      <w:pPr>
        <w:pStyle w:val="GRIDauthor"/>
      </w:pPr>
      <w:r>
        <w:t>Ruslan Kuchumov</w:t>
      </w:r>
      <w:r>
        <w:rPr>
          <w:vertAlign w:val="superscript"/>
        </w:rPr>
        <w:t>a</w:t>
      </w:r>
      <w:r>
        <w:t xml:space="preserve">, </w:t>
      </w:r>
      <w:r>
        <w:t>Vladimir Korkhov</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
      <w:r>
        <w:br w:type="page"/>
      </w:r>
    </w:p>
    <w:p>
      <w:pPr>
        <w:pStyle w:val="GRIDTitle"/>
      </w:pPr>
      <w:r>
        <w:t>EXPERIMENTS WITH JUPYTERHUB AT THE SAINT PETERSBURG STATE UNIVERSITY</w:t>
      </w:r>
    </w:p>
    <w:p>
      <w:pPr>
        <w:pStyle w:val="GRIDauthor"/>
      </w:pPr>
      <w:r>
        <w:t>Andrey Zarochentsev</w:t>
      </w:r>
      <w:r>
        <w:t xml:space="preserve">, </w:t>
      </w:r>
      <w:r>
        <w:t>Erokhin Andrey</w:t>
      </w:r>
      <w:r>
        <w:rPr>
          <w:vertAlign w:val="superscript"/>
        </w:rPr>
        <w:t>a</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
      <w:r>
        <w:br w:type="page"/>
      </w:r>
    </w:p>
    <w:p>
      <w:pPr>
        <w:pStyle w:val="GRIDTitle"/>
      </w:pPr>
      <w:r>
        <w:t>PARTICIPATION OF RUSSIAN INSTITUTIONS IN THE PROCESSING AND STORAGE OF ALICE DATA.</w:t>
      </w:r>
    </w:p>
    <w:p>
      <w:pPr>
        <w:pStyle w:val="GRIDauthor"/>
      </w:pPr>
      <w:r>
        <w:t>Andrey Zarochentsev</w:t>
      </w:r>
      <w:r>
        <w:rPr>
          <w:vertAlign w:val="superscript"/>
        </w:rPr>
        <w:t>a</w:t>
      </w:r>
    </w:p>
    <w:p>
      <w:pPr>
        <w:pStyle w:val="GRIDaffiliation"/>
      </w:pPr>
      <w:r>
        <w:t>Saint Petersburg State University</w:t>
      </w:r>
    </w:p>
    <w:p>
      <w:pPr>
        <w:pStyle w:val="GRIDemail"/>
      </w:pPr>
      <w:r>
        <w:t xml:space="preserve">E-mail: </w:t>
      </w:r>
      <w:r>
        <w:rPr>
          <w:vertAlign w:val="superscript"/>
        </w:rPr>
        <w:t>a</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t xml:space="preserve">, </w:t>
      </w:r>
      <w:r>
        <w:t>Nikita Samokhin</w:t>
      </w:r>
      <w:r>
        <w:rPr>
          <w:vertAlign w:val="superscript"/>
        </w:rPr>
        <w:t>2,</w:t>
      </w:r>
      <w:r>
        <w:t xml:space="preserve">, </w:t>
      </w:r>
      <w:r>
        <w:t>Oleg Lazo</w:t>
      </w:r>
      <w:r>
        <w:rPr>
          <w:vertAlign w:val="superscript"/>
        </w:rPr>
        <w:t>2,</w:t>
      </w:r>
      <w:r>
        <w:t xml:space="preserve">, </w:t>
      </w:r>
      <w:r>
        <w:t>Petr Fedchenkov</w:t>
      </w:r>
      <w:r>
        <w:rPr>
          <w:vertAlign w:val="superscript"/>
        </w:rPr>
        <w:t>2,</w:t>
      </w:r>
      <w:r>
        <w:rPr>
          <w:vertAlign w:val="superscript"/>
        </w:rPr>
        <w:t>a</w:t>
      </w:r>
      <w:r>
        <w:t xml:space="preserve">, </w:t>
      </w:r>
      <w:r>
        <w:t>Sergey Khoruzhnikov</w:t>
      </w:r>
      <w:r>
        <w:rPr>
          <w:vertAlign w:val="superscript"/>
        </w:rPr>
        <w:t>2,</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pvfedchenkov@corp.ifmo.ru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t xml:space="preserve">, </w:t>
      </w:r>
      <w:r>
        <w:t>Jana Uhlířová</w:t>
      </w:r>
      <w:r>
        <w:rPr>
          <w:vertAlign w:val="superscript"/>
        </w:rPr>
        <w:t>3,</w:t>
      </w:r>
      <w:r>
        <w:t xml:space="preserve">, </w:t>
      </w:r>
      <w:r>
        <w:t>Jiří Chudoba</w:t>
      </w:r>
      <w:r>
        <w:rPr>
          <w:vertAlign w:val="superscript"/>
        </w:rPr>
        <w:t>3,</w:t>
      </w:r>
      <w:r>
        <w:t xml:space="preserve">, </w:t>
      </w:r>
      <w:r>
        <w:t>Martin Adam</w:t>
      </w:r>
      <w:r>
        <w:rPr>
          <w:vertAlign w:val="superscript"/>
        </w:rPr>
        <w:t>3,</w:t>
      </w:r>
      <w:r>
        <w:t xml:space="preserve">, </w:t>
      </w:r>
      <w:r>
        <w:t>Petr Horák</w:t>
      </w:r>
      <w:r>
        <w:rPr>
          <w:vertAlign w:val="superscript"/>
        </w:rPr>
        <w:t>3,</w:t>
      </w:r>
      <w:r>
        <w:t xml:space="preserve">, </w:t>
      </w:r>
      <w:r>
        <w:t>Petr Vokáč</w:t>
      </w:r>
      <w:r>
        <w:rPr>
          <w:vertAlign w:val="superscript"/>
        </w:rPr>
        <w:t>4,</w:t>
      </w:r>
    </w:p>
    <w:p>
      <w:pPr>
        <w:pStyle w:val="GRIDaffiliation"/>
      </w:pPr>
      <w:r>
        <w:rPr>
          <w:vertAlign w:val="superscript"/>
        </w:rPr>
        <w:t>1</w:t>
      </w:r>
      <w:r>
        <w:t>Institute of Physics of the Czech Academy of Sciences; CESNET</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Boris Onykij</w:t>
      </w:r>
      <w:r>
        <w:rPr>
          <w:vertAlign w:val="superscript"/>
        </w:rPr>
        <w:t>2,</w:t>
      </w:r>
      <w:r>
        <w:t xml:space="preserve">, </w:t>
      </w:r>
      <w:r>
        <w:t>Diana Koshlan</w:t>
      </w:r>
      <w:r>
        <w:rPr>
          <w:vertAlign w:val="superscript"/>
        </w:rPr>
        <w:t>3,</w:t>
      </w:r>
      <w:r>
        <w:rPr>
          <w:vertAlign w:val="superscript"/>
        </w:rPr>
        <w:t>a</w:t>
      </w:r>
      <w:r>
        <w:t xml:space="preserve">, </w:t>
      </w:r>
      <w:r>
        <w:t>Evgeny Tretyakov</w:t>
      </w:r>
      <w:r>
        <w:rPr>
          <w:vertAlign w:val="superscript"/>
        </w:rPr>
        <w:t>4,</w:t>
      </w:r>
      <w:r>
        <w:rPr>
          <w:vertAlign w:val="superscript"/>
        </w:rPr>
        <w:t>b</w:t>
      </w:r>
      <w:r>
        <w:t xml:space="preserve">, </w:t>
      </w:r>
      <w:r>
        <w:t>Vladimir Korenkov</w:t>
      </w:r>
      <w:r>
        <w:rPr>
          <w:vertAlign w:val="superscript"/>
        </w:rPr>
        <w:t>3,</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National Researcn Nuclear University MEPhI (NRNU MEPhI)</w:t>
      </w:r>
    </w:p>
    <w:p>
      <w:pPr>
        <w:pStyle w:val="GRIDaffiliation"/>
      </w:pPr>
      <w:r>
        <w:rPr>
          <w:vertAlign w:val="superscript"/>
        </w:rPr>
        <w:t>3</w:t>
      </w:r>
      <w:r>
        <w:t>Joint Institute for Nuclear Research</w:t>
      </w:r>
    </w:p>
    <w:p>
      <w:pPr>
        <w:pStyle w:val="GRIDaffiliation"/>
      </w:pPr>
      <w:r>
        <w:rPr>
          <w:vertAlign w:val="superscript"/>
        </w:rPr>
        <w:t>4</w:t>
      </w:r>
      <w:r>
        <w:t>NRNU "MEPhI"</w:t>
      </w:r>
    </w:p>
    <w:p>
      <w:pPr>
        <w:pStyle w:val="GRIDemail"/>
      </w:pPr>
      <w:r>
        <w:t xml:space="preserve">E-mail: </w:t>
      </w:r>
      <w:r>
        <w:rPr>
          <w:vertAlign w:val="superscript"/>
        </w:rPr>
        <w:t>a</w:t>
      </w:r>
      <w:r>
        <w:t>dkoshlan@yandex.ru</w:t>
      </w:r>
      <w:r>
        <w:t xml:space="preserve">, </w:t>
      </w:r>
      <w:r>
        <w:rPr>
          <w:vertAlign w:val="superscript"/>
        </w:rPr>
        <w:t>b</w:t>
      </w:r>
      <w:r>
        <w:t>estretyakov@mephi.ru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p>
    <w:p>
      <w:pPr>
        <w:pStyle w:val="GRIDaffiliation"/>
      </w:pPr>
      <w:r>
        <w:rPr>
          <w:vertAlign w:val="superscript"/>
        </w:rPr>
        <w:t>1</w:t>
      </w:r>
      <w:r>
        <w:t>IRE RAS</w:t>
      </w:r>
    </w:p>
    <w:p>
      <w:pPr>
        <w:pStyle w:val="GRIDaffiliation"/>
      </w:pPr>
      <w:r>
        <w:rPr>
          <w:vertAlign w:val="superscript"/>
        </w:rPr>
        <w:t>2</w:t>
      </w:r>
      <w:r>
        <w:t>Kotelnikov Institute of Radioengineering and Electronics of Russian Academy of Sciences</w:t>
      </w:r>
    </w:p>
    <w:p>
      <w:pPr>
        <w:pStyle w:val="GRIDemail"/>
      </w:pPr>
      <w:r>
        <w:t xml:space="preserve">E-mail: </w:t>
      </w:r>
      <w:r>
        <w:rPr>
          <w:vertAlign w:val="superscript"/>
        </w:rPr>
        <w:t>a</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Oleg Zaikin</w:t>
      </w:r>
      <w:r>
        <w:rPr>
          <w:vertAlign w:val="superscript"/>
        </w:rPr>
        <w:t>2,</w:t>
      </w:r>
      <w:r>
        <w:rPr>
          <w:vertAlign w:val="superscript"/>
        </w:rPr>
        <w:t>a</w:t>
      </w:r>
      <w:r>
        <w:t xml:space="preserve">, </w:t>
      </w:r>
      <w:r>
        <w:t>Pavel Petrov</w:t>
      </w:r>
      <w:r>
        <w:rPr>
          <w:vertAlign w:val="superscript"/>
        </w:rPr>
        <w:t>3,</w:t>
      </w:r>
    </w:p>
    <w:p>
      <w:pPr>
        <w:pStyle w:val="GRIDaffiliation"/>
      </w:pPr>
      <w:r>
        <w:rPr>
          <w:vertAlign w:val="superscript"/>
        </w:rPr>
        <w:t>1</w:t>
      </w:r>
      <w:r>
        <w:t>IITP RAS</w:t>
      </w:r>
    </w:p>
    <w:p>
      <w:pPr>
        <w:pStyle w:val="GRIDaffiliation"/>
      </w:pPr>
      <w:r>
        <w:rPr>
          <w:vertAlign w:val="superscript"/>
        </w:rPr>
        <w:t>2</w:t>
      </w:r>
      <w:r>
        <w:t>Matrosov Institute for System Dynamics and Control Theory SB RAS</w:t>
      </w:r>
    </w:p>
    <w:p>
      <w:pPr>
        <w:pStyle w:val="GRIDaffiliation"/>
      </w:pPr>
      <w:r>
        <w:rPr>
          <w:vertAlign w:val="superscript"/>
        </w:rPr>
        <w:t>3</w:t>
      </w:r>
      <w:r>
        <w:t>V. I. Il'ichev Pacific Oceanological Institute FEB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Igor Semenov</w:t>
      </w:r>
      <w:r>
        <w:rPr>
          <w:vertAlign w:val="superscript"/>
        </w:rPr>
        <w:t>a</w:t>
      </w:r>
      <w:r>
        <w:t xml:space="preserve">, </w:t>
      </w:r>
      <w:r>
        <w:t>Oleg Semenov</w:t>
      </w:r>
      <w:r>
        <w:t xml:space="preserve">, </w:t>
      </w:r>
      <w:r>
        <w:t>Sergey Portone</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p>
      <w:r>
        <w:br w:type="page"/>
      </w:r>
    </w:p>
    <w:p>
      <w:pPr>
        <w:pStyle w:val="GRIDTitle"/>
      </w:pPr>
      <w:r>
        <w:t>SEMANTIC INFORMATION MANAGEMENT: THE APPROACH TO SEMANTIC ASSETS DEVELOPMENT LIFECYCLE</w:t>
      </w:r>
    </w:p>
    <w:p>
      <w:pPr>
        <w:pStyle w:val="GRIDauthor"/>
      </w:pPr>
      <w:r>
        <w:t>Elena Yasinovskaya</w:t>
      </w:r>
      <w:r>
        <w:t xml:space="preserve">, </w:t>
      </w:r>
      <w:r>
        <w:t>Michael Bich</w:t>
      </w:r>
      <w:r>
        <w:t xml:space="preserve">, </w:t>
      </w:r>
      <w:r>
        <w:t>Yury Akatkin</w:t>
      </w:r>
      <w:r>
        <w:rPr>
          <w:vertAlign w:val="superscript"/>
        </w:rPr>
        <w:t>a</w:t>
      </w:r>
    </w:p>
    <w:p>
      <w:pPr>
        <w:pStyle w:val="GRIDaffiliation"/>
      </w:pPr>
      <w:r>
        <w:t>Plekhanov Russian University of Economics</w:t>
      </w:r>
    </w:p>
    <w:p>
      <w:pPr>
        <w:pStyle w:val="GRIDemail"/>
      </w:pPr>
      <w:r>
        <w:t xml:space="preserve">E-mail: </w:t>
      </w:r>
      <w:r>
        <w:rPr>
          <w:vertAlign w:val="superscript"/>
        </w:rPr>
        <w:t>a</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t xml:space="preserve">, </w:t>
      </w:r>
      <w:r>
        <w:t>Viktor Kotliar</w:t>
      </w:r>
      <w:r>
        <w:rPr>
          <w:vertAlign w:val="superscript"/>
        </w:rPr>
        <w:t>3,</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
      <w:r>
        <w:br w:type="page"/>
      </w:r>
    </w:p>
    <w:p>
      <w:pPr>
        <w:pStyle w:val="GRIDTitle"/>
      </w:pPr>
      <w:r>
        <w:t>COMBINED EXPLICIT-IMPLICIT TAYLOR SERIES METHODS</w:t>
      </w:r>
    </w:p>
    <w:p>
      <w:pPr>
        <w:pStyle w:val="GRIDauthor"/>
      </w:pPr>
      <w:r>
        <w:t>I Puzynin</w:t>
      </w:r>
      <w:r>
        <w:rPr>
          <w:vertAlign w:val="superscript"/>
        </w:rPr>
        <w:t>1,</w:t>
      </w:r>
      <w:r>
        <w:t xml:space="preserve">, </w:t>
      </w:r>
      <w:r>
        <w:t>Ivan Hristov</w:t>
      </w:r>
      <w:r>
        <w:rPr>
          <w:vertAlign w:val="superscript"/>
        </w:rPr>
        <w:t>2,</w:t>
      </w:r>
      <w:r>
        <w:rPr>
          <w:vertAlign w:val="superscript"/>
        </w:rPr>
        <w:t>a</w:t>
      </w:r>
      <w:r>
        <w:t xml:space="preserve">, </w:t>
      </w:r>
      <w:r>
        <w:t>N Shegunov</w:t>
      </w:r>
      <w:r>
        <w:rPr>
          <w:vertAlign w:val="superscript"/>
        </w:rPr>
        <w:t>3,</w:t>
      </w:r>
      <w:r>
        <w:t xml:space="preserve">, </w:t>
      </w:r>
      <w:r>
        <w:t>Radoslava Hristova</w:t>
      </w:r>
      <w:r>
        <w:rPr>
          <w:vertAlign w:val="superscript"/>
        </w:rPr>
        <w:t>2,</w:t>
      </w:r>
      <w:r>
        <w:t xml:space="preserve">, </w:t>
      </w:r>
      <w:r>
        <w:t>Stefka Dimova</w:t>
      </w:r>
      <w:r>
        <w:rPr>
          <w:vertAlign w:val="superscript"/>
        </w:rPr>
        <w:t>4,</w:t>
      </w:r>
      <w:r>
        <w:t xml:space="preserve">, </w:t>
      </w:r>
      <w:r>
        <w:t>T Puzynina</w:t>
      </w:r>
      <w:r>
        <w:rPr>
          <w:vertAlign w:val="superscript"/>
        </w:rPr>
        <w:t>1,</w:t>
      </w:r>
      <w:r>
        <w:t xml:space="preserve">, </w:t>
      </w:r>
      <w:r>
        <w:t>Zafar Tukhliev</w:t>
      </w:r>
      <w:r>
        <w:rPr>
          <w:vertAlign w:val="superscript"/>
        </w:rPr>
        <w:t>5,</w:t>
      </w:r>
      <w:r>
        <w:t xml:space="preserve">, </w:t>
      </w:r>
      <w:r>
        <w:t>Zarif Sharipov</w:t>
      </w:r>
      <w:r>
        <w:rPr>
          <w:vertAlign w:val="superscript"/>
        </w:rPr>
        <w:t>6,</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Joint Institute for Nuclear Research</w:t>
      </w:r>
    </w:p>
    <w:p>
      <w:pPr>
        <w:pStyle w:val="GRIDemail"/>
      </w:pPr>
      <w:r>
        <w:t xml:space="preserve">E-mail: </w:t>
      </w:r>
      <w:r>
        <w:rPr>
          <w:vertAlign w:val="superscript"/>
        </w:rPr>
        <w:t>a</w:t>
      </w:r>
      <w:r>
        <w:t>ivanh@fmi.uni-sofia.bg</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p>
      <w:r>
        <w:br w:type="page"/>
      </w:r>
    </w:p>
    <w:p>
      <w:pPr>
        <w:pStyle w:val="GRIDTitle"/>
      </w:pPr>
      <w:r>
        <w:t>INP BSU GRID SITE</w:t>
      </w:r>
    </w:p>
    <w:p>
      <w:pPr>
        <w:pStyle w:val="GRIDauthor"/>
      </w:pPr>
      <w:r>
        <w:t>Dmitry Yermak</w:t>
      </w:r>
      <w:r>
        <w:rPr>
          <w:vertAlign w:val="superscript"/>
        </w:rPr>
        <w:t>1,</w:t>
      </w:r>
      <w:r>
        <w:rPr>
          <w:vertAlign w:val="superscript"/>
        </w:rPr>
        <w:t>a</w:t>
      </w:r>
      <w:r>
        <w:t xml:space="preserve">, </w:t>
      </w:r>
      <w:r>
        <w:t>Vitaly Yermolchyk</w:t>
      </w:r>
      <w:r>
        <w:rPr>
          <w:vertAlign w:val="superscript"/>
        </w:rPr>
        <w:t>2,</w:t>
      </w:r>
      <w:r>
        <w:rPr>
          <w:vertAlign w:val="superscript"/>
        </w:rPr>
        <w:t>b</w:t>
      </w:r>
      <w:r>
        <w:t xml:space="preserve">, </w:t>
      </w:r>
      <w:r>
        <w:t>Vladimir Mossolov</w:t>
      </w:r>
      <w:r>
        <w:rPr>
          <w:vertAlign w:val="superscript"/>
        </w:rPr>
        <w:t>3,</w:t>
      </w:r>
      <w:r>
        <w:rPr>
          <w:vertAlign w:val="superscript"/>
        </w:rPr>
        <w:t>c</w:t>
      </w:r>
    </w:p>
    <w:p>
      <w:pPr>
        <w:pStyle w:val="GRIDaffiliation"/>
      </w:pPr>
      <w:r>
        <w:rPr>
          <w:vertAlign w:val="superscript"/>
        </w:rPr>
        <w:t>1</w:t>
      </w:r>
      <w:r>
        <w:t>Institute for Nuclear Problems of Belarusian State University</w:t>
      </w:r>
    </w:p>
    <w:p>
      <w:pPr>
        <w:pStyle w:val="GRIDaffiliation"/>
      </w:pPr>
      <w:r>
        <w:rPr>
          <w:vertAlign w:val="superscript"/>
        </w:rPr>
        <w:t>2</w:t>
      </w:r>
      <w:r>
        <w:t>INP BSU</w:t>
      </w:r>
    </w:p>
    <w:p>
      <w:pPr>
        <w:pStyle w:val="GRIDaffiliation"/>
      </w:pPr>
      <w:r>
        <w:rPr>
          <w:vertAlign w:val="superscript"/>
        </w:rPr>
        <w:t>3</w:t>
      </w:r>
      <w:r>
        <w:t>Institute for Nuclear Problems, Belarusian State University</w:t>
      </w:r>
    </w:p>
    <w:p>
      <w:pPr>
        <w:pStyle w:val="GRIDemail"/>
      </w:pPr>
      <w:r>
        <w:t xml:space="preserve">E-mail: </w:t>
      </w:r>
      <w:r>
        <w:rPr>
          <w:vertAlign w:val="superscript"/>
        </w:rPr>
        <w:t>a</w:t>
      </w:r>
      <w:r>
        <w:t>dmierk@hep.by</w:t>
      </w:r>
      <w:r>
        <w:t xml:space="preserve">, </w:t>
      </w:r>
      <w:r>
        <w:rPr>
          <w:vertAlign w:val="superscript"/>
        </w:rPr>
        <w:t>b</w:t>
      </w:r>
      <w:r>
        <w:t>yermolchyk@hep.by</w:t>
      </w:r>
      <w:r>
        <w:t xml:space="preserve">, </w:t>
      </w:r>
      <w:r>
        <w:rPr>
          <w:vertAlign w:val="superscript"/>
        </w:rPr>
        <w:t>c</w:t>
      </w:r>
      <w:r>
        <w:t>mos@hep.by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Dmitry Podgainy</w:t>
      </w:r>
      <w:r>
        <w:rPr>
          <w:vertAlign w:val="superscript"/>
        </w:rPr>
        <w:t>b</w:t>
      </w:r>
      <w:r>
        <w:t xml:space="preserve">, </w:t>
      </w:r>
      <w:r>
        <w:t>Nikolay Kutovskiy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Valery Mitsyn</w:t>
      </w:r>
      <w:r>
        <w:rPr>
          <w:vertAlign w:val="superscript"/>
        </w:rPr>
        <w:t>f</w:t>
      </w:r>
      <w:r>
        <w:t xml:space="preserve">, </w:t>
      </w:r>
      <w:r>
        <w:t>Vladimir Korenkov</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podgainy@jinr.ru</w:t>
      </w:r>
      <w:r>
        <w:t xml:space="preserve">, </w:t>
      </w:r>
      <w:r>
        <w:rPr>
          <w:vertAlign w:val="superscript"/>
        </w:rPr>
        <w:t>c</w:t>
      </w:r>
      <w:r>
        <w:t>kut@jinr.ru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vvm@mammoth.jinr.ru</w:t>
      </w:r>
      <w:r>
        <w:t xml:space="preserve">, </w:t>
      </w:r>
      <w:r>
        <w:rPr>
          <w:vertAlign w:val="superscript"/>
        </w:rPr>
        <w:t>g</w:t>
      </w:r>
      <w:r>
        <w:t>korenkov@jinr.ru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t xml:space="preserve">, </w:t>
      </w:r>
      <w:r>
        <w:t>Tatiana Strizh</w:t>
      </w:r>
      <w:r>
        <w:t xml:space="preserve">, </w:t>
      </w:r>
      <w:r>
        <w:t>Valery Mitsyn</w:t>
      </w:r>
      <w:r>
        <w:t xml:space="preserve">, </w:t>
      </w:r>
      <w:r>
        <w:t>Vladimir Korenkov</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
      <w:r>
        <w:br w:type="page"/>
      </w:r>
    </w:p>
    <w:p>
      <w:pPr>
        <w:pStyle w:val="GRIDTitle"/>
      </w:pPr>
      <w:r>
        <w:t>FILE TRANSFER SERVICE AT EXABYTE SCALE</w:t>
      </w:r>
    </w:p>
    <w:p>
      <w:pPr>
        <w:pStyle w:val="GRIDauthor"/>
      </w:pPr>
      <w:r>
        <w:t>Andrea Manzi</w:t>
      </w:r>
      <w:r>
        <w:rPr>
          <w:vertAlign w:val="superscript"/>
        </w:rPr>
        <w:t>a</w:t>
      </w:r>
    </w:p>
    <w:p>
      <w:pPr>
        <w:pStyle w:val="GRIDaffiliation"/>
      </w:pPr>
      <w:r>
        <w:t>CERN</w:t>
      </w:r>
    </w:p>
    <w:p>
      <w:pPr>
        <w:pStyle w:val="GRIDemail"/>
      </w:pPr>
      <w:r>
        <w:t xml:space="preserve">E-mail: </w:t>
      </w:r>
      <w:r>
        <w:rPr>
          <w:vertAlign w:val="superscript"/>
        </w:rPr>
        <w:t>a</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a</w:t>
      </w:r>
      <w:r>
        <w:t xml:space="preserve">, </w:t>
      </w:r>
      <w:r>
        <w:t>Dmitriy Divakov</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
      <w:r>
        <w:br w:type="page"/>
      </w:r>
    </w:p>
    <w:p>
      <w:pPr>
        <w:pStyle w:val="GRIDTitle"/>
      </w:pPr>
      <w:r>
        <w:t>CLOUD META-SCHEDULER FOR DYNAMIC VM REALLOCATION</w:t>
      </w:r>
    </w:p>
    <w:p>
      <w:pPr>
        <w:pStyle w:val="GRIDauthor"/>
      </w:pPr>
      <w:r>
        <w:t>Nikita Balashov</w:t>
      </w:r>
      <w:r>
        <w:rPr>
          <w:vertAlign w:val="superscript"/>
        </w:rPr>
        <w:t>a</w:t>
      </w:r>
    </w:p>
    <w:p>
      <w:pPr>
        <w:pStyle w:val="GRIDaffiliation"/>
      </w:pPr>
      <w:r>
        <w:t>Joint Institute for Nuclear Research</w:t>
      </w:r>
    </w:p>
    <w:p>
      <w:pPr>
        <w:pStyle w:val="GRIDemail"/>
      </w:pPr>
      <w:r>
        <w:t xml:space="preserve">E-mail: </w:t>
      </w:r>
      <w:r>
        <w:rPr>
          <w:vertAlign w:val="superscript"/>
        </w:rPr>
        <w:t>a</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t xml:space="preserve">, </w:t>
      </w:r>
      <w:r>
        <w:t>Veniamin Chupritskiy</w:t>
      </w:r>
      <w:r>
        <w:rPr>
          <w:vertAlign w:val="superscript"/>
        </w:rPr>
        <w:t>2,</w:t>
      </w:r>
      <w:r>
        <w:rPr>
          <w:vertAlign w:val="superscript"/>
        </w:rPr>
        <w:t>a</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
      <w:r>
        <w:br w:type="page"/>
      </w:r>
    </w:p>
    <w:p>
      <w:pPr>
        <w:pStyle w:val="GRIDTitle"/>
      </w:pPr>
      <w:r>
        <w:t>INTEGRATION OF THE BOINC SYSTEM AND ADDITIONAL SOFTWARE PACKAGES</w:t>
      </w:r>
    </w:p>
    <w:p>
      <w:pPr>
        <w:pStyle w:val="GRIDauthor"/>
      </w:pPr>
      <w:r>
        <w:t>Nikolay Khrapov</w:t>
      </w:r>
      <w:r>
        <w:rPr>
          <w:vertAlign w:val="superscript"/>
        </w:rPr>
        <w:t>a</w:t>
      </w:r>
    </w:p>
    <w:p>
      <w:pPr>
        <w:pStyle w:val="GRIDaffiliation"/>
      </w:pPr>
      <w:r>
        <w:t>Institute for Information Transmission Problems</w:t>
      </w:r>
    </w:p>
    <w:p>
      <w:pPr>
        <w:pStyle w:val="GRIDemail"/>
      </w:pPr>
      <w:r>
        <w:t xml:space="preserve">E-mail: </w:t>
      </w:r>
      <w:r>
        <w:rPr>
          <w:vertAlign w:val="superscript"/>
        </w:rPr>
        <w:t>a</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t xml:space="preserve">, </w:t>
      </w:r>
      <w:r>
        <w:t>Сауле Сарсимбаева</w:t>
      </w:r>
      <w:r>
        <w:rPr>
          <w:vertAlign w:val="superscript"/>
        </w:rPr>
        <w:t>2,</w:t>
      </w:r>
      <w:r>
        <w:rPr>
          <w:vertAlign w:val="superscript"/>
        </w:rPr>
        <w:t>a</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t xml:space="preserve">, </w:t>
      </w:r>
      <w:r>
        <w:t>Sergey Volkov</w:t>
      </w:r>
      <w:r>
        <w:rPr>
          <w:vertAlign w:val="superscript"/>
        </w:rPr>
        <w:t>1,</w:t>
      </w:r>
    </w:p>
    <w:p>
      <w:pPr>
        <w:pStyle w:val="GRIDaffiliation"/>
      </w:pPr>
      <w:r>
        <w:rPr>
          <w:vertAlign w:val="superscript"/>
        </w:rPr>
        <w:t>1</w:t>
      </w:r>
      <w:r>
        <w:t>IITP RAS</w:t>
      </w:r>
    </w:p>
    <w:p>
      <w:pPr>
        <w:pStyle w:val="GRIDaffiliation"/>
      </w:pPr>
      <w:r>
        <w:rPr>
          <w:vertAlign w:val="superscript"/>
        </w:rPr>
        <w:t>2</w:t>
      </w:r>
      <w:r>
        <w:t>Institute for Information Transmission Problems of the Russian Academy of Sciences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p>
      <w:r>
        <w:br w:type="page"/>
      </w:r>
    </w:p>
    <w:p>
      <w:pPr>
        <w:pStyle w:val="GRIDTitle"/>
      </w:pPr>
      <w:r>
        <w:t>NEW FEATURES OF THE JINR CLOUD</w:t>
      </w:r>
    </w:p>
    <w:p>
      <w:pPr>
        <w:pStyle w:val="GRIDauthor"/>
      </w:pPr>
      <w:r>
        <w:t>Alexandr Baranov</w:t>
      </w:r>
      <w:r>
        <w:rPr>
          <w:vertAlign w:val="superscript"/>
        </w:rPr>
        <w:t>1,</w:t>
      </w:r>
      <w:r>
        <w:t xml:space="preserve">, </w:t>
      </w:r>
      <w:r>
        <w:t>Nikita Balashov</w:t>
      </w:r>
      <w:r>
        <w:rPr>
          <w:vertAlign w:val="superscript"/>
        </w:rPr>
        <w:t>2,</w:t>
      </w:r>
      <w:r>
        <w:t xml:space="preserve">, </w:t>
      </w:r>
      <w:r>
        <w:t>Nikolay Kutovskiy</w:t>
      </w:r>
      <w:r>
        <w:rPr>
          <w:vertAlign w:val="superscript"/>
        </w:rPr>
        <w:t>2,</w:t>
      </w:r>
      <w:r>
        <w:rPr>
          <w:vertAlign w:val="superscript"/>
        </w:rPr>
        <w:t>a</w:t>
      </w:r>
      <w:r>
        <w:t xml:space="preserve">, </w:t>
      </w:r>
      <w:r>
        <w:t>Roman Semenov</w:t>
      </w:r>
      <w:r>
        <w:rPr>
          <w:vertAlign w:val="superscript"/>
        </w:rPr>
        <w:t>2,</w:t>
      </w:r>
      <w:r>
        <w:t xml:space="preserve">, </w:t>
      </w:r>
      <w:r>
        <w:t>Yelena Mazhitova</w:t>
      </w:r>
      <w:r>
        <w:rPr>
          <w:vertAlign w:val="superscript"/>
        </w:rPr>
        <w:t>2,</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Siarhei Padolski</w:t>
      </w:r>
      <w:r>
        <w:rPr>
          <w:vertAlign w:val="superscript"/>
        </w:rPr>
        <w:t>2,</w:t>
      </w:r>
      <w:r>
        <w:rPr>
          <w:vertAlign w:val="superscript"/>
        </w:rPr>
        <w:t>b</w:t>
      </w:r>
      <w:r>
        <w:t xml:space="preserve">, </w:t>
      </w:r>
      <w:r>
        <w:t>Tatiana Korchuganova</w:t>
      </w:r>
      <w:r>
        <w:rPr>
          <w:vertAlign w:val="superscript"/>
        </w:rPr>
        <w:t>1,</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siarhei.padolski@cern.ch</w:t>
      </w:r>
      <w:r>
        <w:t xml:space="preserve">, </w:t>
      </w:r>
      <w:r>
        <w:rPr>
          <w:vertAlign w:val="superscript"/>
        </w:rPr>
        <w:t>c</w:t>
      </w:r>
      <w:r>
        <w:t>tatianakorchuganova@tpu.ru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p>
      <w:r>
        <w:br w:type="page"/>
      </w:r>
    </w:p>
    <w:p>
      <w:pPr>
        <w:pStyle w:val="GRIDTitle"/>
      </w:pPr>
      <w:r>
        <w:t>CURRENT STATUS OF SOFTWARE DEVELOPMENT FOR THE MPD AND BM@N EXPERIMENTS</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
      <w:r>
        <w:br w:type="page"/>
      </w:r>
    </w:p>
    <w:p>
      <w:pPr>
        <w:pStyle w:val="GRIDTitle"/>
      </w:pPr>
      <w:r>
        <w:t>TIER-1 CENTRE AT NRC «KURCHATOV INSTITUTE» BETWEEN LHC RUN2 AND RUN3</w:t>
      </w:r>
    </w:p>
    <w:p>
      <w:pPr>
        <w:pStyle w:val="GRIDauthor"/>
      </w:pPr>
      <w:r>
        <w:t>Alexander Rogovskiy</w:t>
      </w:r>
      <w:r>
        <w:t xml:space="preserve">, </w:t>
      </w:r>
      <w:r>
        <w:t>Eygene Ryabinkin</w:t>
      </w:r>
      <w:r>
        <w:t xml:space="preserve">, </w:t>
      </w:r>
      <w:r>
        <w:t>Igor Tkachenko</w:t>
      </w:r>
      <w:r>
        <w:rPr>
          <w:vertAlign w:val="superscript"/>
        </w:rPr>
        <w:t>a</w:t>
      </w:r>
      <w:r>
        <w:t xml:space="preserve">, </w:t>
      </w:r>
      <w:r>
        <w:t>Ilya Lyalin</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t xml:space="preserve">, </w:t>
      </w:r>
      <w:r>
        <w:t>Victor Kolosov</w:t>
      </w:r>
      <w:r>
        <w:rPr>
          <w:vertAlign w:val="superscript"/>
        </w:rPr>
        <w:t>1,</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
      <w:r>
        <w:br w:type="page"/>
      </w:r>
    </w:p>
    <w:p>
      <w:pPr>
        <w:pStyle w:val="GRIDTitle"/>
      </w:pPr>
      <w:r>
        <w:t>DATA KNOWLEDGE BASE FOR THE ATLAS COLLABORATION</w:t>
      </w:r>
    </w:p>
    <w:p>
      <w:pPr>
        <w:pStyle w:val="GRIDauthor"/>
      </w:pPr>
      <w:r>
        <w:t>Maria Grigorieva</w:t>
      </w:r>
      <w:r>
        <w:t xml:space="preserve">, </w:t>
      </w:r>
      <w:r>
        <w:t>Marina Golosova</w:t>
      </w:r>
      <w:r>
        <w:rPr>
          <w:vertAlign w:val="superscript"/>
        </w:rPr>
        <w:t>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p>
      <w:r>
        <w:br w:type="page"/>
      </w:r>
    </w:p>
    <w:p>
      <w:pPr>
        <w:pStyle w:val="GRIDTitle"/>
      </w:pPr>
      <w:r>
        <w:t>NEW METHODS OF MINIMIZING THE ERRORS IN THE SOFTWARE</w:t>
      </w:r>
    </w:p>
    <w:p>
      <w:pPr>
        <w:pStyle w:val="GRIDauthor"/>
      </w:pPr>
      <w:r>
        <w:t>Elizaveta Dorenskaya</w:t>
      </w:r>
      <w:r>
        <w:rPr>
          <w:vertAlign w:val="superscript"/>
        </w:rPr>
        <w:t>a</w:t>
      </w:r>
    </w:p>
    <w:p>
      <w:pPr>
        <w:pStyle w:val="GRIDaffiliation"/>
      </w:pPr>
      <w:r>
        <w:t>ITEP</w:t>
      </w:r>
    </w:p>
    <w:p>
      <w:pPr>
        <w:pStyle w:val="GRIDemail"/>
      </w:pPr>
      <w:r>
        <w:t xml:space="preserve">E-mail: </w:t>
      </w:r>
      <w:r>
        <w:rPr>
          <w:vertAlign w:val="superscript"/>
        </w:rPr>
        <w:t>a</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t xml:space="preserve">, </w:t>
      </w:r>
      <w:r>
        <w:t>Andrei Voronin</w:t>
      </w:r>
      <w:r>
        <w:t xml:space="preserve">, </w:t>
      </w:r>
      <w:r>
        <w:t>Vladimir Bezrodny</w:t>
      </w:r>
      <w:r>
        <w:rPr>
          <w:vertAlign w:val="superscript"/>
        </w:rPr>
        <w:t>a</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w:t>
        <w:tab/>
        <w:t>лнтипов в.н. радиолокационные станции с цифровым синтезированием апертуры антенны / в.н. лнтипов и др.; под ред. в.т.горяинова. – м.: радио и связь, 1988. – 304 с. 2.</w:t>
        <w:tab/>
        <w:t>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w:t>
        <w:tab/>
        <w:t>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p>
      <w:r>
        <w:br w:type="page"/>
      </w:r>
    </w:p>
    <w:p>
      <w:pPr>
        <w:pStyle w:val="GRIDTitle"/>
      </w:pPr>
      <w:r>
        <w:t>MECHANISMS FOR ENSURING THE INTEGRITY OF INFORMATION IN DISTRIBUTED COMPUTING SYSTEMS IN THE LONG-TERM PERIOD OF TIME</w:t>
      </w:r>
    </w:p>
    <w:p>
      <w:pPr>
        <w:pStyle w:val="GRIDauthor"/>
      </w:pPr>
      <w:r>
        <w:t>A.y. Nevskii</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O.r. Baronov</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nevskyay@mpei.ru</w:t>
      </w:r>
      <w:r>
        <w:t xml:space="preserve">, </w:t>
      </w:r>
      <w:r>
        <w:rPr>
          <w:vertAlign w:val="superscript"/>
        </w:rPr>
        <w:t>b</w:t>
      </w:r>
      <w:r>
        <w:t>minzovas@mpei.ru</w:t>
      </w:r>
      <w:r>
        <w:t xml:space="preserve">, </w:t>
      </w:r>
      <w:r>
        <w:rPr>
          <w:vertAlign w:val="superscript"/>
        </w:rPr>
        <w:t>c</w:t>
      </w:r>
      <w:r>
        <w:t>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p>
      <w:r>
        <w:br w:type="page"/>
      </w:r>
    </w:p>
    <w:p>
      <w:pPr>
        <w:pStyle w:val="GRIDTitle"/>
      </w:pPr>
      <w:r>
        <w:t>INFORMATION-SOFTWARE ENVIRONMENT FOR THE GOVORUN SUPERCOMUTER</w:t>
      </w:r>
    </w:p>
    <w:p>
      <w:pPr>
        <w:pStyle w:val="GRIDauthor"/>
      </w:pPr>
      <w:r>
        <w:t>Dmitry Podgainy</w:t>
      </w:r>
      <w:r>
        <w:rPr>
          <w:vertAlign w:val="superscript"/>
        </w:rPr>
        <w:t>1,</w:t>
      </w:r>
      <w:r>
        <w:t xml:space="preserve">, </w:t>
      </w:r>
      <w:r>
        <w:t>Margarit Kirakosyan</w:t>
      </w:r>
      <w:r>
        <w:rPr>
          <w:vertAlign w:val="superscript"/>
        </w:rPr>
        <w:t>2,</w:t>
      </w:r>
      <w:r>
        <w:t xml:space="preserve">, </w:t>
      </w:r>
      <w:r>
        <w:t>Martin Vala</w:t>
      </w:r>
      <w:r>
        <w:rPr>
          <w:vertAlign w:val="superscript"/>
        </w:rPr>
        <w:t>1,</w:t>
      </w:r>
      <w:r>
        <w:t xml:space="preserve">, </w:t>
      </w:r>
      <w:r>
        <w:t>Oksana Streltsova</w:t>
      </w:r>
      <w:r>
        <w:rPr>
          <w:vertAlign w:val="superscript"/>
        </w:rPr>
        <w:t>1,</w:t>
      </w:r>
      <w:r>
        <w:t xml:space="preserve">, </w:t>
      </w:r>
      <w:r>
        <w:t>Shushanik Torosyan</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LIT</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p>
      <w:r>
        <w:br w:type="page"/>
      </w:r>
    </w:p>
    <w:p>
      <w:pPr>
        <w:pStyle w:val="GRIDTitle"/>
      </w:pPr>
      <w:r>
        <w:t>HYBRILIT MONITORING SYSTEM</w:t>
      </w:r>
    </w:p>
    <w:p>
      <w:pPr>
        <w:pStyle w:val="GRIDauthor"/>
      </w:pPr>
      <w:r>
        <w:t>Dmitry Belyakov</w:t>
      </w:r>
      <w:r>
        <w:t xml:space="preserve">, </w:t>
      </w:r>
      <w:r>
        <w:t>Ivan Kashunin</w:t>
      </w:r>
      <w:r>
        <w:t xml:space="preserve">, </w:t>
      </w:r>
      <w:r>
        <w:t>Martin Vala</w:t>
      </w:r>
      <w:r>
        <w:rPr>
          <w:vertAlign w:val="superscript"/>
        </w:rPr>
        <w:t>a</w:t>
      </w:r>
      <w:r>
        <w:t xml:space="preserve">, </w:t>
      </w:r>
      <w:r>
        <w:t>Yurii Butenko</w:t>
      </w:r>
    </w:p>
    <w:p>
      <w:pPr>
        <w:pStyle w:val="GRIDaffiliation"/>
      </w:pPr>
      <w:r>
        <w:t>Joint Institute for Nuclear Research</w:t>
      </w:r>
    </w:p>
    <w:p>
      <w:pPr>
        <w:pStyle w:val="GRIDemail"/>
      </w:pPr>
      <w:r>
        <w:t xml:space="preserve">E-mail: </w:t>
      </w:r>
      <w:r>
        <w:rPr>
          <w:vertAlign w:val="superscript"/>
        </w:rPr>
        <w:t>a</w:t>
      </w:r>
      <w:r>
        <w:t>mvala@saske.sk</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
      <w:r>
        <w:br w:type="page"/>
      </w:r>
    </w:p>
    <w:p>
      <w:pPr>
        <w:pStyle w:val="GRIDTitle"/>
      </w:pPr>
      <w:r>
        <w:t>SCALABILITY OF THE PARALLEL STRONGIN ALGORITHM IN THE PROBLEM OF OPTIMIZING A MOLECULAR-DYNAMIC FORCE FIELD</w:t>
      </w:r>
    </w:p>
    <w:p>
      <w:pPr>
        <w:pStyle w:val="GRIDauthor"/>
      </w:pPr>
      <w:r>
        <w:t>Konstantin Shefov</w:t>
      </w:r>
      <w:r>
        <w:t xml:space="preserve">, </w:t>
      </w:r>
      <w:r>
        <w:t>Stepanova Margarita</w:t>
      </w:r>
      <w:r>
        <w:rPr>
          <w:vertAlign w:val="superscript"/>
        </w:rPr>
        <w:t>a</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
      <w:r>
        <w:br w:type="page"/>
      </w:r>
    </w:p>
    <w:p>
      <w:pPr>
        <w:pStyle w:val="GRIDTitle"/>
      </w:pPr>
      <w:r>
        <w:t>MERGING MULTIDIMENSIONAL HISTOGRAMS VIA HYPERCUBE ALGORITHM</w:t>
      </w:r>
    </w:p>
    <w:p>
      <w:pPr>
        <w:pStyle w:val="GRIDauthor"/>
      </w:pPr>
      <w:r>
        <w:t>Andrey Bulatov</w:t>
      </w:r>
      <w:r>
        <w:rPr>
          <w:vertAlign w:val="superscript"/>
        </w:rPr>
        <w:t>1,</w:t>
      </w:r>
      <w:r>
        <w:t xml:space="preserve">, </w:t>
      </w:r>
      <w:r>
        <w:t>Martin Vala</w:t>
      </w:r>
      <w:r>
        <w:rPr>
          <w:vertAlign w:val="superscript"/>
        </w:rPr>
        <w:t>2,</w:t>
      </w:r>
      <w:r>
        <w:rPr>
          <w:vertAlign w:val="superscript"/>
        </w:rPr>
        <w:t>a</w:t>
      </w:r>
      <w:r>
        <w:t xml:space="preserve">, </w:t>
      </w:r>
      <w:r>
        <w:t>Yurii Butenko</w:t>
      </w:r>
      <w:r>
        <w:rPr>
          <w:vertAlign w:val="superscript"/>
        </w:rPr>
        <w:t>2,</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p>
      <w:r>
        <w:br w:type="page"/>
      </w:r>
    </w:p>
    <w:p>
      <w:pPr>
        <w:pStyle w:val="GRIDTitle"/>
      </w:pPr>
      <w:r>
        <w:t>IMPROVING THE LOAD OF SUPERCOMPUTERS BASED ON JOB MIGRATION USING CONTAINER VIRTUALIZATION</w:t>
      </w:r>
    </w:p>
    <w:p>
      <w:pPr>
        <w:pStyle w:val="GRIDauthor"/>
      </w:pPr>
      <w:r>
        <w:t>Stanislav Polyakov</w:t>
      </w:r>
      <w:r>
        <w:rPr>
          <w:vertAlign w:val="superscript"/>
        </w:rPr>
        <w:t>a</w:t>
      </w:r>
    </w:p>
    <w:p>
      <w:pPr>
        <w:pStyle w:val="GRIDaffiliation"/>
      </w:pPr>
      <w:r>
        <w:t>Skobeltsyn Institute of Nuclear Physics</w:t>
      </w:r>
    </w:p>
    <w:p>
      <w:pPr>
        <w:pStyle w:val="GRIDemail"/>
      </w:pPr>
      <w:r>
        <w:t xml:space="preserve">E-mail: </w:t>
      </w:r>
      <w:r>
        <w:rPr>
          <w:vertAlign w:val="superscript"/>
        </w:rPr>
        <w:t>a</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t xml:space="preserve">, </w:t>
      </w:r>
      <w:r>
        <w:t>L.v. Popkova</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
      <w:r>
        <w:br w:type="page"/>
      </w:r>
    </w:p>
    <w:p>
      <w:pPr>
        <w:pStyle w:val="GRIDTitle"/>
      </w:pPr>
      <w:r>
        <w:t>ИССЛЕДОВАНИЕ ОСОБЕННОСТЕЙ ИНТЕРНЕТ-ТРАФИКА В МАГИСТРАЛЬНОМ КАНАЛЕ</w:t>
      </w:r>
    </w:p>
    <w:p>
      <w:pPr>
        <w:pStyle w:val="GRIDauthor"/>
      </w:pPr>
      <w:r>
        <w:t>Ivan Tatarinov</w:t>
      </w:r>
      <w:r>
        <w:rPr>
          <w:vertAlign w:val="superscript"/>
        </w:rPr>
        <w:t>1,</w:t>
      </w:r>
      <w:r>
        <w:rPr>
          <w:vertAlign w:val="superscript"/>
        </w:rPr>
        <w:t>a</w:t>
      </w:r>
      <w:r>
        <w:t xml:space="preserve">, </w:t>
      </w:r>
      <w:r>
        <w:t>Petr Zrelov</w:t>
      </w:r>
      <w:r>
        <w:rPr>
          <w:vertAlign w:val="superscript"/>
        </w:rPr>
        <w:t>2,</w:t>
      </w:r>
      <w:r>
        <w:rPr>
          <w:vertAlign w:val="superscript"/>
        </w:rPr>
        <w:t>b</w:t>
      </w:r>
      <w:r>
        <w:t xml:space="preserve">, </w:t>
      </w:r>
      <w:r>
        <w:t>Valeriy Ivanov</w:t>
      </w:r>
      <w:r>
        <w:rPr>
          <w:vertAlign w:val="superscript"/>
        </w:rPr>
        <w:t>3,</w:t>
      </w:r>
      <w:r>
        <w:rPr>
          <w:vertAlign w:val="superscript"/>
        </w:rPr>
        <w:t>c</w:t>
      </w:r>
      <w:r>
        <w:t xml:space="preserve">, </w:t>
      </w:r>
      <w:r>
        <w:t>Victor Ivanov</w:t>
      </w:r>
      <w:r>
        <w:rPr>
          <w:vertAlign w:val="superscript"/>
        </w:rPr>
        <w:t>2,</w:t>
      </w:r>
      <w:r>
        <w:rPr>
          <w:vertAlign w:val="superscript"/>
        </w:rPr>
        <w:t>d</w:t>
      </w:r>
      <w:r>
        <w:t xml:space="preserve">, </w:t>
      </w:r>
      <w:r>
        <w:t>Yury Kryukov</w:t>
      </w:r>
      <w:r>
        <w:rPr>
          <w:vertAlign w:val="superscript"/>
        </w:rPr>
        <w:t>4,</w:t>
      </w:r>
      <w:r>
        <w:rPr>
          <w:vertAlign w:val="superscript"/>
        </w:rPr>
        <w:t>e</w:t>
      </w:r>
    </w:p>
    <w:p>
      <w:pPr>
        <w:pStyle w:val="GRIDaffiliation"/>
      </w:pPr>
      <w:r>
        <w:rPr>
          <w:vertAlign w:val="superscript"/>
        </w:rPr>
        <w:t>1</w:t>
      </w:r>
      <w:r>
        <w:t>Kaspersky Lab</w:t>
      </w:r>
    </w:p>
    <w:p>
      <w:pPr>
        <w:pStyle w:val="GRIDaffiliation"/>
      </w:pPr>
      <w:r>
        <w:rPr>
          <w:vertAlign w:val="superscript"/>
        </w:rPr>
        <w:t>2</w:t>
      </w:r>
      <w:r>
        <w:t>Joint Institute for Nuclear Research</w:t>
      </w:r>
    </w:p>
    <w:p>
      <w:pPr>
        <w:pStyle w:val="GRIDaffiliation"/>
      </w:pPr>
      <w:r>
        <w:rPr>
          <w:vertAlign w:val="superscript"/>
        </w:rPr>
        <w:t>3</w:t>
      </w:r>
      <w:r>
        <w:t>JINR / TECHNOCOMPLEKT</w:t>
      </w:r>
    </w:p>
    <w:p>
      <w:pPr>
        <w:pStyle w:val="GRIDaffiliation"/>
      </w:pPr>
      <w:r>
        <w:rPr>
          <w:vertAlign w:val="superscript"/>
        </w:rPr>
        <w:t>4</w:t>
      </w:r>
      <w:r>
        <w:t>Alekseevich</w:t>
      </w:r>
    </w:p>
    <w:p>
      <w:pPr>
        <w:pStyle w:val="GRIDemail"/>
      </w:pPr>
      <w:r>
        <w:t xml:space="preserve">E-mail: </w:t>
      </w:r>
      <w:r>
        <w:rPr>
          <w:vertAlign w:val="superscript"/>
        </w:rPr>
        <w:t>a</w:t>
      </w:r>
      <w:r>
        <w:t>ivan-tatarinov@yandex.ru</w:t>
      </w:r>
      <w:r>
        <w:t xml:space="preserve">, </w:t>
      </w:r>
      <w:r>
        <w:rPr>
          <w:vertAlign w:val="superscript"/>
        </w:rPr>
        <w:t>b</w:t>
      </w:r>
      <w:r>
        <w:t>zrelov@jinr.ru</w:t>
      </w:r>
      <w:r>
        <w:t xml:space="preserve">, </w:t>
      </w:r>
      <w:r>
        <w:rPr>
          <w:vertAlign w:val="superscript"/>
        </w:rPr>
        <w:t>c</w:t>
      </w:r>
      <w:r>
        <w:t>ivanov@grid2018.jinr.ru</w:t>
      </w:r>
      <w:r>
        <w:t xml:space="preserve">, </w:t>
      </w:r>
      <w:r>
        <w:rPr>
          <w:vertAlign w:val="superscript"/>
        </w:rPr>
        <w:t>d</w:t>
      </w:r>
      <w:r>
        <w:t>ivanov@jinr.ru</w:t>
      </w:r>
      <w:r>
        <w:t xml:space="preserve">, </w:t>
      </w:r>
      <w:r>
        <w:rPr>
          <w:vertAlign w:val="superscript"/>
        </w:rPr>
        <w:t>e</w:t>
      </w:r>
      <w:r>
        <w:t>kua@uni-dubna.ru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w:t>
        <w:tab/>
        <w:t>i. antoninou, v.v. ivanov, valery v. ivanov, and p.v. zrelov: on the log-normal distribution of network traffic, physica d 167 (2002) 72-85. [2]</w:t>
        <w:tab/>
        <w:t>i. antoninou, v.v. ivanov, valery v. ivanov, and p.v. zrelov: statistical model of network traffic, “физика элементарных частиц и атомного ядра” (эчая), 2004, т.35, вып.4 (984-1019). [3]</w:t>
        <w:tab/>
        <w:t>ю.а. крюков, д.в. чернягин: arima – модель прогнозирования значений трафи- ка, информационные технологии и вычислительные системы, 2011, №2, c. 41-49. [4]</w:t>
        <w:tab/>
        <w:t>д.в. симаков, а.а. кучин: анализ статистических характеристик интернет- трафика в магистральном канале, //t-comm: телекоммуникации и транспорт. 2015, том 9, №5, с. 31-35. [5]</w:t>
        <w:tab/>
        <w:t>mawi working group traffic archive. url: http://mawi.wide.ad.jp/mawi/</w:t>
      </w:r>
    </w:p>
    <w:p/>
    <w:p>
      <w:r>
        <w:br w:type="page"/>
      </w:r>
    </w:p>
    <w:p>
      <w:pPr>
        <w:pStyle w:val="GRIDTitle"/>
      </w:pPr>
      <w:r>
        <w:t>THE ACTIVITY OF RUSSIAN CHAPTER OF INTERNATIONAL DESKTOP GRID FEDERATION</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
      <w:r>
        <w:br w:type="page"/>
      </w:r>
    </w:p>
    <w:p>
      <w:pPr>
        <w:pStyle w:val="GRIDTitle"/>
      </w:pPr>
      <w:r>
        <w:t>KUBERNETES TESTBED CLUSTER FOR THE LIGHTWEIGHT SITES PROJECT</w:t>
      </w:r>
    </w:p>
    <w:p>
      <w:pPr>
        <w:pStyle w:val="GRIDauthor"/>
      </w:pPr>
      <w:r>
        <w:t>Iuliia Gavrilenko</w:t>
      </w:r>
      <w:r>
        <w:rPr>
          <w:vertAlign w:val="superscript"/>
        </w:rPr>
        <w:t>a</w:t>
      </w:r>
    </w:p>
    <w:p>
      <w:pPr>
        <w:pStyle w:val="GRIDaffiliation"/>
      </w:pPr>
      <w:r>
        <w:t>Research Assistant, Plekhanov Russian University of Economics, Moscow, Russia</w:t>
      </w:r>
    </w:p>
    <w:p>
      <w:pPr>
        <w:pStyle w:val="GRIDemail"/>
      </w:pPr>
      <w:r>
        <w:t xml:space="preserve">E-mail: </w:t>
      </w:r>
      <w:r>
        <w:rPr>
          <w:vertAlign w:val="superscript"/>
        </w:rPr>
        <w:t>a</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
      <w:r>
        <w:br w:type="page"/>
      </w:r>
    </w:p>
    <w:p>
      <w:pPr>
        <w:pStyle w:val="GRIDTitle"/>
      </w:pPr>
      <w:r>
        <w:t>DATA GATHERING AND WRANGLING FOR THE MONITORING OF THE RUSSIAN LABOUR MARKET</w:t>
      </w:r>
    </w:p>
    <w:p>
      <w:pPr>
        <w:pStyle w:val="GRIDauthor"/>
      </w:pPr>
      <w:r>
        <w:t>Javad Javadzade</w:t>
      </w:r>
      <w:r>
        <w:rPr>
          <w:vertAlign w:val="superscript"/>
        </w:rPr>
        <w:t>a</w:t>
      </w:r>
    </w:p>
    <w:p>
      <w:pPr>
        <w:pStyle w:val="GRIDaffiliation"/>
      </w:pPr>
      <w:r>
        <w:t>Joint Institute for Nuclear Research</w:t>
      </w:r>
    </w:p>
    <w:p>
      <w:pPr>
        <w:pStyle w:val="GRIDemail"/>
      </w:pPr>
      <w:r>
        <w:t xml:space="preserve">E-mail: </w:t>
      </w:r>
      <w:r>
        <w:rPr>
          <w:vertAlign w:val="superscript"/>
        </w:rPr>
        <w:t>a</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
      <w:r>
        <w:br w:type="page"/>
      </w:r>
    </w:p>
    <w:p>
      <w:pPr>
        <w:pStyle w:val="GRIDTitle"/>
      </w:pPr>
      <w:r>
        <w:t>THE GAME CHARACTER OF COLLABORATION IN VOLUNTEER COMPUTING COMMUNITY</w:t>
      </w:r>
    </w:p>
    <w:p>
      <w:pPr>
        <w:pStyle w:val="GRIDauthor"/>
      </w:pPr>
      <w:r>
        <w:t>Victor Tishchenko</w:t>
      </w:r>
      <w:r>
        <w:rPr>
          <w:vertAlign w:val="superscript"/>
        </w:rPr>
        <w:t>a</w:t>
      </w:r>
    </w:p>
    <w:p>
      <w:pPr>
        <w:pStyle w:val="GRIDaffiliation"/>
      </w:pPr>
      <w:r>
        <w:t>RCF "Computer Science and Control" RAS</w:t>
      </w:r>
    </w:p>
    <w:p>
      <w:pPr>
        <w:pStyle w:val="GRIDemail"/>
      </w:pPr>
      <w:r>
        <w:t xml:space="preserve">E-mail: </w:t>
      </w:r>
      <w:r>
        <w:rPr>
          <w:vertAlign w:val="superscript"/>
        </w:rPr>
        <w:t>a</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Konstantin Gertsenberger</w:t>
      </w:r>
      <w:r>
        <w:rPr>
          <w:vertAlign w:val="superscript"/>
        </w:rPr>
        <w:t>1,</w:t>
      </w:r>
      <w:r>
        <w:rPr>
          <w:vertAlign w:val="superscript"/>
        </w:rPr>
        <w:t>e</w:t>
      </w:r>
      <w:r>
        <w:t xml:space="preserve">, </w:t>
      </w:r>
      <w:r>
        <w:t>Oleg Rogachevskiy</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Volker Friese</w:t>
      </w:r>
      <w:r>
        <w:rPr>
          <w:vertAlign w:val="superscript"/>
        </w:rPr>
        <w:t>2,</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gertsen@jinr.ru</w:t>
      </w:r>
      <w:r>
        <w:t xml:space="preserve">, </w:t>
      </w:r>
      <w:r>
        <w:rPr>
          <w:vertAlign w:val="superscript"/>
        </w:rPr>
        <w:t>f</w:t>
      </w:r>
      <w:r>
        <w:t>rogachevsky@jinr.ru</w:t>
      </w:r>
      <w:r>
        <w:t xml:space="preserve">, </w:t>
      </w:r>
      <w:r>
        <w:rPr>
          <w:vertAlign w:val="superscript"/>
        </w:rPr>
        <w:t>g</w:t>
      </w:r>
      <w:r>
        <w:t>ivanov@jinr.ru</w:t>
      </w:r>
      <w:r>
        <w:t xml:space="preserve">, </w:t>
      </w:r>
      <w:r>
        <w:rPr>
          <w:vertAlign w:val="superscript"/>
        </w:rPr>
        <w:t>h</w:t>
      </w:r>
      <w:r>
        <w:t>v.friese@gsi.de</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p>
      <w:r>
        <w:br w:type="page"/>
      </w:r>
    </w:p>
    <w:p>
      <w:pPr>
        <w:pStyle w:val="GRIDTitle"/>
      </w:pPr>
      <w:r>
        <w:t>PERFORMANCE MEASUREMENTS FOR THE WLCG COST MODEL</w:t>
      </w:r>
    </w:p>
    <w:p>
      <w:pPr>
        <w:pStyle w:val="GRIDauthor"/>
      </w:pPr>
      <w:r>
        <w:t>Victoria Matskovskaya</w:t>
      </w:r>
      <w:r>
        <w:rPr>
          <w:vertAlign w:val="superscript"/>
        </w:rPr>
        <w:t>a</w:t>
      </w:r>
    </w:p>
    <w:p>
      <w:pPr>
        <w:pStyle w:val="GRIDaffiliation"/>
      </w:pPr>
      <w:r>
        <w:t>None</w:t>
      </w:r>
    </w:p>
    <w:p>
      <w:pPr>
        <w:pStyle w:val="GRIDemail"/>
      </w:pPr>
      <w:r>
        <w:t xml:space="preserve">E-mail: </w:t>
      </w:r>
      <w:r>
        <w:rPr>
          <w:vertAlign w:val="superscript"/>
        </w:rPr>
        <w:t>a</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p>
      <w:r>
        <w:br w:type="page"/>
      </w:r>
    </w:p>
    <w:p>
      <w:pPr>
        <w:pStyle w:val="GRIDTitle"/>
      </w:pPr>
      <w:r>
        <w:t>Scientific, industry and business applications in distributed computing systems</w:t>
        <w:br/>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Alexander Karpov</w:t>
      </w:r>
      <w:r>
        <w:rPr>
          <w:vertAlign w:val="superscript"/>
        </w:rPr>
        <w:t>2,</w:t>
      </w:r>
      <w:r>
        <w:rPr>
          <w:vertAlign w:val="superscript"/>
        </w:rPr>
        <w:t>b</w:t>
      </w:r>
      <w:r>
        <w:t xml:space="preserve">, </w:t>
      </w:r>
      <w:r>
        <w:t>Andrey Denikin</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Viacheslav Samarin</w:t>
      </w:r>
      <w:r>
        <w:rPr>
          <w:vertAlign w:val="superscript"/>
        </w:rPr>
        <w:t>2,</w:t>
      </w:r>
      <w:r>
        <w:rPr>
          <w:vertAlign w:val="superscript"/>
        </w:rPr>
        <w:t>e</w:t>
      </w:r>
      <w:r>
        <w:t xml:space="preserve">, </w:t>
      </w:r>
      <w:r>
        <w:t>Vladimir Rachkov</w:t>
      </w:r>
      <w:r>
        <w:rPr>
          <w:vertAlign w:val="superscript"/>
        </w:rPr>
        <w:t>2,</w:t>
      </w:r>
      <w:r>
        <w:rPr>
          <w:vertAlign w:val="superscript"/>
        </w:rPr>
        <w:t>f</w:t>
      </w:r>
      <w:r>
        <w:t xml:space="preserve">, </w:t>
      </w:r>
      <w:r>
        <w:t>Vyacheslav Saiko</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karpov@jinr.ru</w:t>
      </w:r>
      <w:r>
        <w:t xml:space="preserve">, </w:t>
      </w:r>
      <w:r>
        <w:rPr>
          <w:vertAlign w:val="superscript"/>
        </w:rPr>
        <w:t>c</w:t>
      </w:r>
      <w:r>
        <w:t>denikin@jinr.ru</w:t>
      </w:r>
      <w:r>
        <w:t xml:space="preserve">, </w:t>
      </w:r>
      <w:r>
        <w:rPr>
          <w:vertAlign w:val="superscript"/>
        </w:rPr>
        <w:t>d</w:t>
      </w:r>
      <w:r>
        <w:t>anaumenko@jinr.ru</w:t>
      </w:r>
      <w:r>
        <w:t xml:space="preserve">, </w:t>
      </w:r>
      <w:r>
        <w:rPr>
          <w:vertAlign w:val="superscript"/>
        </w:rPr>
        <w:t>e</w:t>
      </w:r>
      <w:r>
        <w:t>samarin@jinr.ru</w:t>
      </w:r>
      <w:r>
        <w:t xml:space="preserve">, </w:t>
      </w:r>
      <w:r>
        <w:rPr>
          <w:vertAlign w:val="superscript"/>
        </w:rPr>
        <w:t>f</w:t>
      </w:r>
      <w:r>
        <w:t>rachkov@jinr.ru</w:t>
      </w:r>
      <w:r>
        <w:t xml:space="preserve">, </w:t>
      </w:r>
      <w:r>
        <w:rPr>
          <w:vertAlign w:val="superscript"/>
        </w:rPr>
        <w:t>g</w:t>
      </w:r>
      <w:r>
        <w:t>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
      <w:r>
        <w:br w:type="page"/>
      </w:r>
    </w:p>
    <w:p>
      <w:pPr>
        <w:pStyle w:val="GRIDTitle"/>
      </w:pPr>
      <w:r>
        <w:t>MODERN E - INFRASTRUCTURE FOR SCIENCE AND EDUCATION IN MOLDOVA BASED ON THE RENAM-GEANT PLATFORM</w:t>
      </w:r>
    </w:p>
    <w:p>
      <w:pPr>
        <w:pStyle w:val="GRIDauthor"/>
      </w:pPr>
      <w:r>
        <w:t>Grigore Secrieru</w:t>
      </w:r>
      <w:r>
        <w:rPr>
          <w:vertAlign w:val="superscript"/>
        </w:rPr>
        <w:t>a</w:t>
      </w:r>
      <w:r>
        <w:t xml:space="preserve">, </w:t>
      </w:r>
      <w:r>
        <w:t>Nichita Degteariov</w:t>
      </w:r>
      <w:r>
        <w:t xml:space="preserve">, </w:t>
      </w:r>
      <w:r>
        <w:t>Nicolai Iliuha</w:t>
      </w:r>
      <w:r>
        <w:t xml:space="preserve">, </w:t>
      </w:r>
      <w:r>
        <w:t>Peter Bogatencov</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t xml:space="preserve">, </w:t>
      </w:r>
      <w:r>
        <w:t>Anatoly Eibozhenko</w:t>
      </w:r>
      <w:r>
        <w:rPr>
          <w:vertAlign w:val="superscript"/>
        </w:rPr>
        <w:t>3,</w:t>
      </w:r>
      <w:r>
        <w:t xml:space="preserve">, </w:t>
      </w:r>
      <w:r>
        <w:t>Ivan Gankevich</w:t>
      </w:r>
      <w:r>
        <w:rPr>
          <w:vertAlign w:val="superscript"/>
        </w:rPr>
        <w:t>2,</w:t>
      </w:r>
      <w:r>
        <w:t xml:space="preserve">, </w:t>
      </w:r>
      <w:r>
        <w:t>Vladimir Korkhov</w:t>
      </w:r>
      <w:r>
        <w:rPr>
          <w:vertAlign w:val="superscript"/>
        </w:rPr>
        <w:t>2,</w:t>
      </w:r>
      <w:r>
        <w:t xml:space="preserve">, </w:t>
      </w:r>
      <w:r>
        <w:t>Yury Pylnev</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t xml:space="preserve">, </w:t>
      </w:r>
      <w:r>
        <w:t>Vladimir Mareev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t xml:space="preserve">, </w:t>
      </w:r>
      <w:r>
        <w:t>Alexey Shigarov</w:t>
      </w:r>
      <w:r>
        <w:rPr>
          <w:vertAlign w:val="superscript"/>
        </w:rPr>
        <w:t>2,</w:t>
      </w:r>
      <w:r>
        <w:t xml:space="preserve">, </w:t>
      </w:r>
      <w:r>
        <w:t>Andreas Haungs</w:t>
      </w:r>
      <w:r>
        <w:rPr>
          <w:vertAlign w:val="superscript"/>
        </w:rPr>
        <w:t>3,</w:t>
      </w:r>
      <w:r>
        <w:t xml:space="preserve">, </w:t>
      </w:r>
      <w:r>
        <w:t>Andrey Mikhailov</w:t>
      </w:r>
      <w:r>
        <w:rPr>
          <w:vertAlign w:val="superscript"/>
        </w:rPr>
        <w:t>2,</w:t>
      </w:r>
      <w:r>
        <w:t xml:space="preserve">, </w:t>
      </w:r>
      <w:r>
        <w:t>Daria Chernykh</w:t>
      </w:r>
      <w:r>
        <w:rPr>
          <w:vertAlign w:val="superscript"/>
        </w:rPr>
        <w:t>4,</w:t>
      </w:r>
      <w:r>
        <w:t xml:space="preserve">, </w:t>
      </w:r>
      <w:r>
        <w:t>Dmitriy Kostunin</w:t>
      </w:r>
      <w:r>
        <w:rPr>
          <w:vertAlign w:val="superscript"/>
        </w:rPr>
        <w:t>3,</w:t>
      </w:r>
      <w:r>
        <w:t xml:space="preserve">, </w:t>
      </w:r>
      <w:r>
        <w:t>Dmitriy Shipilov</w:t>
      </w:r>
      <w:r>
        <w:rPr>
          <w:vertAlign w:val="superscript"/>
        </w:rPr>
        <w:t>4,</w:t>
      </w:r>
      <w:r>
        <w:t xml:space="preserve">, </w:t>
      </w:r>
      <w:r>
        <w:t>Igor Bychkov</w:t>
      </w:r>
      <w:r>
        <w:rPr>
          <w:vertAlign w:val="superscript"/>
        </w:rPr>
        <w:t>2,</w:t>
      </w:r>
      <w:r>
        <w:t xml:space="preserve">, </w:t>
      </w:r>
      <w:r>
        <w:t>Oleg Fedorov</w:t>
      </w:r>
      <w:r>
        <w:rPr>
          <w:vertAlign w:val="superscript"/>
        </w:rPr>
        <w:t>4,</w:t>
      </w:r>
      <w:r>
        <w:t xml:space="preserve">, </w:t>
      </w:r>
      <w:r>
        <w:t>Yuliya Kazarina</w:t>
      </w:r>
      <w:r>
        <w:rPr>
          <w:vertAlign w:val="superscript"/>
        </w:rPr>
        <w:t>4,</w:t>
      </w:r>
      <w:r>
        <w:rPr>
          <w:vertAlign w:val="superscript"/>
        </w:rPr>
        <w:t>a</w:t>
      </w:r>
    </w:p>
    <w:p>
      <w:pPr>
        <w:pStyle w:val="GRIDaffiliation"/>
      </w:pPr>
      <w:r>
        <w:rPr>
          <w:vertAlign w:val="superscript"/>
        </w:rPr>
        <w:t>1</w:t>
      </w:r>
      <w:r>
        <w:t>Skobeltsyn Institute of Nuclear Physics</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
      <w:r>
        <w:br w:type="page"/>
      </w:r>
    </w:p>
    <w:p>
      <w:pPr>
        <w:pStyle w:val="GRIDTitle"/>
      </w:pPr>
      <w:r>
        <w:t>WAYS TO IMPROVE THE PRODUCTIVITY OF FIRE SIMULATION TOOLS ON MODERN EQUIPMENT</w:t>
      </w:r>
    </w:p>
    <w:p>
      <w:pPr>
        <w:pStyle w:val="GRIDauthor"/>
      </w:pPr>
      <w:r>
        <w:t>Victor Smirnov</w:t>
      </w:r>
      <w:r>
        <w:rPr>
          <w:vertAlign w:val="superscript"/>
        </w:rPr>
        <w:t>a</w:t>
      </w:r>
    </w:p>
    <w:p>
      <w:pPr>
        <w:pStyle w:val="GRIDaffiliation"/>
      </w:pPr>
      <w:r>
        <w:t>Saint Petersburg State University</w:t>
      </w:r>
    </w:p>
    <w:p>
      <w:pPr>
        <w:pStyle w:val="GRIDemail"/>
      </w:pPr>
      <w:r>
        <w:t xml:space="preserve">E-mail: </w:t>
      </w:r>
      <w:r>
        <w:rPr>
          <w:vertAlign w:val="superscript"/>
        </w:rPr>
        <w:t>a</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Petriakov</w:t>
      </w:r>
      <w:r>
        <w:rPr>
          <w:vertAlign w:val="superscript"/>
        </w:rPr>
        <w:t>2,</w:t>
      </w:r>
      <w:r>
        <w:rPr>
          <w:vertAlign w:val="superscript"/>
        </w:rPr>
        <w:t>a</w:t>
      </w:r>
      <w:r>
        <w:t xml:space="preserve">, </w:t>
      </w:r>
      <w:r>
        <w:t>Ivan Gankevich</w:t>
      </w:r>
      <w:r>
        <w:rPr>
          <w:vertAlign w:val="superscript"/>
        </w:rPr>
        <w:t>2,</w:t>
      </w:r>
      <w:r>
        <w:rPr>
          <w:vertAlign w:val="superscript"/>
        </w:rPr>
        <w:t>b</w:t>
      </w:r>
      <w:r>
        <w:t xml:space="preserve">, </w:t>
      </w:r>
      <w:r>
        <w:t>Vladimir Korkhov</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st049350@student.spbu.ru</w:t>
      </w:r>
      <w:r>
        <w:t xml:space="preserve">, </w:t>
      </w:r>
      <w:r>
        <w:rPr>
          <w:vertAlign w:val="superscript"/>
        </w:rPr>
        <w:t>b</w:t>
      </w:r>
      <w:r>
        <w:t>i.gankevich@spbu.ru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Andrei Ivashchenko</w:t>
      </w:r>
      <w:r>
        <w:rPr>
          <w:vertAlign w:val="superscript"/>
        </w:rPr>
        <w:t>1,</w:t>
      </w:r>
      <w:r>
        <w:rPr>
          <w:vertAlign w:val="superscript"/>
        </w:rPr>
        <w:t>a</w:t>
      </w:r>
      <w:r>
        <w:t xml:space="preserve">, </w:t>
      </w:r>
      <w:r>
        <w:t>Anton Gavrikov</w:t>
      </w:r>
      <w:r>
        <w:rPr>
          <w:vertAlign w:val="superscript"/>
        </w:rPr>
        <w:t>1,</w:t>
      </w:r>
      <w:r>
        <w:rPr>
          <w:vertAlign w:val="superscript"/>
        </w:rPr>
        <w:t>b</w:t>
      </w:r>
      <w:r>
        <w:t xml:space="preserve">, </w:t>
      </w:r>
      <w:r>
        <w:t>Ivan Gankevich</w:t>
      </w:r>
      <w:r>
        <w:rPr>
          <w:vertAlign w:val="superscript"/>
        </w:rPr>
        <w:t>1,</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aiivashchenko@cc.spbu.ru</w:t>
      </w:r>
      <w:r>
        <w:t xml:space="preserve">, </w:t>
      </w:r>
      <w:r>
        <w:rPr>
          <w:vertAlign w:val="superscript"/>
        </w:rPr>
        <w:t>b</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p>
      <w:r>
        <w:br w:type="page"/>
      </w:r>
    </w:p>
    <w:p>
      <w:pPr>
        <w:pStyle w:val="GRIDTitle"/>
      </w:pPr>
      <w:r>
        <w:t>LARGE SCALE SIMULATIONS WITH PARALLEL ANNEALING ALGORITHM</w:t>
      </w:r>
    </w:p>
    <w:p>
      <w:pPr>
        <w:pStyle w:val="GRIDauthor"/>
      </w:pPr>
      <w:r>
        <w:t>Lev Shchur</w:t>
      </w:r>
      <w:r>
        <w:rPr>
          <w:vertAlign w:val="superscript"/>
        </w:rPr>
        <w:t>a</w:t>
      </w:r>
    </w:p>
    <w:p>
      <w:pPr>
        <w:pStyle w:val="GRIDaffiliation"/>
      </w:pPr>
      <w:r>
        <w:t>Landau Institute for Theoretical Physics, Science Center in Chernogolovka</w:t>
      </w:r>
    </w:p>
    <w:p>
      <w:pPr>
        <w:pStyle w:val="GRIDemail"/>
      </w:pPr>
      <w:r>
        <w:t xml:space="preserve">E-mail: </w:t>
      </w:r>
      <w:r>
        <w:rPr>
          <w:vertAlign w:val="superscript"/>
        </w:rPr>
        <w:t>a</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
      <w:r>
        <w:br w:type="page"/>
      </w:r>
    </w:p>
    <w:p>
      <w:pPr>
        <w:pStyle w:val="GRIDTitle"/>
      </w:pPr>
      <w:r>
        <w:t>RUSSIAN-LANGUAGE SPEECH RECOGNITION SYSTEM BASED ON DEEPSPEECH</w:t>
      </w:r>
    </w:p>
    <w:p>
      <w:pPr>
        <w:pStyle w:val="GRIDauthor"/>
      </w:pPr>
      <w:r>
        <w:t>A. Shaleva</w:t>
      </w:r>
      <w:r>
        <w:rPr>
          <w:vertAlign w:val="superscript"/>
        </w:rPr>
        <w:t>1,</w:t>
      </w:r>
      <w:r>
        <w:t xml:space="preserve">, </w:t>
      </w:r>
      <w:r>
        <w:t>Alexander Degtyarev</w:t>
      </w:r>
      <w:r>
        <w:rPr>
          <w:vertAlign w:val="superscript"/>
        </w:rPr>
        <w:t>2,</w:t>
      </w:r>
      <w:r>
        <w:t xml:space="preserve">, </w:t>
      </w:r>
      <w:r>
        <w:t>George Fedoseev</w:t>
      </w:r>
      <w:r>
        <w:rPr>
          <w:vertAlign w:val="superscript"/>
        </w:rPr>
        <w:t>1,</w:t>
      </w:r>
      <w:r>
        <w:t xml:space="preserve">, </w:t>
      </w:r>
      <w:r>
        <w:t>Oleg Iakushkin</w:t>
      </w:r>
      <w:r>
        <w:rPr>
          <w:vertAlign w:val="superscript"/>
        </w:rPr>
        <w:t>1,</w:t>
      </w:r>
      <w:r>
        <w:rPr>
          <w:vertAlign w:val="superscript"/>
        </w:rPr>
        <w:t>a</w:t>
      </w:r>
      <w:r>
        <w:t xml:space="preserve">, </w:t>
      </w:r>
      <w:r>
        <w:t>Olga Sedova</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THE SERVICE FOR PARALLEL APPLICATIONS BASED ON THE JINR CLOUD AND HYBRILIT RESOURCES</w:t>
      </w:r>
    </w:p>
    <w:p>
      <w:pPr>
        <w:pStyle w:val="GRIDauthor"/>
      </w:pPr>
      <w:r>
        <w:t>Andrey Nechaevskiy</w:t>
      </w:r>
      <w:r>
        <w:rPr>
          <w:vertAlign w:val="superscript"/>
        </w:rPr>
        <w:t>1,</w:t>
      </w:r>
      <w:r>
        <w:rPr>
          <w:vertAlign w:val="superscript"/>
        </w:rPr>
        <w:t>a</w:t>
      </w:r>
      <w:r>
        <w:t xml:space="preserve">, </w:t>
      </w:r>
      <w:r>
        <w:t>Elena Zemlyanaya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Ivan Sokolov</w:t>
      </w:r>
      <w:r>
        <w:rPr>
          <w:vertAlign w:val="superscript"/>
        </w:rPr>
        <w:t>3,</w:t>
      </w:r>
      <w:r>
        <w:rPr>
          <w:vertAlign w:val="superscript"/>
        </w:rPr>
        <w:t>d</w:t>
      </w:r>
      <w:r>
        <w:t xml:space="preserve">, </w:t>
      </w:r>
      <w:r>
        <w:t>Maksim Bashashin</w:t>
      </w:r>
      <w:r>
        <w:rPr>
          <w:vertAlign w:val="superscript"/>
        </w:rPr>
        <w:t>4,</w:t>
      </w:r>
      <w:r>
        <w:rPr>
          <w:vertAlign w:val="superscript"/>
        </w:rPr>
        <w:t>e</w:t>
      </w:r>
      <w:r>
        <w:t xml:space="preserve">, </w:t>
      </w:r>
      <w:r>
        <w:t>Nikita Balashov</w:t>
      </w:r>
      <w:r>
        <w:rPr>
          <w:vertAlign w:val="superscript"/>
        </w:rPr>
        <w:t>1,</w:t>
      </w:r>
      <w:r>
        <w:rPr>
          <w:vertAlign w:val="superscript"/>
        </w:rPr>
        <w:t>f</w:t>
      </w:r>
      <w:r>
        <w:t xml:space="preserve">, </w:t>
      </w:r>
      <w:r>
        <w:t>Nikolay Kutovskiy</w:t>
      </w:r>
      <w:r>
        <w:rPr>
          <w:vertAlign w:val="superscript"/>
        </w:rPr>
        <w:t>1,</w:t>
      </w:r>
      <w:r>
        <w:rPr>
          <w:vertAlign w:val="superscript"/>
        </w:rPr>
        <w:t>g</w:t>
      </w:r>
      <w:r>
        <w:t xml:space="preserve">, </w:t>
      </w:r>
      <w:r>
        <w:t>Oksana Streltsova</w:t>
      </w:r>
      <w:r>
        <w:rPr>
          <w:vertAlign w:val="superscript"/>
        </w:rPr>
        <w:t>1,</w:t>
      </w:r>
      <w:r>
        <w:rPr>
          <w:vertAlign w:val="superscript"/>
        </w:rPr>
        <w:t>h</w:t>
      </w:r>
      <w:r>
        <w:t xml:space="preserve">, </w:t>
      </w:r>
      <w:r>
        <w:t>Pavel Goncharov</w:t>
      </w:r>
      <w:r>
        <w:rPr>
          <w:vertAlign w:val="superscript"/>
        </w:rPr>
        <w:t>5,</w:t>
      </w:r>
      <w:r>
        <w:rPr>
          <w:vertAlign w:val="superscript"/>
        </w:rPr>
        <w:t>i</w:t>
      </w:r>
      <w:r>
        <w:t xml:space="preserve">, </w:t>
      </w:r>
      <w:r>
        <w:t>Ruslan Kuchumov</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leading researcher</w:t>
      </w:r>
    </w:p>
    <w:p>
      <w:pPr>
        <w:pStyle w:val="GRIDaffiliation"/>
      </w:pPr>
      <w:r>
        <w:rPr>
          <w:vertAlign w:val="superscript"/>
        </w:rPr>
        <w:t>3</w:t>
      </w:r>
      <w:r>
        <w:t>Alexandrovich</w:t>
      </w:r>
    </w:p>
    <w:p>
      <w:pPr>
        <w:pStyle w:val="GRIDaffiliation"/>
      </w:pPr>
      <w:r>
        <w:rPr>
          <w:vertAlign w:val="superscript"/>
        </w:rPr>
        <w:t>4</w:t>
      </w:r>
      <w:r>
        <w:t>Laboratory of Information Technologies, JINR</w:t>
      </w:r>
    </w:p>
    <w:p>
      <w:pPr>
        <w:pStyle w:val="GRIDaffiliation"/>
      </w:pPr>
      <w:r>
        <w:rPr>
          <w:vertAlign w:val="superscript"/>
        </w:rPr>
        <w:t>5</w:t>
      </w:r>
      <w:r>
        <w:t>Sukhoi State Technical University of Gomel</w:t>
      </w:r>
    </w:p>
    <w:p>
      <w:pPr>
        <w:pStyle w:val="GRIDaffiliation"/>
      </w:pPr>
      <w:r>
        <w:rPr>
          <w:vertAlign w:val="superscript"/>
        </w:rPr>
        <w:t>6</w:t>
      </w:r>
      <w:r>
        <w:t>Saint Petersburg State University</w:t>
      </w:r>
    </w:p>
    <w:p>
      <w:pPr>
        <w:pStyle w:val="GRIDemail"/>
      </w:pPr>
      <w:r>
        <w:t xml:space="preserve">E-mail: </w:t>
      </w:r>
      <w:r>
        <w:rPr>
          <w:vertAlign w:val="superscript"/>
        </w:rPr>
        <w:t>a</w:t>
      </w:r>
      <w:r>
        <w:t>nechav@jinr.ru</w:t>
      </w:r>
      <w:r>
        <w:t xml:space="preserve">, </w:t>
      </w:r>
      <w:r>
        <w:rPr>
          <w:vertAlign w:val="superscript"/>
        </w:rPr>
        <w:t>b</w:t>
      </w:r>
      <w:r>
        <w:t>elena@jinr.ru</w:t>
      </w:r>
      <w:r>
        <w:t xml:space="preserve">, </w:t>
      </w:r>
      <w:r>
        <w:rPr>
          <w:vertAlign w:val="superscript"/>
        </w:rPr>
        <w:t>c</w:t>
      </w:r>
      <w:r>
        <w:t>ososkov@jinr.ru</w:t>
      </w:r>
      <w:r>
        <w:t xml:space="preserve">, </w:t>
      </w:r>
      <w:r>
        <w:rPr>
          <w:vertAlign w:val="superscript"/>
        </w:rPr>
        <w:t>d</w:t>
      </w:r>
      <w:r>
        <w:t>isokolov@jinr.ru</w:t>
      </w:r>
      <w:r>
        <w:t xml:space="preserve">, </w:t>
      </w:r>
      <w:r>
        <w:rPr>
          <w:vertAlign w:val="superscript"/>
        </w:rPr>
        <w:t>e</w:t>
      </w:r>
      <w:r>
        <w:t>mbashashin@jinr.ru</w:t>
      </w:r>
      <w:r>
        <w:t xml:space="preserve">, </w:t>
      </w:r>
      <w:r>
        <w:rPr>
          <w:vertAlign w:val="superscript"/>
        </w:rPr>
        <w:t>f</w:t>
      </w:r>
      <w:r>
        <w:t>balashov.nikita@gmail.com</w:t>
      </w:r>
      <w:r>
        <w:t xml:space="preserve">, </w:t>
      </w:r>
      <w:r>
        <w:rPr>
          <w:vertAlign w:val="superscript"/>
        </w:rPr>
        <w:t>g</w:t>
      </w:r>
      <w:r>
        <w:t>kut@jinr.ru</w:t>
      </w:r>
      <w:r>
        <w:t xml:space="preserve">, </w:t>
      </w:r>
      <w:r>
        <w:rPr>
          <w:vertAlign w:val="superscript"/>
        </w:rPr>
        <w:t>h</w:t>
      </w:r>
      <w:r>
        <w:t>strel@jinr.ru</w:t>
      </w:r>
      <w:r>
        <w:t xml:space="preserve">, </w:t>
      </w:r>
      <w:r>
        <w:rPr>
          <w:vertAlign w:val="superscript"/>
        </w:rPr>
        <w:t>i</w:t>
      </w:r>
      <w:r>
        <w:t>kaliostrogoblin3@gmail.com</w:t>
      </w:r>
      <w:r>
        <w:t xml:space="preserve">, </w:t>
      </w:r>
      <w:r>
        <w:rPr>
          <w:vertAlign w:val="superscript"/>
        </w:rPr>
        <w:t>j</w:t>
      </w:r>
      <w:r>
        <w:t>kuchumovri@gmail.com</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Selivanov</w:t>
      </w:r>
      <w:r>
        <w:rPr>
          <w:vertAlign w:val="superscript"/>
        </w:rPr>
        <w:t>3,</w:t>
      </w:r>
      <w:r>
        <w:rPr>
          <w:vertAlign w:val="superscript"/>
        </w:rPr>
        <w:t>c</w:t>
      </w:r>
      <w:r>
        <w:t xml:space="preserve">, </w:t>
      </w:r>
      <w:r>
        <w:t>Oleg Iakushkin</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dmitry@batbox.ru</w:t>
      </w:r>
      <w:r>
        <w:t xml:space="preserve">, </w:t>
      </w:r>
      <w:r>
        <w:rPr>
          <w:vertAlign w:val="superscript"/>
        </w:rPr>
        <w:t>d</w:t>
      </w:r>
      <w:r>
        <w:t>oleg.jakushkin@gmail.com</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
      <w:r>
        <w:br w:type="page"/>
      </w:r>
    </w:p>
    <w:p>
      <w:pPr>
        <w:pStyle w:val="GRIDTitle"/>
      </w:pPr>
      <w:r>
        <w:t>GPGPU IMPLEMENTATION OF SCHRÖDINGER'S SMOKE FOR UNITY3D</w:t>
      </w:r>
    </w:p>
    <w:p>
      <w:pPr>
        <w:pStyle w:val="GRIDauthor"/>
      </w:pPr>
      <w:r>
        <w:t>Anastasia Iashnikova</w:t>
      </w:r>
      <w:r>
        <w:rPr>
          <w:vertAlign w:val="superscript"/>
        </w:rPr>
        <w:t>a</w:t>
      </w:r>
      <w:r>
        <w:t xml:space="preserve">, </w:t>
      </w:r>
      <w:r>
        <w:t>Oleg Iakushkin</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iashnikova@grid2018.jinr.ru</w:t>
      </w:r>
      <w:r>
        <w:t xml:space="preserve">, </w:t>
      </w:r>
      <w:r>
        <w:rPr>
          <w:vertAlign w:val="superscript"/>
        </w:rPr>
        <w:t>b</w:t>
      </w:r>
      <w:r>
        <w:t>oleg.jakushkin@gmail.com</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
      <w:r>
        <w:br w:type="page"/>
      </w:r>
    </w:p>
    <w:p>
      <w:pPr>
        <w:pStyle w:val="GRIDTitle"/>
      </w:pPr>
      <w:r>
        <w:t>Technologies, architectures, models of distributed computing systems</w:t>
        <w:br/>
      </w:r>
    </w:p>
    <w:p>
      <w:r>
        <w:br w:type="page"/>
      </w:r>
    </w:p>
    <w:p>
      <w:pPr>
        <w:pStyle w:val="GRIDTitle"/>
      </w:pPr>
      <w:r>
        <w:t>DDS – THE DYNAMIC DEPLOYMENT SYSTEM</w:t>
      </w:r>
    </w:p>
    <w:p>
      <w:pPr>
        <w:pStyle w:val="GRIDauthor"/>
      </w:pPr>
      <w:r>
        <w:t>Anar Manafov</w:t>
      </w:r>
      <w:r>
        <w:rPr>
          <w:vertAlign w:val="superscript"/>
        </w:rPr>
        <w:t>a</w:t>
      </w:r>
      <w:r>
        <w:t xml:space="preserve">, </w:t>
      </w:r>
      <w:r>
        <w:t>Andrey Lebedev</w:t>
      </w:r>
      <w:r>
        <w:rPr>
          <w:vertAlign w:val="superscript"/>
        </w:rPr>
        <w:t>b</w:t>
      </w:r>
    </w:p>
    <w:p>
      <w:pPr>
        <w:pStyle w:val="GRIDaffiliation"/>
      </w:pPr>
      <w:r>
        <w:t>Gesellschaft für Schwerionenforschung</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Ðð½ñðµñð½ðµñ ð½ð°ñð¾ð´ð¸ñññ ð² ñðµð½ññðµ ñðµð²ð¾ð»ññð¸ð¹: ñðµð½ññð°ð»ð¸ð·ð¾ð²ð°ð½ð½ñðµ ð¿ñð¾ð¿ñð¸ðµñð°ñð½ñðµ ñðµñð²ð¸ññ ð¿ð¾ð´ð²ðµñð³ð°ññññ ð·ð°ð¼ðµð½ðµ ð½ð° ð¸ñ ð´ðµñðµð½ññð°ð»ð¸ð·ð¾ð²ð°ð½ð½ñðµ ð°ð½ð°ð»ð¾ð³ð¸ ñð¾ ñð²ð¾ð±ð¾ð´ð½ñð¼ð¸ ð»ð¸ñðµð½ð·ð¸ñð¼ð¸; ð´ð¾ð²ðµñðµð½ð½ñðµ ññðµññð¸ ññð¾ñð¾ð½ñ ññð¸ð´ð¸ñðµñðºð¸ñ ð¸ ñð¸ð½ð°ð½ñð¾ð²ññ ð´ð¾ð³ð¾ð²ð¾ñð¾ð² ð·ð°ð¼ðµð½ñññññ ð²ðµñð¸ñð¸ñð¸ññðµð¼ñð¼ð¸ ð²ññð¸ñð»ðµð½ð¸ñð¼ð¸; ð½ðµñññðµðºñð¸ð²ð½ñðµ ð¼ð¾ð½ð¾ð»ð¸ñð½ñðµ ñðµñð²ð¸ññ ññññð¿ð°ññ ð¼ðµññð¾ ð¾ð´ð½ð¾ñð°ð½ð³ð¾ð²ñð¼ ð°ð»ð³ð¾ñð¸ñð¼ð¸ñðµñðºð¸ð¼ ññð½ðºð°ð¼. bitcoin, ethereum ð¸ ð´ññð³ð¸ðµ ñðµñð¸, ññð½ð´ð°ð¼ðµð½ñð¾ð¼ ðºð¾ñð¾ñññ ñð²ð»ñðµñññ ñðµñð½ð¾ð»ð¾ð³ð¸ñ blockchain, ð´ð¾ðºð°ð·ð°ð»ð¸ ð¿ð¾ð»ðµð·ð½ð¾ñññ ð´ðµñðµð½ññð°ð»ð¸ð·ð¾ð²ð°ð½ð½ññ ñðµð³ð¸ñññð¾ð² ññð°ð½ð·ð°ðºñð¸ð¹. ðð¼ðµñ ð² ð¾ñð½ð¾ð²ðµ ð´ðµñðµð½ññð°ð»ð¸ð·ð¾ð²ð°ð½ð½ñðµ, ð¾ñðºññññðµ ð±ð°ð·ñ ð´ð°ð½ð½ññ, ð¾ð½ð¸ ð¿ð¾ð´ð´ðµñð¶ð¸ð²ð°ññ ð²ñð¿ð¾ð»ð½ðµð½ð¸ðµ ñð»ð¾ð¶ð½ññ â«ñð¼ð½ññâ» ðºð¾ð½ññð°ðºñð¾ð² (smart contracts) ð¸ ð¾ð±ñð»ñð¶ð¸ð²ð°ññ ðºñð¸ð¿ñð¾-ð°ðºñð¸ð²ñ ññð¾ð¸ð¼ð¾ññññ ð´ðµñññðºð¸ ð¼ð¸ð»ð»ð¸ð°ñð´ð¾ð² ð´ð¾ð»ð»ð°ñð¾ð². ð­ñð¸ ñð¸ññðµð¼ñ ñð²ð»ñññññ ð¿ðµñð²ñð¼ð¸ ñðºð·ðµð¼ð¿ð»ññð°ð¼ð¸ ð¼ðµð¶ñðµñðµð²ññ ð¾ñðºñññññ ñðµñð²ð¸ñð¾ð², ð² ðºð¾ñð¾ñññ ññð°ññð½ð¸ðºð¸ ð¾ð±ñð°ð·ñññ ð´ðµñðµð½ññð°ð»ð¸ð·ð¾ð²ð°ð½ð½ññ ñðµññ, ð¿ñðµð´ð¾ññð°ð²ð»ñññññ ð¿ð¾ð»ðµð·ð½ñðµ ññð»ñð³ð¸ ð´ð»ñ ðºð¾ð¼ð¼ðµññð¸ð¸, ð±ðµð· ñðµð½ññð°ð»ð¸ð·ð¾ð²ð°ð½ð½ð¾ð³ð¾ ñð¿ñð°ð²ð»ðµð½ð¸ñ ð¸ð»ð¸ ð´ð¾ð²ðµñðµð½ð½ññ ð»ð¸ñ. ðð°ñð°ð´ð¸ð³ð¼ð° ð¾ñðºñññð¾ññð¸ ð¸ ð´ðµñðµð½ññð°ð»ð¸ð·ð°ñð¸ð¸ ðºð¾ñð½ñð»ð°ññ ð½ðµ ñð¾ð»ñðºð¾ ð¼ð¸ñð° ðºð¾ð¼ð¼ðµññð¸ð¸, ð½ð¾ ð¸ ñð¸ññðµð¼ ññð°ð½ðµð½ð¸ñ ð¸ ð¾ð±ñð°ð±ð¾ñðºð¸ ð±ð¾ð»ññð¸ñ ð¾ð±ñðµð¼ð¾ð² ð´ð°ð½ð½ññ. interplanetary file system ð¿ð¾ðºð°ð·ð°ð»ð° ð¿ð¾ð»ðµð·ð½ð¾ñññ ð°ð´ñðµñð°ñð¸ð¸ ðºð¾ð½ñðµð½ñð° ð¿ññðµð¼ ð´ðµñðµð½ññð°ð»ð¸ð·ð°ñð¸ð¸ ñð°ð¼ð¾ð¹ ð²ñðµð¼ð¸ñð½ð¾ð¹ ð¿ð°ññð¸ð½ñ, ð¾ð±ñð»ñð¶ð¸ð²ð°ñ ð¼ð¸ð»ð»ð¸ð°ñð´ñ ñð°ð¹ð»ð¾ð², ð¸ñð¿ð¾ð»ñð·ñðµð¼ññ ð² ð³ð»ð¾ð±ð°ð»ñð½ð¾ð¹ ð¾ð´ð½ð¾ñð°ð½ð³ð¾ð²ð¾ð¹ ñðµñð¸. ðð¾ ð´ð¾ññð¸ð¶ðµð½ð¸ðµ ð´ðµñðµð½ññð°ð»ð¸ð·ð°ñð¸ð¸ ð¸ ññð¾ð´ð° ð¾ñ ð´ð¾ð²ðµñðµð½ð½ññ ññðµññð¸ñ ð»ð¸ñ ð¾ð±ðµñð½ñð»ð¾ññ ð²ññð¾ðºð¸ð¼ð¸ ññðµð±ð¾ð²ð°ð½ð¸ñð¼ð¸ ðº ñðµññññð¾ðµð¼ðºð¾ññð¸ ñð·ð»ð¾ð² ñðµñð¸ ð¸ ð¿ð¾ñðµñðµð¹ ð¼ð°ñññð°ð±ð¸ññðµð¼ð¾ññð¸, ññð¾ ð¿ñðµð¿ññññð²ñðµñ ð¼ð°ññð¾ð²ð¾ð¹ ð°ð´ð°ð¿ñð°ñð¸ð¸ ð´ð°ð½ð½ññ ñð¸ññðµð¼. ð ð¾ñð¾ð±ðµð½ð½ð¾ññð¸ ð´ð°ð½ð½ð°ñ ð¿ñð¾ð±ð»ðµð¼ð° ð¿ñð¾ñð²ð»ñðµñññ ð² ð²ð¸ð´ðµ ð¾ð±ñð¾ð´ð° ññð¾ñð¾ð½ð¾ð¹ ð±ð»ð¾ðºñðµð¹ð½-ñðµñð½ð¾ð»ð¾ð³ð¸ñð¼ð¸ ð¼ð¾ð±ð¸ð»ñð½ññ ð¿ð»ð°ññð¾ñð¼. ððµð¶ð´ñ ñðµð¼, ð² ð¾ðºññð±ñðµ 2016 ð¸ñð¿ð¾ð»ñð·ð¾ð²ð°ð½ð¸ðµ ð¸ð½ñðµñð½ðµñð° ð¼ð¾ð±ð¸ð»ñð½ñð¼ð¸ ð¸ ð¿ð»ð°ð½ñðµñð½ñð¼ð¸ ññññð¾ð¹ññð²ð°ð¼ð¸ ð²ð¿ðµñð²ñðµ ð¿ñðµð²ññð¸ð»ð¾ ðð ð¿ð¾ ð²ñðµð¼¿ð»ð°ñðµð¶ðµð¹, ñð°ðºð¸ñ ðºð°ðº visa, ðºð¾ñð¾ñð°ñ ð¾ð±ðµñ¹ ð¾ñ ð½ðµð·ð°ð²ð¸ñð¸ð¼ð¾ð¹ ð²ðµð±-ð°ð½ð°ð»ð¸ñð¸ñðµñðºð¾ð¹ ðºð¾ð¼ð¿ð°ð½ð¸ð¸ statcounter1. ð ð´ð°ð»ñð½ðµð¹ñðµð¼ ñðµð½ð´ðµð½ñð¸ñ ñð¾ññð° ñð¸ñð»ð° ð¼ð¾ð±ð¸ð»ñð½ññ ñð·ð»ð¾ð² ð² ñðµñð¸ ð±ñð´ðµñ ñð¾ññð°ð½ñññññ. ðñð¾ð±ð»ðµð¼ð° ð¼ð°ñññð°ð±ð¸ññðµð¼ð¾ññð¸ ð½ðµ ð´ð°ðµñ ð²ð¾ð·ð¼ð¾ð¶ð½ð¾ññðµð¹ ðºð¾ð½ðºññð¸ñð¾ð²ð°ññ ñ ñðµð½ññð°ð»ð¸ð·ð¾ð²ð°ð½ð½ñð¼ð¸ ñð¸ññðµð¼ð°ð¼ð¸ ñð»ðµðºññð¾ð½ð½ññ ð¿ð»ð°ñðµð¶ðµð¹, ñð°ðºð¸ñ ðºð°ðº visa, ðºð¾ñð¾ñð°ñ ð¾ð±ðµñð¿ðµñð¸ð²ð°ðµñ ð¾ð±ñð°ð±ð¾ñðºñ ð¿ð¾ññð´ðºð° 65000 ññð°ð½ð·ð°ðºñð¸ð¹ ð² ñðµðºñð½ð´ñ2. ð ñð°ññð½ð¾ññð¸, ññð¾ ð¾ð³ñð°ð½ð¸ñð¸ð²ð°ðµñ ð¸ð½ñðµð³ñð°ñð¸ñ ñ â«ð¸ð½ñðµñð½ðµñð¾ð¼ ð²ðµñðµð¹â» â ð¿ðµññð¿ðµðºñð¸ð²ð½ð¾ð³ð¾ ð½ð°ð¿ñð°ð²ð»ðµð½ð¸ñ ñð¸ññð¾ð²ð¾ð¹ ñðºð¾ð½ð¾ð¼ð¸ðºð¸. ð¦ðµð»ññ ð´ð°ð½ð½ð¾ð¹ ñð°ð±ð¾ññ ñð²ð»ñðµñññ ñð°ð·ñð°ð±ð¾ñðºð° ñð°ñð¿ñðµð´ðµð»ðµð½ð½ð¾ð¹ ñðµñð¸ ð½ð° ð¾ñð½ð¾ð²ðµ blockchain ð´ð»ñ ð¼ð¾ð±ð¸ð»ñð½ññ ð¿ð»ð°ññð¾ñð¼. ðñð´ð²ð¸ð³ð°ðµñññ ðºð¾ð½ñðµð¿ñ ð´ð»ñ ð¿ñðµð¾ð´ð¾ð»ðµð½ð¸ñ ð²ññðµñðºð°ð·ð°ð½ð½ññ ð¾ð³ñð°ð½ð¸ñðµð½ð¸ð¹ ñðµðºññð¸ñ blockchain-ð¿ñð¾ðµðºñð¾ð². ð£ñð¾ð´ ð¾ñ ñð°ðºð¸ñ ð¼ðµñð°ð½ð¸ð·ð¼ð¾ð² ð²ðµñð¸ñð¸ðºð°ñð¸ð¸ ðºð°ðº ð² ethereum ð¸ bitcoin, ð¸ñð¿ð¾ð»ñð·ñññð¸ñ ð´ð»ñ ð´ð¾ññð¸ð¶ðµð½ð¸ñ ðºð¾ð½ñðµð½ñññð° ð¼ðµð¶ð´ñ ññð°ññð½ð¸ðºð°ð¼ð¸ ñðµñð¸ ñð»ð¾ð¶ð½ñðµ ð²ññð¸ñð»ð¸ñðµð»ñð½ñðµ ð°ð»ð³ð¾ñð¸ñð¼ñ. ð ðºð°ñðµññð²ðµ ð¸ñ ð·ð°ð¼ðµð½ñ ð²ññññð¿ð°ññ ñðµññññð¾ñññðµðºñð¸ð²ð½ñðµ ð°ð»ð³ð¾ñð¸ñð¼ñ ðºð¾ð½ñðµð½ñññð° proof-of-stack. ðñð¾ð±ð»ðµð¼ñ ð±ðµñðºð¾ð½ðµñð½ð¾ð³ð¾ ñð¾ññð° ñðµð¿ð¾ñðºð¸ ð±ð»ð¾ðºð¾ð² ð½ð°ñð¾ð´ð¸ñññ ð² ð¿ð»ð¾ñðºð¾ññð¸ ð¾ñð³ð°ð½ð¸ð·ð°ñð¸ð¸ ñð°ñð¿ñðµð´ðµð»ðµð½ð½ð¾ð³ð¾ ññð°ð½ðµð½ð¸ñ ð´ð°ð½ð½ññ: ñññðµðºñð¸ð²ð½ð¾ð³ð¾ ð°ð»ð³ð¾ñð¸ñð¼ð° ð²ñð±ð¾ñð° ð¼ð°ññð¸ð²ð° ð±ð»ð¾ðºð¾ð² ð´ð»ñ ññð°ð½ðµð½ð¸ñ ñð·ð»ð¾ð¼ ñ ññðµñð¾ð¼ ð½ðµð¾ð±ñð¾ð´ð¸ð¼ð¾ð³ð¾ ðºð¾ñññð¸ñð¸ðµð½ñð° ñðµð¿ð»ð¸ðºð°ñð¸ð¸. ðð¾ð´ñðµñð¸ ð½ð° ð¾ñð½ð¾ð²ðµ ñð¸ññðµð¼ñ ðºð°ð½ð°ð»ð¾ð² â«ñð·ðµð»-ñð·ðµð»â» ð´ð»ñ ð¼ð¸ðºñð¾ð¿ð»ð°ñðµð¶ðµð¹ ð¿ñð¸ð·ð²ð°ð½ñ ñðµñð¸ññ ð¿ñð¾ð±ð»ðµð¼ñ ð¼ð°ñññð°ð±ð¸ññðµð¼ð¾ññð¸. ðð»ññðµð²ñðµ ñð»ð¾ð²ð°: blockchain, ð´ðµñðµð½ññð°ð»ð¸ð·ð¾ð²ð°ð½ð½ñðµ ñð¸ññðµð¼ñ, ðºñð¸ð¿ñð¾ð³ñð°ñð¸ñ.</w:t>
      </w:r>
    </w:p>
    <w:p/>
    <w:p>
      <w:r>
        <w:br w:type="page"/>
      </w:r>
    </w:p>
    <w:p>
      <w:pPr>
        <w:pStyle w:val="GRIDTitle"/>
      </w:pPr>
      <w:r>
        <w:t>THE ATLAS EVENTINDEX: A CATALOG OF PHYSICS DATA</w:t>
      </w:r>
    </w:p>
    <w:p>
      <w:pPr>
        <w:pStyle w:val="GRIDauthor"/>
      </w:pPr>
      <w:r>
        <w:t>Fedor Prokoshin</w:t>
      </w:r>
      <w:r>
        <w:rPr>
          <w:vertAlign w:val="superscript"/>
        </w:rPr>
        <w:t>a</w:t>
      </w:r>
    </w:p>
    <w:p>
      <w:pPr>
        <w:pStyle w:val="GRIDaffiliation"/>
      </w:pPr>
      <w:r>
        <w:t>Federico Santa Maria Technical University</w:t>
      </w:r>
    </w:p>
    <w:p>
      <w:pPr>
        <w:pStyle w:val="GRIDemail"/>
      </w:pPr>
      <w:r>
        <w:t xml:space="preserve">E-mail: </w:t>
      </w:r>
      <w:r>
        <w:rPr>
          <w:vertAlign w:val="superscript"/>
        </w:rPr>
        <w:t>a</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p>
      <w:r>
        <w:br w:type="page"/>
      </w:r>
    </w:p>
    <w:p>
      <w:pPr>
        <w:pStyle w:val="GRIDTitle"/>
      </w:pPr>
      <w:r>
        <w:t>EVOLUTION OF THE ATLAS EVENTINDEX BASED ON APACHE KUDU STORAGE</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p>
      <w:r>
        <w:br w:type="page"/>
      </w:r>
    </w:p>
    <w:p>
      <w:pPr>
        <w:pStyle w:val="GRIDTitle"/>
      </w:pPr>
      <w:r>
        <w:t>BIGDATA TOOLS FOR THE MONITORING OF THE ATLAS EVENTINDEX</w:t>
      </w:r>
    </w:p>
    <w:p>
      <w:pPr>
        <w:pStyle w:val="GRIDauthor"/>
      </w:pPr>
      <w:r>
        <w:t>Andrei Kazymov</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kazymai@jinr.ru</w:t>
      </w:r>
      <w:r>
        <w:t xml:space="preserve">, </w:t>
      </w:r>
      <w:r>
        <w:rPr>
          <w:vertAlign w:val="superscript"/>
        </w:rPr>
        <w:t>b</w:t>
      </w:r>
      <w:r>
        <w:t>aleksand@jinr.ru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
      <w:r>
        <w:br w:type="page"/>
      </w:r>
    </w:p>
    <w:p>
      <w:pPr>
        <w:pStyle w:val="GRIDTitle"/>
      </w:pPr>
      <w:r>
        <w:t>TRIGGER INFORMATION DATA FLOW FOR THE ATLAS EVENTINDEX</w:t>
      </w:r>
    </w:p>
    <w:p>
      <w:pPr>
        <w:pStyle w:val="GRIDauthor"/>
      </w:pPr>
      <w:r>
        <w:t>Fedor Prokoshin</w:t>
      </w:r>
      <w:r>
        <w:rPr>
          <w:vertAlign w:val="superscript"/>
        </w:rPr>
        <w:t>1,</w:t>
      </w:r>
      <w:r>
        <w:rPr>
          <w:vertAlign w:val="superscript"/>
        </w:rPr>
        <w:t>a</w:t>
      </w:r>
      <w:r>
        <w:t xml:space="preserve">, </w:t>
      </w:r>
      <w:r>
        <w:t>Mikhail Mineev</w:t>
      </w:r>
      <w:r>
        <w:rPr>
          <w:vertAlign w:val="superscript"/>
        </w:rPr>
        <w:t>2,</w:t>
      </w:r>
      <w:r>
        <w:rPr>
          <w:vertAlign w:val="superscript"/>
        </w:rPr>
        <w:t>b</w:t>
      </w:r>
    </w:p>
    <w:p>
      <w:pPr>
        <w:pStyle w:val="GRIDaffiliation"/>
      </w:pPr>
      <w:r>
        <w:rPr>
          <w:vertAlign w:val="superscript"/>
        </w:rPr>
        <w:t>1</w:t>
      </w:r>
      <w:r>
        <w:t>Federico Santa Maria Technical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prof@jinr.ru</w:t>
      </w:r>
      <w:r>
        <w:t xml:space="preserve">, </w:t>
      </w:r>
      <w:r>
        <w:rPr>
          <w:vertAlign w:val="superscript"/>
        </w:rPr>
        <w:t>b</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Magdalyne Kamande</w:t>
      </w:r>
      <w:r>
        <w:rPr>
          <w:vertAlign w:val="superscript"/>
        </w:rPr>
        <w:t>1,</w:t>
      </w:r>
      <w:r>
        <w:t xml:space="preserve">, </w:t>
      </w:r>
      <w:r>
        <w:t>Oleg Iakushkin</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
      <w:r>
        <w:br w:type="page"/>
      </w:r>
    </w:p>
    <w:p>
      <w:pPr>
        <w:pStyle w:val="GRIDTitle"/>
      </w:pPr>
      <w:r>
        <w:t>SCALABLE SEMANTIC VIRTUAL MACHINE FRAMEWORK FOR LANGUAGE-AGNOSTIC STATIC ANALYSIS</w:t>
      </w:r>
    </w:p>
    <w:p>
      <w:pPr>
        <w:pStyle w:val="GRIDauthor"/>
      </w:pPr>
      <w:r>
        <w:t>Maxim Menshchikov</w:t>
      </w:r>
      <w:r>
        <w:rPr>
          <w:vertAlign w:val="superscript"/>
        </w:rPr>
        <w:t>a</w:t>
      </w:r>
    </w:p>
    <w:p>
      <w:pPr>
        <w:pStyle w:val="GRIDaffiliation"/>
      </w:pPr>
      <w:r>
        <w:t>Saint Petersburg State University</w:t>
      </w:r>
    </w:p>
    <w:p>
      <w:pPr>
        <w:pStyle w:val="GRIDemail"/>
      </w:pPr>
      <w:r>
        <w:t xml:space="preserve">E-mail: </w:t>
      </w:r>
      <w:r>
        <w:rPr>
          <w:vertAlign w:val="superscript"/>
        </w:rPr>
        <w:t>a</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
      <w:r>
        <w:br w:type="page"/>
      </w:r>
    </w:p>
    <w:p>
      <w:pPr>
        <w:pStyle w:val="GRIDTitle"/>
      </w:pPr>
      <w:r>
        <w:t>.NET CORE TECHNOLOGY IN SCIENTIFIC TASKS</w:t>
      </w:r>
    </w:p>
    <w:p>
      <w:pPr>
        <w:pStyle w:val="GRIDauthor"/>
      </w:pPr>
      <w:r>
        <w:t>Victor Dorokhin</w:t>
      </w:r>
      <w:r>
        <w:rPr>
          <w:vertAlign w:val="superscript"/>
        </w:rPr>
        <w:t>a</w:t>
      </w:r>
    </w:p>
    <w:p>
      <w:pPr>
        <w:pStyle w:val="GRIDaffiliation"/>
      </w:pPr>
      <w:r>
        <w:t>Dubna University</w:t>
      </w:r>
    </w:p>
    <w:p>
      <w:pPr>
        <w:pStyle w:val="GRIDemail"/>
      </w:pPr>
      <w:r>
        <w:t xml:space="preserve">E-mail: </w:t>
      </w:r>
      <w:r>
        <w:rPr>
          <w:vertAlign w:val="superscript"/>
        </w:rPr>
        <w:t>a</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t xml:space="preserve">, </w:t>
      </w:r>
      <w:r>
        <w:t>Vladimir Gaiduchok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Saint Petersburg Electrotechnical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p>
      <w:r>
        <w:br w:type="page"/>
      </w:r>
    </w:p>
    <w:p>
      <w:pPr>
        <w:pStyle w:val="GRIDTitle"/>
      </w:pPr>
      <w:r>
        <w:t>DISTRUBITED VIRTUAL CLUSTER MANAGEMENT SYSTEM</w:t>
      </w:r>
    </w:p>
    <w:p>
      <w:pPr>
        <w:pStyle w:val="GRIDauthor"/>
      </w:pPr>
      <w:r>
        <w:t>Alexander Degtyarev</w:t>
      </w:r>
      <w:r>
        <w:rPr>
          <w:vertAlign w:val="superscript"/>
        </w:rPr>
        <w:t>1,</w:t>
      </w:r>
      <w:r>
        <w:t xml:space="preserve">, </w:t>
      </w:r>
      <w:r>
        <w:t>Amissi Cubahiro</w:t>
      </w:r>
      <w:r>
        <w:rPr>
          <w:vertAlign w:val="superscript"/>
        </w:rPr>
        <w:t>2,</w:t>
      </w:r>
      <w:r>
        <w:rPr>
          <w:vertAlign w:val="superscript"/>
        </w:rPr>
        <w:t>a</w:t>
      </w:r>
      <w:r>
        <w:t xml:space="preserve">, </w:t>
      </w:r>
      <w:r>
        <w:t>Magdalyne Kamande</w:t>
      </w:r>
      <w:r>
        <w:rPr>
          <w:vertAlign w:val="superscript"/>
        </w:rPr>
        <w:t>3,</w:t>
      </w:r>
      <w:r>
        <w:t xml:space="preserve">, </w:t>
      </w:r>
      <w:r>
        <w:t>Vladimir Gaiduchok</w:t>
      </w:r>
      <w:r>
        <w:rPr>
          <w:vertAlign w:val="superscript"/>
        </w:rPr>
        <w:t>2,</w:t>
      </w:r>
      <w:r>
        <w:rPr>
          <w:vertAlign w:val="superscript"/>
        </w:rPr>
        <w:t>b</w:t>
      </w:r>
      <w:r>
        <w:t xml:space="preserve">, </w:t>
      </w:r>
      <w:r>
        <w:t>Vladimir Korkhov</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Electrotechnical University "LETI"</w:t>
      </w:r>
    </w:p>
    <w:p>
      <w:pPr>
        <w:pStyle w:val="GRIDaffiliation"/>
      </w:pPr>
      <w:r>
        <w:rPr>
          <w:vertAlign w:val="superscript"/>
        </w:rPr>
        <w:t>3</w:t>
      </w:r>
      <w:r>
        <w:t>Saint Petersburg State University</w:t>
      </w:r>
    </w:p>
    <w:p>
      <w:pPr>
        <w:pStyle w:val="GRIDemail"/>
      </w:pPr>
      <w:r>
        <w:t xml:space="preserve">E-mail: </w:t>
      </w:r>
      <w:r>
        <w:rPr>
          <w:vertAlign w:val="superscript"/>
        </w:rPr>
        <w:t>a</w:t>
      </w:r>
      <w:r>
        <w:t>amcubahiro@gmail.com</w:t>
      </w:r>
      <w:r>
        <w:t xml:space="preserve">, </w:t>
      </w:r>
      <w:r>
        <w:rPr>
          <w:vertAlign w:val="superscript"/>
        </w:rPr>
        <w:t>b</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Daria Priakhina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pryahinad@jinr.ru</w:t>
      </w:r>
      <w:r>
        <w:t xml:space="preserve">, </w:t>
      </w:r>
      <w:r>
        <w:rPr>
          <w:vertAlign w:val="superscript"/>
        </w:rPr>
        <w:t>c</w:t>
      </w:r>
      <w:r>
        <w:t>ososkov@jinr.ru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p>
      <w:r>
        <w:br w:type="page"/>
      </w:r>
    </w:p>
    <w:p>
      <w:pPr>
        <w:pStyle w:val="GRIDTitle"/>
      </w:pPr>
      <w:r>
        <w:t>USING EXTENDED REALITY TECHNOLOGIES IN DISTRIBUTED COMPUTER SYSTEMS</w:t>
      </w:r>
    </w:p>
    <w:p>
      <w:pPr>
        <w:pStyle w:val="GRIDauthor"/>
      </w:pPr>
      <w:r>
        <w:t>Nadezhda Vozdvizhenskaya</w:t>
      </w:r>
      <w:r>
        <w:rPr>
          <w:vertAlign w:val="superscript"/>
        </w:rPr>
        <w:t>a</w:t>
      </w:r>
    </w:p>
    <w:p>
      <w:pPr>
        <w:pStyle w:val="GRIDaffiliation"/>
      </w:pPr>
      <w:r>
        <w:t>Dubna State University</w:t>
      </w:r>
    </w:p>
    <w:p>
      <w:pPr>
        <w:pStyle w:val="GRIDemail"/>
      </w:pPr>
      <w:r>
        <w:t xml:space="preserve">E-mail: </w:t>
      </w:r>
      <w:r>
        <w:rPr>
          <w:vertAlign w:val="superscript"/>
        </w:rPr>
        <w:t>a</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
      <w:r>
        <w:br w:type="page"/>
      </w:r>
    </w:p>
    <w:p>
      <w:pPr>
        <w:pStyle w:val="GRIDTitle"/>
      </w:pPr>
      <w:r>
        <w:t>CREATING TOOLS TO ASSIST IN DEVELOPMENT OF CMS SOFTWARE</w:t>
      </w:r>
    </w:p>
    <w:p>
      <w:pPr>
        <w:pStyle w:val="GRIDauthor"/>
      </w:pPr>
      <w:r>
        <w:t>George Adamov</w:t>
      </w:r>
      <w:r>
        <w:rPr>
          <w:vertAlign w:val="superscript"/>
        </w:rPr>
        <w:t>a</w:t>
      </w:r>
    </w:p>
    <w:p>
      <w:pPr>
        <w:pStyle w:val="GRIDaffiliation"/>
      </w:pPr>
      <w:r>
        <w:t>Joint Institute for Nuclear Research</w:t>
      </w:r>
    </w:p>
    <w:p>
      <w:pPr>
        <w:pStyle w:val="GRIDemail"/>
      </w:pPr>
      <w:r>
        <w:t xml:space="preserve">E-mail: </w:t>
      </w:r>
      <w:r>
        <w:rPr>
          <w:vertAlign w:val="superscript"/>
        </w:rPr>
        <w:t>a</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t xml:space="preserve">, </w:t>
      </w:r>
      <w:r>
        <w:t>John Larry lang</w:t>
      </w:r>
      <w:r>
        <w:t xml:space="preserve">, </w:t>
      </w:r>
      <w:r>
        <w:t>Kevin Cifuentes salas</w:t>
      </w:r>
      <w:r>
        <w:t xml:space="preserve">, </w:t>
      </w:r>
      <w:r>
        <w:t>Mateusz Lechman</w:t>
      </w:r>
      <w:r>
        <w:t xml:space="preserve">, </w:t>
      </w:r>
      <w:r>
        <w:t>Ombretta Pinazza</w:t>
      </w:r>
      <w:r>
        <w:t xml:space="preserve">, </w:t>
      </w:r>
      <w:r>
        <w:t>Peter Chochula</w:t>
      </w:r>
      <w:r>
        <w:t xml:space="preserve">, </w:t>
      </w:r>
      <w:r>
        <w:t>Peter matthew Bond</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
      <w:r>
        <w:br w:type="page"/>
      </w:r>
    </w:p>
    <w:p>
      <w:pPr>
        <w:pStyle w:val="GRIDTitle"/>
      </w:pPr>
      <w:r>
        <w:t>TIME SERIES AND DATA ANALYSIS BASED ON HYBRID MODELS OF DEEP NEURAL NETWORKS AND NEURO-FUZZY NETWORKS</w:t>
      </w:r>
    </w:p>
    <w:p>
      <w:pPr>
        <w:pStyle w:val="GRIDauthor"/>
      </w:pPr>
      <w:r>
        <w:t>Alexey Averkin</w:t>
      </w:r>
      <w:r>
        <w:t xml:space="preserve">, </w:t>
      </w:r>
      <w:r>
        <w:t>Sergey Yarushev</w:t>
      </w:r>
      <w:r>
        <w:rPr>
          <w:vertAlign w:val="superscript"/>
        </w:rPr>
        <w:t>a</w:t>
      </w:r>
    </w:p>
    <w:p>
      <w:pPr>
        <w:pStyle w:val="GRIDaffiliation"/>
      </w:pPr>
      <w:r>
        <w:t>Plekhanov Russian University of Economics</w:t>
      </w:r>
    </w:p>
    <w:p>
      <w:pPr>
        <w:pStyle w:val="GRIDemail"/>
      </w:pPr>
      <w:r>
        <w:t xml:space="preserve">E-mail: </w:t>
      </w:r>
      <w:r>
        <w:rPr>
          <w:vertAlign w:val="superscript"/>
        </w:rPr>
        <w:t>a</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
      <w:r>
        <w:br w:type="page"/>
      </w:r>
    </w:p>
    <w:p>
      <w:pPr>
        <w:pStyle w:val="GRIDTitle"/>
      </w:pPr>
      <w:r>
        <w:t>COMPASS PRODUCTION SYSTEM: PROCESSING ON HPC</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a</w:t>
      </w:r>
      <w:r>
        <w:t xml:space="preserve">, </w:t>
      </w:r>
      <w:r>
        <w:t>Andrey Dolbilov</w:t>
      </w:r>
      <w:r>
        <w:t xml:space="preserve">, </w:t>
      </w:r>
      <w:r>
        <w:t>Dmitry Podgainy</w:t>
      </w:r>
      <w:r>
        <w:t xml:space="preserve">, </w:t>
      </w:r>
      <w:r>
        <w:t>Oksana Streltsova</w:t>
      </w:r>
      <w:r>
        <w:t xml:space="preserve">, </w:t>
      </w:r>
      <w:r>
        <w:t>Tatiana Strizh</w:t>
      </w:r>
      <w:r>
        <w:t xml:space="preserve">, </w:t>
      </w:r>
      <w:r>
        <w:t>Vladimir Korenkov</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Anna Shaleva</w:t>
      </w:r>
      <w:r>
        <w:rPr>
          <w:vertAlign w:val="superscript"/>
        </w:rPr>
        <w:t>2,</w:t>
      </w:r>
      <w:r>
        <w:rPr>
          <w:vertAlign w:val="superscript"/>
        </w:rPr>
        <w:t>b</w:t>
      </w:r>
      <w:r>
        <w:t xml:space="preserve">, </w:t>
      </w:r>
      <w:r>
        <w:t>G. Fedoseev</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Oleg Iakushkin</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shaleva@grid2018.jinr.ru</w:t>
      </w:r>
      <w:r>
        <w:t xml:space="preserve">, </w:t>
      </w:r>
      <w:r>
        <w:rPr>
          <w:vertAlign w:val="superscript"/>
        </w:rPr>
        <w:t>c</w:t>
      </w:r>
      <w:r>
        <w:t>fedoseev@grid2018.jinr.ru</w:t>
      </w:r>
      <w:r>
        <w:t xml:space="preserve">, </w:t>
      </w:r>
      <w:r>
        <w:rPr>
          <w:vertAlign w:val="superscript"/>
        </w:rPr>
        <w:t>d</w:t>
      </w:r>
      <w:r>
        <w:t>olya-sedova@mail.ru</w:t>
      </w:r>
      <w:r>
        <w:t xml:space="preserve">, </w:t>
      </w:r>
      <w:r>
        <w:rPr>
          <w:vertAlign w:val="superscript"/>
        </w:rPr>
        <w:t>e</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t xml:space="preserve">, </w:t>
      </w:r>
      <w:r>
        <w:t>Alexander Bogdanov</w:t>
      </w:r>
      <w:r>
        <w:rPr>
          <w:vertAlign w:val="superscript"/>
        </w:rPr>
        <w:t>2,</w:t>
      </w:r>
      <w:r>
        <w:t xml:space="preserve">, </w:t>
      </w:r>
      <w:r>
        <w:t>Ivan Gankevich</w:t>
      </w:r>
      <w:r>
        <w:rPr>
          <w:vertAlign w:val="superscript"/>
        </w:rPr>
        <w:t>2,</w:t>
      </w:r>
      <w:r>
        <w:t xml:space="preserve">, </w:t>
      </w:r>
      <w:r>
        <w:t>Vasily Khramushin</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
      <w:r>
        <w:br w:type="page"/>
      </w:r>
    </w:p>
    <w:p>
      <w:pPr>
        <w:pStyle w:val="GRIDTitle"/>
      </w:pPr>
      <w:r>
        <w:t>CRIC: THE INFORMATION SYSTEM FOR LHC DISTRIBUTED COMPUTING</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
      <w:r>
        <w:br w:type="page"/>
      </w:r>
    </w:p>
    <w:p>
      <w:pPr>
        <w:pStyle w:val="GRIDTitle"/>
      </w:pPr>
      <w:r>
        <w:t>EVOLUTION OF DATA STORAGE AND HANDLING AT ITALIAN WLCG DATA CENTER</w:t>
      </w:r>
    </w:p>
    <w:p>
      <w:pPr>
        <w:pStyle w:val="GRIDauthor"/>
      </w:pPr>
      <w:r>
        <w:t>Daniele Cesini</w:t>
      </w:r>
      <w:r>
        <w:t xml:space="preserve">, </w:t>
      </w:r>
      <w:r>
        <w:t>Gaetano Maron</w:t>
      </w:r>
      <w:r>
        <w:t xml:space="preserve">, </w:t>
      </w:r>
      <w:r>
        <w:t>Luca Dell'agnello</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p>
      <w:r>
        <w:br w:type="page"/>
      </w:r>
    </w:p>
    <w:p>
      <w:pPr>
        <w:pStyle w:val="GRIDTitle"/>
      </w:pPr>
      <w:r>
        <w:t>DIRAC SERVICES FOR SCIENTIFIC COMMUNITIES</w:t>
      </w:r>
    </w:p>
    <w:p>
      <w:pPr>
        <w:pStyle w:val="GRIDauthor"/>
      </w:pPr>
      <w:r>
        <w:t>Andrei Tsaregorodtsev</w:t>
      </w:r>
      <w:r>
        <w:rPr>
          <w:vertAlign w:val="superscript"/>
        </w:rPr>
        <w:t>a</w:t>
      </w:r>
    </w:p>
    <w:p>
      <w:pPr>
        <w:pStyle w:val="GRIDaffiliation"/>
      </w:pPr>
      <w:r>
        <w:t>CPPM-IN2P3-CNRS</w:t>
      </w:r>
    </w:p>
    <w:p>
      <w:pPr>
        <w:pStyle w:val="GRIDemail"/>
      </w:pPr>
      <w:r>
        <w:t xml:space="preserve">E-mail: </w:t>
      </w:r>
      <w:r>
        <w:rPr>
          <w:vertAlign w:val="superscript"/>
        </w:rPr>
        <w:t>a</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p>
      <w:r>
        <w:br w:type="page"/>
      </w:r>
    </w:p>
    <w:p>
      <w:pPr>
        <w:pStyle w:val="GRIDTitle"/>
      </w:pPr>
      <w:r>
        <w:t>SALSA - SCALABLE ADAPTIVE LARGE STRUCTURES ANALYSIS</w:t>
      </w:r>
    </w:p>
    <w:p>
      <w:pPr>
        <w:pStyle w:val="GRIDauthor"/>
      </w:pPr>
      <w:r>
        <w:t>Branislav Beke</w:t>
      </w:r>
      <w:r>
        <w:rPr>
          <w:vertAlign w:val="superscript"/>
        </w:rPr>
        <w:t>1,</w:t>
      </w:r>
      <w:r>
        <w:t xml:space="preserve">, </w:t>
      </w:r>
      <w:r>
        <w:t>Fedor Matej</w:t>
      </w:r>
      <w:r>
        <w:rPr>
          <w:vertAlign w:val="superscript"/>
        </w:rPr>
        <w:t>1,</w:t>
      </w:r>
      <w:r>
        <w:t xml:space="preserve">, </w:t>
      </w:r>
      <w:r>
        <w:t>Martin Vala</w:t>
      </w:r>
      <w:r>
        <w:rPr>
          <w:vertAlign w:val="superscript"/>
        </w:rPr>
        <w:t>2,</w:t>
      </w:r>
      <w:r>
        <w:rPr>
          <w:vertAlign w:val="superscript"/>
        </w:rPr>
        <w:t>a</w:t>
      </w:r>
      <w:r>
        <w:t xml:space="preserve">, </w:t>
      </w:r>
      <w:r>
        <w:t>Yurii Butenko</w:t>
      </w:r>
      <w:r>
        <w:rPr>
          <w:vertAlign w:val="superscript"/>
        </w:rPr>
        <w:t>2,</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p>
      <w:r>
        <w:br w:type="page"/>
      </w:r>
    </w:p>
    <w:p>
      <w:pPr>
        <w:pStyle w:val="GRIDTitle"/>
      </w:pPr>
      <w:r>
        <w:t>Big data Analytics, Machine learning</w:t>
      </w:r>
    </w:p>
    <w:p>
      <w:r>
        <w:br w:type="page"/>
      </w:r>
    </w:p>
    <w:p>
      <w:pPr>
        <w:pStyle w:val="GRIDTitle"/>
      </w:pPr>
      <w:r>
        <w:t>ESSENTIAL ASPECTS OF IT TRAINING TECHNOLOGY FOR PROCESSING, STORAGE AND INTELLECTUAL ANALYSIS OF THE BIG DATA USING THE VIRTUAL COMPUTER LAB</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Yury Kryukov</w:t>
      </w:r>
      <w:r>
        <w:rPr>
          <w:vertAlign w:val="superscript"/>
        </w:rPr>
        <w:t>2,</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kua@uni-dubna.ru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p>
    <w:p>
      <w:pPr>
        <w:pStyle w:val="GRIDaffiliation"/>
      </w:pPr>
      <w:r>
        <w:t>Saint Petersburg State University</w:t>
      </w:r>
    </w:p>
    <w:p>
      <w:pPr>
        <w:pStyle w:val="GRIDemail"/>
      </w:pPr>
      <w:r>
        <w:t xml:space="preserve">E-mail: </w:t>
      </w:r>
      <w:r>
        <w:rPr>
          <w:vertAlign w:val="superscript"/>
        </w:rPr>
        <w:t>a</w:t>
      </w:r>
      <w:r>
        <w:t>pdmrn@mail.ru</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Thurein Kyaw</w:t>
      </w:r>
      <w:r>
        <w:rPr>
          <w:vertAlign w:val="superscript"/>
        </w:rPr>
        <w:t>3,</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Andrey Vorontsov</w:t>
      </w:r>
      <w:r>
        <w:rPr>
          <w:vertAlign w:val="superscript"/>
        </w:rPr>
        <w:t>1,</w:t>
      </w:r>
      <w:r>
        <w:t xml:space="preserve">, </w:t>
      </w:r>
      <w:r>
        <w:t>Kirill Gribkov</w:t>
      </w:r>
      <w:r>
        <w:rPr>
          <w:vertAlign w:val="superscript"/>
        </w:rPr>
        <w:t>1,</w:t>
      </w:r>
      <w:r>
        <w:t xml:space="preserve">, </w:t>
      </w:r>
      <w:r>
        <w:t>Natalia Zalutskaya</w:t>
      </w:r>
      <w:r>
        <w:rPr>
          <w:vertAlign w:val="superscript"/>
        </w:rPr>
        <w:t>3,</w:t>
      </w:r>
      <w:r>
        <w:t xml:space="preserve">, </w:t>
      </w:r>
      <w:r>
        <w:t>Natalia Ananyeva</w:t>
      </w:r>
      <w:r>
        <w:rPr>
          <w:vertAlign w:val="superscript"/>
        </w:rPr>
        <w:t>3,</w:t>
      </w:r>
      <w:r>
        <w:t xml:space="preserve">, </w:t>
      </w:r>
      <w:r>
        <w:t>Nikolay Neznanov</w:t>
      </w:r>
      <w:r>
        <w:rPr>
          <w:vertAlign w:val="superscript"/>
        </w:rPr>
        <w:t>3,</w:t>
      </w:r>
      <w:r>
        <w:t xml:space="preserve">, </w:t>
      </w:r>
      <w:r>
        <w:t>Vladimir Korkhov</w:t>
      </w:r>
      <w:r>
        <w:rPr>
          <w:vertAlign w:val="superscript"/>
        </w:rPr>
        <w:t>1,</w:t>
      </w:r>
      <w:r>
        <w:rPr>
          <w:vertAlign w:val="superscript"/>
        </w:rPr>
        <w:t>b</w:t>
      </w:r>
      <w:r>
        <w:t xml:space="preserve">, </w:t>
      </w:r>
      <w:r>
        <w:t>Vladislav Volosnikov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V.M.Bekhterev National Research Medical Center for Psychiatry and Neurology</w:t>
      </w:r>
    </w:p>
    <w:p>
      <w:pPr>
        <w:pStyle w:val="GRIDemail"/>
      </w:pPr>
      <w:r>
        <w:t xml:space="preserve">E-mail: </w:t>
      </w:r>
      <w:r>
        <w:rPr>
          <w:vertAlign w:val="superscript"/>
        </w:rPr>
        <w:t>a</w:t>
      </w:r>
      <w:r>
        <w:t>bogdanov@csa.ru</w:t>
      </w:r>
      <w:r>
        <w:t xml:space="preserve">, </w:t>
      </w:r>
      <w:r>
        <w:rPr>
          <w:vertAlign w:val="superscript"/>
        </w:rPr>
        <w:t>b</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p>
      <w:r>
        <w:br w:type="page"/>
      </w:r>
    </w:p>
    <w:p>
      <w:pPr>
        <w:pStyle w:val="GRIDTitle"/>
      </w:pPr>
      <w:r>
        <w:t>BUILDING CORPORA OF TRANSCRIBED SPEECH FROM OPEN ACCESS SOURCES</w:t>
      </w:r>
    </w:p>
    <w:p>
      <w:pPr>
        <w:pStyle w:val="GRIDauthor"/>
      </w:pPr>
      <w:r>
        <w:t>Anna Shaleva</w:t>
      </w:r>
      <w:r>
        <w:rPr>
          <w:vertAlign w:val="superscript"/>
        </w:rPr>
        <w:t>a</w:t>
      </w:r>
      <w:r>
        <w:t xml:space="preserve">, </w:t>
      </w:r>
      <w:r>
        <w:t>G. Fedoseev</w:t>
      </w:r>
      <w:r>
        <w:rPr>
          <w:vertAlign w:val="superscript"/>
        </w:rPr>
        <w:t>b</w:t>
      </w:r>
      <w:r>
        <w:t xml:space="preserve">, </w:t>
      </w:r>
      <w:r>
        <w:t>Oleg Iakushkin</w:t>
      </w:r>
      <w:r>
        <w:rPr>
          <w:vertAlign w:val="superscript"/>
        </w:rPr>
        <w:t>c</w:t>
      </w:r>
    </w:p>
    <w:p>
      <w:pPr>
        <w:pStyle w:val="GRIDaffiliation"/>
      </w:pPr>
      <w:r>
        <w:t>Saint Petersburg State University</w:t>
      </w:r>
    </w:p>
    <w:p>
      <w:pPr>
        <w:pStyle w:val="GRIDemail"/>
      </w:pPr>
      <w:r>
        <w:t xml:space="preserve">E-mail: </w:t>
      </w:r>
      <w:r>
        <w:rPr>
          <w:vertAlign w:val="superscript"/>
        </w:rPr>
        <w:t>a</w:t>
      </w:r>
      <w:r>
        <w:t>shaleva@grid2018.jinr.ru</w:t>
      </w:r>
      <w:r>
        <w:t xml:space="preserve">, </w:t>
      </w:r>
      <w:r>
        <w:rPr>
          <w:vertAlign w:val="superscript"/>
        </w:rPr>
        <w:t>b</w:t>
      </w:r>
      <w:r>
        <w:t>fedoseev@grid2018.jinr.ru</w:t>
      </w:r>
      <w:r>
        <w:t xml:space="preserve">, </w:t>
      </w:r>
      <w:r>
        <w:rPr>
          <w:vertAlign w:val="superscript"/>
        </w:rPr>
        <w:t>c</w:t>
      </w:r>
      <w:r>
        <w:t>oleg.jakushkin@gmail.com</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t xml:space="preserve">, </w:t>
      </w:r>
      <w:r>
        <w:t>Dmitry Golubkov</w:t>
      </w:r>
      <w:r>
        <w:rPr>
          <w:vertAlign w:val="superscript"/>
        </w:rPr>
        <w:t>2,</w:t>
      </w:r>
      <w:r>
        <w:t xml:space="preserve">, </w:t>
      </w:r>
      <w:r>
        <w:t>Mikhail Titov</w:t>
      </w:r>
      <w:r>
        <w:rPr>
          <w:vertAlign w:val="superscript"/>
        </w:rPr>
        <w:t>3,</w:t>
      </w:r>
      <w:r>
        <w:rPr>
          <w:vertAlign w:val="superscript"/>
        </w:rPr>
        <w:t>a</w:t>
      </w:r>
      <w:r>
        <w:t xml:space="preserve">, </w:t>
      </w:r>
      <w:r>
        <w:t>Mikhail Borodin</w:t>
      </w:r>
      <w:r>
        <w:rPr>
          <w:vertAlign w:val="superscript"/>
        </w:rPr>
        <w:t>4,</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
      <w:r>
        <w:br w:type="page"/>
      </w:r>
    </w:p>
    <w:p>
      <w:pPr>
        <w:pStyle w:val="GRIDTitle"/>
      </w:pPr>
      <w:r>
        <w:t>CHECKING FOREIGN COUNTERPARTY COMPANIES USING BIG DATA</w:t>
      </w:r>
    </w:p>
    <w:p>
      <w:pPr>
        <w:pStyle w:val="GRIDauthor"/>
      </w:pPr>
      <w:r>
        <w:t>Ivan Kadochnikov</w:t>
      </w:r>
      <w:r>
        <w:rPr>
          <w:vertAlign w:val="superscript"/>
        </w:rPr>
        <w:t>1,</w:t>
      </w:r>
      <w:r>
        <w:rPr>
          <w:vertAlign w:val="superscript"/>
        </w:rPr>
        <w:t>a</w:t>
      </w:r>
      <w:r>
        <w:t xml:space="preserve">, </w:t>
      </w:r>
      <w:r>
        <w:t>Lazar Badalov</w:t>
      </w:r>
      <w:r>
        <w:rPr>
          <w:vertAlign w:val="superscript"/>
        </w:rPr>
        <w:t>2,</w:t>
      </w:r>
      <w:r>
        <w:rPr>
          <w:vertAlign w:val="superscript"/>
        </w:rPr>
        <w:t>b</w:t>
      </w:r>
      <w:r>
        <w:t xml:space="preserve">, </w:t>
      </w:r>
      <w:r>
        <w:t>Sergey Belov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Plekhanov Russian University of Economics</w:t>
      </w:r>
    </w:p>
    <w:p>
      <w:pPr>
        <w:pStyle w:val="GRIDemail"/>
      </w:pPr>
      <w:r>
        <w:t xml:space="preserve">E-mail: </w:t>
      </w:r>
      <w:r>
        <w:rPr>
          <w:vertAlign w:val="superscript"/>
        </w:rPr>
        <w:t>a</w:t>
      </w:r>
      <w:r>
        <w:t>kadivas@jinr.ru</w:t>
      </w:r>
      <w:r>
        <w:t xml:space="preserve">, </w:t>
      </w:r>
      <w:r>
        <w:rPr>
          <w:vertAlign w:val="superscript"/>
        </w:rPr>
        <w:t>b</w:t>
      </w:r>
      <w:r>
        <w:t>badalov.la@rea.ru</w:t>
      </w:r>
      <w:r>
        <w:t xml:space="preserve">, </w:t>
      </w:r>
      <w:r>
        <w:rPr>
          <w:vertAlign w:val="superscript"/>
        </w:rPr>
        <w:t>c</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
      <w:r>
        <w:br w:type="page"/>
      </w:r>
    </w:p>
    <w:p>
      <w:pPr>
        <w:pStyle w:val="GRIDTitle"/>
      </w:pPr>
      <w:r>
        <w:t>Bioinformatics</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
      <w:r>
        <w:br w:type="page"/>
      </w:r>
    </w:p>
    <w:p>
      <w:pPr>
        <w:pStyle w:val="GRIDTitle"/>
      </w:pPr>
      <w:r>
        <w:t>Operation, monitoring, optimization in distributed computing systems</w:t>
        <w:br/>
      </w:r>
    </w:p>
    <w:p>
      <w:r>
        <w:br w:type="page"/>
      </w:r>
    </w:p>
    <w:p>
      <w:pPr>
        <w:pStyle w:val="GRIDTitle"/>
      </w:pPr>
      <w:r>
        <w:t>PIK COMPUTING CENTRE</w:t>
      </w:r>
    </w:p>
    <w:p>
      <w:pPr>
        <w:pStyle w:val="GRIDauthor"/>
      </w:pPr>
      <w:r>
        <w:t>Andrey Kiryanov</w:t>
      </w:r>
      <w:r>
        <w:rPr>
          <w:vertAlign w:val="superscript"/>
        </w:rPr>
        <w:t>a</w:t>
      </w:r>
    </w:p>
    <w:p>
      <w:pPr>
        <w:pStyle w:val="GRIDaffiliation"/>
      </w:pPr>
      <w:r>
        <w:t>PNPI</w:t>
      </w:r>
    </w:p>
    <w:p>
      <w:pPr>
        <w:pStyle w:val="GRIDemail"/>
      </w:pPr>
      <w:r>
        <w:t xml:space="preserve">E-mail: </w:t>
      </w:r>
      <w:r>
        <w:rPr>
          <w:vertAlign w:val="superscript"/>
        </w:rPr>
        <w:t>a</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r>
        <w:rPr>
          <w:vertAlign w:val="superscript"/>
        </w:rPr>
        <w:t>a</w:t>
      </w:r>
    </w:p>
    <w:p>
      <w:pPr>
        <w:pStyle w:val="GRIDaffiliation"/>
      </w:pPr>
      <w:r>
        <w:t>Saint Petersburg State University</w:t>
      </w:r>
    </w:p>
    <w:p>
      <w:pPr>
        <w:pStyle w:val="GRIDemail"/>
      </w:pPr>
      <w:r>
        <w:t xml:space="preserve">E-mail: </w:t>
      </w:r>
      <w:r>
        <w:rPr>
          <w:vertAlign w:val="superscript"/>
        </w:rPr>
        <w:t>a</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p>
      <w:r>
        <w:br w:type="page"/>
      </w:r>
    </w:p>
    <w:p>
      <w:pPr>
        <w:pStyle w:val="GRIDTitle"/>
      </w:pPr>
      <w:r>
        <w:t>Consolidation and integration of distributed resources</w:t>
        <w:br/>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
      <w:r>
        <w:br w:type="page"/>
      </w:r>
    </w:p>
    <w:p>
      <w:pPr>
        <w:pStyle w:val="GRIDTitle"/>
      </w:pPr>
      <w:r>
        <w:t>Middleware and services for production-quality infrastructures</w:t>
        <w:br/>
      </w:r>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
      <w:r>
        <w:br w:type="page"/>
      </w:r>
    </w:p>
    <w:p>
      <w:pPr>
        <w:pStyle w:val="GRIDTitle"/>
      </w:pPr>
      <w:r>
        <w:t>Cloud computing, Virtualization</w:t>
      </w:r>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t xml:space="preserve">, </w:t>
      </w:r>
      <w:r>
        <w:t>Mikhail Mazhitov</w:t>
      </w:r>
      <w:r>
        <w:rPr>
          <w:vertAlign w:val="superscript"/>
        </w:rPr>
        <w:t>1,</w:t>
      </w:r>
      <w:r>
        <w:rPr>
          <w:vertAlign w:val="superscript"/>
        </w:rPr>
        <w:t>a</w:t>
      </w:r>
      <w:r>
        <w:t xml:space="preserve">, </w:t>
      </w:r>
      <w:r>
        <w:t>Sergey Belov</w:t>
      </w:r>
      <w:r>
        <w:rPr>
          <w:vertAlign w:val="superscript"/>
        </w:rPr>
        <w:t>1,</w:t>
      </w:r>
      <w:r>
        <w:t xml:space="preserve">, </w:t>
      </w:r>
      <w:r>
        <w:t>Yelena Mazhitova</w:t>
      </w:r>
      <w:r>
        <w:rPr>
          <w:vertAlign w:val="superscript"/>
        </w:rPr>
        <w:t>2,</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