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9D36B">
      <w:pPr>
        <w:widowControl w:val="0"/>
        <w:spacing w:after="0" w:line="240" w:lineRule="auto"/>
        <w:ind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3942715" cy="895350"/>
            <wp:effectExtent l="0" t="0" r="635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752D">
      <w:pPr>
        <w:widowControl w:val="0"/>
        <w:spacing w:before="3" w:after="0" w:line="240" w:lineRule="auto"/>
        <w:ind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D5C403A">
      <w:pPr>
        <w:widowControl w:val="0"/>
        <w:spacing w:before="87" w:after="0" w:line="240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718B4BB">
      <w:pPr>
        <w:widowControl w:val="0"/>
        <w:spacing w:before="202" w:after="0" w:line="388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 „КПІ імені Ігоря Сікорського ”</w:t>
      </w:r>
    </w:p>
    <w:p w14:paraId="19DA4499">
      <w:pPr>
        <w:spacing w:after="178"/>
        <w:ind w:right="76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1FD7E21">
      <w:pPr>
        <w:spacing w:after="172"/>
        <w:ind w:right="79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інформаційних систем та технологій</w:t>
      </w:r>
    </w:p>
    <w:p w14:paraId="24DCB0B3">
      <w:pPr>
        <w:spacing w:after="158"/>
        <w:ind w:right="12" w:hanging="360"/>
        <w:jc w:val="center"/>
        <w:rPr>
          <w:sz w:val="28"/>
          <w:szCs w:val="28"/>
        </w:rPr>
      </w:pPr>
    </w:p>
    <w:p w14:paraId="41738E7B">
      <w:pPr>
        <w:spacing w:after="205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Звіт до комп’ютерного практикуму №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</w:t>
      </w:r>
    </w:p>
    <w:p w14:paraId="092DDB28">
      <w:pPr>
        <w:spacing w:after="158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 дисципліни «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» </w:t>
      </w:r>
    </w:p>
    <w:p w14:paraId="3F3D322C">
      <w:pPr>
        <w:spacing w:after="13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9BA9502">
      <w:pPr>
        <w:spacing w:after="157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5F32B17">
      <w:pPr>
        <w:spacing w:after="157"/>
        <w:ind w:hanging="360"/>
        <w:rPr>
          <w:sz w:val="28"/>
          <w:szCs w:val="28"/>
        </w:rPr>
      </w:pPr>
    </w:p>
    <w:p w14:paraId="0CC9087F">
      <w:pPr>
        <w:spacing w:after="40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7579C6C">
      <w:pPr>
        <w:tabs>
          <w:tab w:val="center" w:pos="3739"/>
          <w:tab w:val="center" w:pos="6754"/>
        </w:tabs>
        <w:spacing w:after="91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Прийняв: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</w:t>
      </w:r>
    </w:p>
    <w:p w14:paraId="17189C20">
      <w:pPr>
        <w:tabs>
          <w:tab w:val="center" w:pos="3739"/>
          <w:tab w:val="center" w:pos="7701"/>
        </w:tabs>
        <w:spacing w:after="43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ст. викл. Дифучин А.Ю.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4 курсу,гр. ІП-13 </w:t>
      </w:r>
    </w:p>
    <w:p w14:paraId="262A36A4">
      <w:pPr>
        <w:tabs>
          <w:tab w:val="center" w:pos="3739"/>
          <w:tab w:val="center" w:pos="7143"/>
        </w:tabs>
        <w:spacing w:after="181"/>
        <w:ind w:hanging="36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118110</wp:posOffset>
                </wp:positionV>
                <wp:extent cx="2541270" cy="656590"/>
                <wp:effectExtent l="6350" t="6350" r="24130" b="2286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743" y="3457973"/>
                          <a:ext cx="2528515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457AD">
                            <w:pPr>
                              <w:spacing w:line="258" w:lineRule="auto"/>
                              <w:jc w:val="center"/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>Петров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 xml:space="preserve"> Ігор Ярославович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o:spt="1" style="position:absolute;left:0pt;margin-left:245.35pt;margin-top:9.3pt;height:51.7pt;width:200.1pt;z-index:251659264;v-text-anchor:middle;mso-width-relative:page;mso-height-relative:page;" fillcolor="#FFFFFF [3201]" filled="t" stroked="t" coordsize="21600,21600" o:gfxdata="UEsDBAoAAAAAAIdO4kAAAAAAAAAAAAAAAAAEAAAAZHJzL1BLAwQUAAAACACHTuJAHznqR9gAAAAK&#10;AQAADwAAAGRycy9kb3ducmV2LnhtbE2PwU7DMAyG70i8Q2QkLmhLVqHRlqYTAnEEiQE7Z61pC41T&#10;krQre3q8Exzt/9Pvz8Vmtr2Y0IfOkYbVUoFAqlzdUaPh7fVxkYII0VBtekeo4QcDbMrzs8LktTvQ&#10;C07b2AguoZAbDW2MQy5lqFq0JizdgMTZh/PWRB59I2tvDlxue5kotZbWdMQXWjPgfYvV13a0Gp4/&#10;57txvHp3D0/exm76TtzxuNP68mKlbkFEnOMfDCd9VoeSnfZupDqIXsN1pm4Y5SBdg2AgzVQGYs+L&#10;JFEgy0L+f6H8BVBLAwQUAAAACACHTuJAz4pHFWkCAADPBAAADgAAAGRycy9lMm9Eb2MueG1srVRd&#10;btNAEH5H4g6rfad20qRJozoVaghCqqBS4QCT9Tpeaf/Y3cTJG4IDcASugSrgDM6NmF2b/vFAH/CD&#10;PeMdfzPfNzM+O98pSbbceWF0QQdHOSVcM1MKvS7oh/fLF1NKfABdgjSaF3TPPT2fP3921tgZH5ra&#10;yJI7giDazxpb0DoEO8syz2quwB8ZyzUeVsYpCOi6dVY6aBBdyWyY5ydZY1xpnWHce3y76A5pj+ie&#10;AmiqSjC+MGyjuA4dquMSAlLytbCezlO1VcVZeFdVngciC4pMQ7pjErRX8Z7Nz2C2dmBrwfoS4Ckl&#10;POKkQGhMegu1gABk48RfUEowZ7ypwhEzKuuIJEWQxSB/pM11DZYnLii1t7ei+/8Hy95urxwRJU4C&#10;JRoUNrz9dvh0+Nr+aH+1N4cvh8/tz/Z7e0MGUavG+hl+cm2vXO95NCPxXeVUfCIlsivoKJ8OJqNj&#10;SvYFPR6NJ6eT405rvguEYcBwPJyOB2NKGEacjEb5eBwDsjsk63x4zY0i0Siow14miWF76UMX+ick&#10;JvZGinIppEyOW68upCNbwL4v09WjPwiTmjTIfDjJcR4Y4DRXOEVoKouKeL1OCR984p+GHCtbgK+7&#10;ChJCx1+JgOsjhSroNI9X97rmUL7SJQl7iy3QuHk0luYVJZLjnqKBlGEWQMh/x6GKUqOYsV1dg6IV&#10;dqtd37WVKffYd2/ZUmCll+DDFTicfJyCBrcBE37cgMMi5BuN43Y6GA2xVyE52M6ol7t/srp/AprV&#10;BpeMBUdJ51yEtHSRgjYvN8FUIvUw1tUV05eLc56moN/JuEj3/RR19x+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OepH2AAAAAoBAAAPAAAAAAAAAAEAIAAAACIAAABkcnMvZG93bnJldi54bWxQ&#10;SwECFAAUAAAACACHTuJAz4pHFWkCAADPBAAADgAAAAAAAAABACAAAAAnAQAAZHJzL2Uyb0RvYy54&#10;bWxQSwUGAAAAAAYABgBZAQAAAgYAAAAA&#10;">
                <v:fill on="t" focussize="0,0"/>
                <v:stroke weight="1pt" color="#FFFFFF [3201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D457AD">
                      <w:pPr>
                        <w:spacing w:line="258" w:lineRule="auto"/>
                        <w:jc w:val="center"/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>Петров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 xml:space="preserve"> Ігор Ярославович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3C7F0234">
      <w:pPr>
        <w:tabs>
          <w:tab w:val="center" w:pos="3739"/>
          <w:tab w:val="center" w:pos="7102"/>
        </w:tabs>
        <w:spacing w:after="12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«___»____________2024 р.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6F844973">
      <w:pPr>
        <w:spacing w:after="12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D1A83E7">
      <w:pPr>
        <w:spacing w:after="158"/>
        <w:ind w:right="7"/>
        <w:jc w:val="both"/>
        <w:rPr>
          <w:sz w:val="28"/>
          <w:szCs w:val="28"/>
        </w:rPr>
      </w:pPr>
    </w:p>
    <w:p w14:paraId="1D42F369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C80C95B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63B9631A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7A50CD6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6FE9439">
      <w:pPr>
        <w:spacing w:after="171"/>
        <w:ind w:right="7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2024 р. </w:t>
      </w:r>
    </w:p>
    <w:p w14:paraId="431E2621">
      <w:pPr>
        <w:spacing w:after="205"/>
        <w:ind w:right="78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F266992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алгоритм імітації простої моделі обслуговування одним пристроєм з використанням об’єктно-орієнтованого підходу. 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 балів.</w:t>
      </w:r>
    </w:p>
    <w:p w14:paraId="2FACE679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Модифікувати алгоритм, додавши обчислення середнього завантаження пристрою.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 5 балів.</w:t>
      </w:r>
    </w:p>
    <w:p w14:paraId="1712811B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модель за схемою, представленою на рисунку. 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30 балів.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88685" cy="3418840"/>
            <wp:effectExtent l="0" t="0" r="12065" b="10160"/>
            <wp:docPr id="1845614388" name="Рисунок 1" descr="Зображення, що містить схема, ряд, План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14388" name="Рисунок 1" descr="Зображення, що містить схема, ряд, План, знімок екрана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B7C9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верифікацію моделі, змінюючи значення вхідних змінних та параметрів моделі. Навести результати верифікації у таблиці.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 10 балів.</w:t>
      </w:r>
    </w:p>
    <w:p w14:paraId="766A5EBA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Модифікувати клас 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  <w:lang w:val="uk-UA"/>
        </w:rPr>
        <w:t>, щоб можна було його використовувати для моделювання процесу обслуговування кількома ідентичними пристроями.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 20 балів.</w:t>
      </w:r>
    </w:p>
    <w:p w14:paraId="30BD8AE7">
      <w:pPr>
        <w:pStyle w:val="5"/>
        <w:numPr>
          <w:ilvl w:val="0"/>
          <w:numId w:val="1"/>
        </w:numPr>
        <w:spacing w:after="205"/>
        <w:ind w:right="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Модифікувати клас 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  <w:lang w:val="uk-UA"/>
        </w:rPr>
        <w:t>, щоб можна було організовувати вихід в два і більше наступних  блоків, в тому числі з поверненням у попередні блоки.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 30 балів.</w:t>
      </w:r>
    </w:p>
    <w:p w14:paraId="7F2FC22D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DD4220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EA1D70E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C40021B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B01D50D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0E371C5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3BE280D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3820769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5F2FC7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19045FE8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AA9213B">
      <w:pPr>
        <w:pStyle w:val="5"/>
        <w:numPr>
          <w:numId w:val="0"/>
        </w:numPr>
        <w:spacing w:after="205" w:line="259" w:lineRule="auto"/>
        <w:ind w:right="78" w:rightChars="0"/>
        <w:contextualSpacing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26EAB29A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цього завдання використовується код з лістингу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просто запустимо його і переглянемо результати.</w:t>
      </w:r>
    </w:p>
    <w:p w14:paraId="7CD9E5FB">
      <w:r>
        <w:drawing>
          <wp:inline distT="0" distB="0" distL="114300" distR="114300">
            <wp:extent cx="5273675" cy="1503045"/>
            <wp:effectExtent l="0" t="0" r="317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235B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результатів можна отримати середню чергу і шанс відмови.</w:t>
      </w:r>
    </w:p>
    <w:p w14:paraId="2047F50F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4EDF66A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модифікації необхідно додати нове приватне поле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Process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часом роботи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42EF517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meanQueue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totalBusyTime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</w:p>
    <w:p w14:paraId="793DB6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B0DD7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Також модифікувати функцію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doStatistics()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додавання часу затримки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коли процес зайнятий.</w:t>
      </w:r>
    </w:p>
    <w:p w14:paraId="23519953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doStatistics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delta)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meanQueue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getMeanQueue() +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* delta;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(getState() ==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totalBusyTime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+= delta;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32AF58B6">
      <w:pPr>
        <w:rPr>
          <w:rFonts w:hint="default"/>
          <w:lang w:val="uk-UA"/>
        </w:rPr>
      </w:pPr>
    </w:p>
    <w:p w14:paraId="2F5BCF5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Також для відображення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Model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додамо функцію для отримання середнього часу затримок додамо функцію </w:t>
      </w:r>
    </w:p>
    <w:p w14:paraId="4D4CCF1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2E062DE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getMeanBusyTime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totalTime)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totalBusyTime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/ totalTime;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47310DE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041E360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 відобразимо її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Model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printResult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-------------RESULTS-------------"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(Element e :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e.printResult();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(e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instanceof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 p)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"mean length of queue =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p.getMeanQueue() /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tcurr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mean busy time =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p.getMeanBusyTime(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tcurr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failure probability =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p.getFailure() / 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p.getQuantity());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57D652B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38833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 результаті отримаємо результати з середнім показником навантаженності.</w:t>
      </w:r>
    </w:p>
    <w:p w14:paraId="15C801DE">
      <w:r>
        <w:drawing>
          <wp:inline distT="0" distB="0" distL="114300" distR="114300">
            <wp:extent cx="4848225" cy="18192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2D08"/>
    <w:p w14:paraId="11DCAB38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1111AA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Трохи модифікуємо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inAct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у процесі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щоб можна було переходити від процеса до процеса.</w:t>
      </w:r>
    </w:p>
    <w:p w14:paraId="379C71B2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.getNextElement() !=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.getNextElement().inAct();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3D179AD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bookmarkStart w:id="0" w:name="_GoBack"/>
      <w:bookmarkEnd w:id="0"/>
    </w:p>
    <w:p w14:paraId="25F86AE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Також модифікуємо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додатковими двома процесами.</w:t>
      </w:r>
    </w:p>
    <w:p w14:paraId="52F427F3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Create c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Create(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p1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p2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p3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c.setNextElement(p1);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p1.setNextElement(p2);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p2.setNextElement(p3);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"CREATOR"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"PROCESSOR1"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"PROCESSOR2"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"PROCESSOR3"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ArrayList&lt;Element&gt; list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list.add(c);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list.add(p2);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list.add(p3);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Model model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Model(list);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model.simulate(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1000.0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</w:p>
    <w:p w14:paraId="628EFE3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27F01C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</w:p>
    <w:p w14:paraId="260584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верифікації моделі побудуємо таблицю з різними варіантами вхідних параметрів для елементів ММО.</w:t>
      </w:r>
    </w:p>
    <w:p w14:paraId="244C55C1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5 - 6</w:t>
      </w:r>
    </w:p>
    <w:p w14:paraId="6AE516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виконання цих завдань необхідно практично повністю переписати процес. </w:t>
      </w:r>
    </w:p>
    <w:p w14:paraId="6A122D7A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java.util.Random;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Element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maxqueue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failure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meanQueue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busyTime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final int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machinesNum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private final double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[]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ArrayList&lt;Element&gt;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Process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delay,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machinesNum)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(delay);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maxqueue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Integer.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meanQueue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nextElements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machinesNum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machinesNum;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nextMachines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new double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[machinesNum];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 i &lt; machinesNum; i++)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[i]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inAct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freeMachine = getFreeMachine();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(freeMachine != -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[freeMachine]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.getTcurr() +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.getDelay();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.setState(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(getQueue() &lt; getMaxqueue())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setQueue(getQueue() +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failure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++;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minTnext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tnext :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(tnext &lt; minTnext)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minTnext = tnext;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.setTnext(minTnext);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outAct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.outAct();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minValue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nextMachine = -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machinesNum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[i] &lt; minValue)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minValue =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[i];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nextMachine = i;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(nextMachine != -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[nextMachine]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(getQueue() &gt;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setQueue(getQueue() -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[nextMachine]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.getTcurr() +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.getDelay();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isAllFree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tnext :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(tnext !=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isAllFree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(isAllFree)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.setState(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(!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.isEmpty())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Element nextElement = getNextRandomElement();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(nextElement !=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    nextElement.inAct();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minTnext 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tnext :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(tnext &lt; minTnext)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minTnext = tnext;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.setTnext(minTnext);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  <w:lang w:val="en-US"/>
        </w:rPr>
        <w:t>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getFailure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failure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setQueue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queue)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queue;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getMaxqueue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maxqueue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setMaxqueue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maxqueue)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maxqueue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maxqueue;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printInfo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.printInfo();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"failure =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.getFailure());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doStatistics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delta)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meanQueue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getMeanQueue() +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queue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* delta;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(getState() ==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+= delta;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getMeanQueue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meanQueue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getMeanBusyTime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totalTime)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busyTime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/ totalTime;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getFreeMachine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freeI = -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machinesNum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nextMachines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[i] == Double.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MAX_VALUE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i;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freeI;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Element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getNextRandomElement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.get(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Random().nextInt(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.size()));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addNextElement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(Element element)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nextElements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.add(element);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6C060DE6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Було додано переходи між процесами від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назад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або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за допомогою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addNextElement() і ArrayList&lt;Element&gt; nextElements.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Процес на який відбудеться переход випадково обирається за допомогою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getNextRandomElement()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Також для створення декількох машин всередині одного процесу було модифіковано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inAct()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outAct(),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а також додано поле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machines,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яке заповнюється при ініціалізації. Також було модифіковано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Main.</w:t>
      </w:r>
    </w:p>
    <w:p w14:paraId="5980FC9E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Create c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Create(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p1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p2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Process p3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c.setNextElement(p1);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p1.addNextElement(p2);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p2.addNextElement(p1);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p2.addNextElement(p3);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p3.setMaxqueue(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"CREATOR"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"PROCESSOR1"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"PROCESSOR2"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p3.setName(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"PROCESSOR3"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c.setDistribution(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p1.setDistribution(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p2.setDistribution(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p3.setDistribution(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"exp"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ArrayList&lt;Element&gt; list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list.add(c);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list.add(p1);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list.add(p2);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list.add(p3);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Model model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Model(list);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model.simulate(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1000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4A649E5A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2EFA9E9D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Результати при </w:t>
      </w:r>
    </w:p>
    <w:p w14:paraId="5C4C601B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Create c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Create(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p1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p2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6.0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p3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</w:p>
    <w:p w14:paraId="6412317D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1E4EA2E4">
      <w:r>
        <w:drawing>
          <wp:inline distT="0" distB="0" distL="114300" distR="114300">
            <wp:extent cx="5269865" cy="3700145"/>
            <wp:effectExtent l="0" t="0" r="6985" b="146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BDD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Результати при </w:t>
      </w:r>
    </w:p>
    <w:p w14:paraId="6D603D64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Create c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Create(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p1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6.0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p2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5.0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Process p3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Process(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2.0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</w:p>
    <w:p w14:paraId="67C0ADC6">
      <w:pPr>
        <w:pStyle w:val="4"/>
        <w:keepNext w:val="0"/>
        <w:keepLines w:val="0"/>
        <w:widowControl/>
        <w:suppressLineNumbers w:val="0"/>
        <w:rPr>
          <w:rFonts w:hint="default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br w:type="textWrapping"/>
      </w:r>
      <w:r>
        <w:drawing>
          <wp:inline distT="0" distB="0" distL="114300" distR="114300">
            <wp:extent cx="5271770" cy="3458845"/>
            <wp:effectExtent l="0" t="0" r="5080" b="82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09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14D5A1A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2BE53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У ході виконання комп'ютерного практикуму була створена модель обслуговування за допомогою об’єктно-орієнтованого підходу. Модель було вдосконалено для виведення більш детальної статистики та додано додаткові елементи із різними типами зв’язків між ними. Модель також пройшла перевірку на різних наборах вхідних даних, і результати цієї перевірки були зведені в таблицю.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77948"/>
    <w:multiLevelType w:val="multilevel"/>
    <w:tmpl w:val="43777948"/>
    <w:lvl w:ilvl="0" w:tentative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440" w:hanging="180"/>
      </w:pPr>
    </w:lvl>
    <w:lvl w:ilvl="3" w:tentative="0">
      <w:start w:val="1"/>
      <w:numFmt w:val="decimal"/>
      <w:lvlText w:val="%4."/>
      <w:lvlJc w:val="left"/>
      <w:pPr>
        <w:ind w:left="2160" w:hanging="360"/>
      </w:pPr>
    </w:lvl>
    <w:lvl w:ilvl="4" w:tentative="0">
      <w:start w:val="1"/>
      <w:numFmt w:val="lowerLetter"/>
      <w:lvlText w:val="%5."/>
      <w:lvlJc w:val="left"/>
      <w:pPr>
        <w:ind w:left="2880" w:hanging="360"/>
      </w:pPr>
    </w:lvl>
    <w:lvl w:ilvl="5" w:tentative="0">
      <w:start w:val="1"/>
      <w:numFmt w:val="lowerRoman"/>
      <w:lvlText w:val="%6."/>
      <w:lvlJc w:val="right"/>
      <w:pPr>
        <w:ind w:left="3600" w:hanging="180"/>
      </w:pPr>
    </w:lvl>
    <w:lvl w:ilvl="6" w:tentative="0">
      <w:start w:val="1"/>
      <w:numFmt w:val="decimal"/>
      <w:lvlText w:val="%7."/>
      <w:lvlJc w:val="left"/>
      <w:pPr>
        <w:ind w:left="4320" w:hanging="360"/>
      </w:pPr>
    </w:lvl>
    <w:lvl w:ilvl="7" w:tentative="0">
      <w:start w:val="1"/>
      <w:numFmt w:val="lowerLetter"/>
      <w:lvlText w:val="%8."/>
      <w:lvlJc w:val="left"/>
      <w:pPr>
        <w:ind w:left="5040" w:hanging="360"/>
      </w:pPr>
    </w:lvl>
    <w:lvl w:ilvl="8" w:tentative="0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6955"/>
    <w:rsid w:val="1C657B31"/>
    <w:rsid w:val="754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2024-11-14T04:25:28Z</dcterms:created>
  <dc:creator>Igor</dc:creator>
  <cp:lastModifiedBy>FireCard</cp:lastModifiedBy>
  <dcterms:modified xsi:type="dcterms:W3CDTF">2024-11-14T05:39:19Z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5789EF81E10D43E79CD9D61E5AF262EE_12</vt:lpwstr>
  </property>
</Properties>
</file>