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EA20B" w14:textId="00F28E0B" w:rsidR="0059734F" w:rsidRDefault="00122231">
      <w:r>
        <w:rPr>
          <w:noProof/>
          <w:lang w:val="pt-BR"/>
        </w:rPr>
        <w:drawing>
          <wp:anchor distT="0" distB="0" distL="114300" distR="114300" simplePos="0" relativeHeight="251660288" behindDoc="0" locked="0" layoutInCell="1" allowOverlap="1" wp14:anchorId="01A84B33" wp14:editId="5442C4A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86250" cy="2308860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B5CFC" w14:textId="743FDE3C" w:rsidR="0059734F" w:rsidRDefault="0059734F"/>
    <w:p w14:paraId="26690E6A" w14:textId="1C8039FA" w:rsidR="00122231" w:rsidRDefault="00122231"/>
    <w:p w14:paraId="7E3CDDCB" w14:textId="0015BADF" w:rsidR="00030B64" w:rsidRDefault="00030B64"/>
    <w:p w14:paraId="5CAEB5E2" w14:textId="77777777" w:rsidR="00030B64" w:rsidRDefault="00030B64"/>
    <w:p w14:paraId="37BFDA6E" w14:textId="144C4EFB" w:rsidR="0059734F" w:rsidRDefault="00393F46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Specifications</w:t>
      </w:r>
    </w:p>
    <w:p w14:paraId="562B7883" w14:textId="77777777" w:rsidR="0059734F" w:rsidRDefault="0059734F"/>
    <w:p w14:paraId="5CBB2F87" w14:textId="4EDA98E5" w:rsidR="0059734F" w:rsidRDefault="0059734F"/>
    <w:p w14:paraId="141B2423" w14:textId="77777777" w:rsidR="0059734F" w:rsidRDefault="0059734F"/>
    <w:p w14:paraId="7046213D" w14:textId="77777777" w:rsidR="0059734F" w:rsidRDefault="0059734F"/>
    <w:p w14:paraId="4D7608C9" w14:textId="575FFBAC" w:rsidR="0059734F" w:rsidRDefault="0059734F"/>
    <w:p w14:paraId="443BE8F3" w14:textId="56D3C25B" w:rsidR="0059734F" w:rsidRDefault="0059734F"/>
    <w:p w14:paraId="49649BA0" w14:textId="6F0B7122" w:rsidR="0059734F" w:rsidRDefault="0059734F"/>
    <w:p w14:paraId="33B331CD" w14:textId="278D47EC" w:rsidR="0059734F" w:rsidRDefault="0059734F"/>
    <w:p w14:paraId="7C8A55CB" w14:textId="0528C61E" w:rsidR="0059734F" w:rsidRDefault="0059734F"/>
    <w:p w14:paraId="620A4228" w14:textId="56D8FFFF" w:rsidR="0059734F" w:rsidRDefault="00393F46">
      <w:pPr>
        <w:jc w:val="center"/>
      </w:pPr>
      <w:r>
        <w:t>Last updated on 31 October 2025</w:t>
      </w:r>
    </w:p>
    <w:p w14:paraId="3E98EAA6" w14:textId="532238F6" w:rsidR="0059734F" w:rsidRDefault="00393F46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DDBC6B3" wp14:editId="33628763">
            <wp:simplePos x="0" y="0"/>
            <wp:positionH relativeFrom="column">
              <wp:posOffset>914400</wp:posOffset>
            </wp:positionH>
            <wp:positionV relativeFrom="paragraph">
              <wp:posOffset>328930</wp:posOffset>
            </wp:positionV>
            <wp:extent cx="1304925" cy="978118"/>
            <wp:effectExtent l="0" t="0" r="0" b="0"/>
            <wp:wrapTopAndBottom distT="0" dist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78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5F0A9F1" wp14:editId="5CB47F9B">
            <wp:simplePos x="0" y="0"/>
            <wp:positionH relativeFrom="column">
              <wp:posOffset>3418840</wp:posOffset>
            </wp:positionH>
            <wp:positionV relativeFrom="paragraph">
              <wp:posOffset>301625</wp:posOffset>
            </wp:positionV>
            <wp:extent cx="1047750" cy="1025525"/>
            <wp:effectExtent l="0" t="0" r="0" b="0"/>
            <wp:wrapTopAndBottom distT="0" dist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2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440F43" w14:textId="3D277B6E" w:rsidR="00005D5F" w:rsidRDefault="00005D5F">
      <w:pPr>
        <w:jc w:val="center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6"/>
        <w:gridCol w:w="5638"/>
      </w:tblGrid>
      <w:tr w:rsidR="00005D5F" w14:paraId="229B9515" w14:textId="77777777" w:rsidTr="000806DF">
        <w:tc>
          <w:tcPr>
            <w:tcW w:w="2856" w:type="dxa"/>
            <w:vAlign w:val="center"/>
          </w:tcPr>
          <w:p w14:paraId="6CF8979D" w14:textId="61B11B3B" w:rsidR="00005D5F" w:rsidRDefault="00005D5F" w:rsidP="00005D5F">
            <w:pPr>
              <w:jc w:val="center"/>
            </w:pPr>
            <w:r w:rsidRPr="00005D5F"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3EB4B75E" wp14:editId="4785953A">
                  <wp:simplePos x="0" y="0"/>
                  <wp:positionH relativeFrom="margin">
                    <wp:posOffset>-74295</wp:posOffset>
                  </wp:positionH>
                  <wp:positionV relativeFrom="paragraph">
                    <wp:posOffset>-321945</wp:posOffset>
                  </wp:positionV>
                  <wp:extent cx="1671955" cy="581025"/>
                  <wp:effectExtent l="0" t="0" r="4445" b="9525"/>
                  <wp:wrapSquare wrapText="bothSides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95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38" w:type="dxa"/>
            <w:vAlign w:val="center"/>
          </w:tcPr>
          <w:p w14:paraId="17DD5F3E" w14:textId="27682AE8" w:rsidR="00005D5F" w:rsidRDefault="00005D5F" w:rsidP="00005D5F">
            <w:pPr>
              <w:jc w:val="left"/>
            </w:pPr>
            <w:r>
              <w:rPr>
                <w:color w:val="323232"/>
                <w:sz w:val="22"/>
                <w:szCs w:val="22"/>
              </w:rPr>
              <w:t xml:space="preserve">This work is licensed under the </w:t>
            </w:r>
            <w:hyperlink r:id="rId9" w:history="1">
              <w:r w:rsidRPr="00005D5F">
                <w:rPr>
                  <w:rStyle w:val="Hyperlink"/>
                  <w:sz w:val="22"/>
                  <w:szCs w:val="22"/>
                </w:rPr>
                <w:t>Creative Commons License CC BY-NC-SA 4.0</w:t>
              </w:r>
            </w:hyperlink>
            <w:r>
              <w:rPr>
                <w:color w:val="467885"/>
                <w:sz w:val="22"/>
                <w:szCs w:val="22"/>
              </w:rPr>
              <w:t xml:space="preserve"> </w:t>
            </w:r>
            <w:r w:rsidR="00F84E61">
              <w:rPr>
                <w:sz w:val="22"/>
                <w:szCs w:val="22"/>
              </w:rPr>
              <w:t>license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5DA0383D" w14:textId="77777777" w:rsidR="00F84E61" w:rsidRDefault="00F84E61" w:rsidP="00F84E61">
      <w:pPr>
        <w:pStyle w:val="Default"/>
        <w:rPr>
          <w:sz w:val="23"/>
          <w:szCs w:val="23"/>
          <w:lang w:val="en-US"/>
        </w:rPr>
      </w:pPr>
    </w:p>
    <w:p w14:paraId="3CD15C30" w14:textId="5F51BBD8" w:rsidR="00F84E61" w:rsidRPr="00F84E61" w:rsidRDefault="00F84E61" w:rsidP="00F84E61">
      <w:pPr>
        <w:pStyle w:val="Default"/>
        <w:rPr>
          <w:sz w:val="23"/>
          <w:szCs w:val="23"/>
          <w:lang w:val="en-US"/>
        </w:rPr>
      </w:pPr>
      <w:r w:rsidRPr="00F84E61">
        <w:rPr>
          <w:sz w:val="23"/>
          <w:szCs w:val="23"/>
          <w:lang w:val="en-US"/>
        </w:rPr>
        <w:t xml:space="preserve">The latest version of this document can be downloaded from: </w:t>
      </w:r>
    </w:p>
    <w:p w14:paraId="51F1E79D" w14:textId="07D81043" w:rsidR="00F84E61" w:rsidRDefault="00F84E61" w:rsidP="00F84E61">
      <w:pPr>
        <w:rPr>
          <w:color w:val="467885"/>
          <w:sz w:val="23"/>
          <w:szCs w:val="23"/>
        </w:rPr>
      </w:pPr>
      <w:hyperlink r:id="rId10" w:history="1">
        <w:r w:rsidRPr="00F84E61">
          <w:rPr>
            <w:rStyle w:val="Hyperlink"/>
            <w:sz w:val="23"/>
            <w:szCs w:val="23"/>
          </w:rPr>
          <w:t>https://github.com/IgorQuintao/FarmGML-ADE</w:t>
        </w:r>
      </w:hyperlink>
    </w:p>
    <w:p w14:paraId="06F498FC" w14:textId="709DC052" w:rsidR="00F201C5" w:rsidRDefault="00F201C5" w:rsidP="00F84E61">
      <w:pPr>
        <w:rPr>
          <w:color w:val="467885"/>
          <w:sz w:val="23"/>
          <w:szCs w:val="23"/>
        </w:rPr>
      </w:pPr>
    </w:p>
    <w:p w14:paraId="6EE7F0FE" w14:textId="30D32006" w:rsidR="00F201C5" w:rsidRDefault="00F201C5" w:rsidP="00F84E61">
      <w:pPr>
        <w:rPr>
          <w:color w:val="467885"/>
          <w:sz w:val="23"/>
          <w:szCs w:val="23"/>
        </w:rPr>
      </w:pPr>
    </w:p>
    <w:p w14:paraId="2E80547B" w14:textId="77777777" w:rsidR="00393F46" w:rsidRDefault="00393F46" w:rsidP="00F84E61">
      <w:pPr>
        <w:rPr>
          <w:color w:val="467885"/>
          <w:sz w:val="23"/>
          <w:szCs w:val="23"/>
        </w:rPr>
      </w:pPr>
    </w:p>
    <w:p w14:paraId="6D638796" w14:textId="77777777" w:rsidR="00F201C5" w:rsidRDefault="00F201C5" w:rsidP="00F84E61">
      <w:pPr>
        <w:rPr>
          <w:color w:val="467885"/>
          <w:sz w:val="23"/>
          <w:szCs w:val="23"/>
        </w:rPr>
      </w:pPr>
    </w:p>
    <w:p w14:paraId="5880C0D1" w14:textId="77777777" w:rsidR="00393F46" w:rsidRDefault="00393F46">
      <w:pPr>
        <w:rPr>
          <w:b/>
          <w:sz w:val="60"/>
          <w:szCs w:val="60"/>
        </w:rPr>
      </w:pPr>
      <w:r>
        <w:rPr>
          <w:b/>
          <w:sz w:val="60"/>
          <w:szCs w:val="60"/>
        </w:rPr>
        <w:br w:type="page"/>
      </w:r>
    </w:p>
    <w:p w14:paraId="3020E10A" w14:textId="2B9A461E" w:rsidR="0059734F" w:rsidRDefault="00393F46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lastRenderedPageBreak/>
        <w:t>(EN)</w:t>
      </w:r>
    </w:p>
    <w:p w14:paraId="78661126" w14:textId="77777777" w:rsidR="0059734F" w:rsidRDefault="0059734F"/>
    <w:p w14:paraId="7EACDACF" w14:textId="77777777" w:rsidR="0059734F" w:rsidRDefault="00393F46">
      <w:r>
        <w:t>📘</w:t>
      </w:r>
      <w:r>
        <w:t xml:space="preserve"> Detailed Description of the </w:t>
      </w:r>
      <w:proofErr w:type="spellStart"/>
      <w:r>
        <w:t>FarmGML</w:t>
      </w:r>
      <w:proofErr w:type="spellEnd"/>
      <w:r>
        <w:t xml:space="preserve"> ADE v1.3 Schema Modules</w:t>
      </w:r>
    </w:p>
    <w:p w14:paraId="394DD583" w14:textId="77777777" w:rsidR="0059734F" w:rsidRDefault="00393F46">
      <w:r>
        <w:t xml:space="preserve">The </w:t>
      </w:r>
      <w:proofErr w:type="spellStart"/>
      <w:r>
        <w:t>FarmGML</w:t>
      </w:r>
      <w:proofErr w:type="spellEnd"/>
      <w:r>
        <w:t xml:space="preserve"> Application Domain Extension (ADE) is a modular extension of </w:t>
      </w:r>
      <w:proofErr w:type="spellStart"/>
      <w:r>
        <w:t>CityGML</w:t>
      </w:r>
      <w:proofErr w:type="spellEnd"/>
      <w:r>
        <w:t xml:space="preserve"> 3.0 designed to represent agricultural and rural information in a semantically rich, spatially explicit way.</w:t>
      </w:r>
    </w:p>
    <w:p w14:paraId="7A04E50B" w14:textId="77777777" w:rsidR="0059734F" w:rsidRDefault="00393F46">
      <w:r>
        <w:t>Each module corresponds to a thematic domain — such as farm struct</w:t>
      </w:r>
      <w:r>
        <w:t>ure, production, operations, risk, or sustainability — and can operate independently or as part of an integrated semantic model.</w:t>
      </w:r>
    </w:p>
    <w:p w14:paraId="3043AFD4" w14:textId="3FE5C3AF" w:rsidR="0059734F" w:rsidRDefault="00393F46">
      <w:r>
        <w:t>---</w:t>
      </w:r>
    </w:p>
    <w:p w14:paraId="077F1820" w14:textId="6C90F679" w:rsidR="0059734F" w:rsidRDefault="00393F46">
      <w:r>
        <w:t>🌱</w:t>
      </w:r>
      <w:r>
        <w:t xml:space="preserve"> farm-core.xsd — Core conceptual and structural model</w:t>
      </w:r>
    </w:p>
    <w:p w14:paraId="31CD257E" w14:textId="77777777" w:rsidR="0059734F" w:rsidRDefault="00393F46">
      <w:r>
        <w:t>The farm-core.xsd schema defines the conceptual foundation of t</w:t>
      </w:r>
      <w:r>
        <w:t xml:space="preserve">he </w:t>
      </w:r>
      <w:proofErr w:type="spellStart"/>
      <w:r>
        <w:t>FarmGML</w:t>
      </w:r>
      <w:proofErr w:type="spellEnd"/>
      <w:r>
        <w:t xml:space="preserve"> ADE.</w:t>
      </w:r>
    </w:p>
    <w:p w14:paraId="5565CDFB" w14:textId="104C815D" w:rsidR="0059734F" w:rsidRDefault="00393F46">
      <w:r>
        <w:t>It introduces the key entities, properties, and relationships that form the backbone of all other modules.</w:t>
      </w:r>
    </w:p>
    <w:p w14:paraId="24A40D36" w14:textId="620B7492" w:rsidR="0059734F" w:rsidRDefault="00393F46">
      <w:r>
        <w:t>Main Components</w:t>
      </w:r>
    </w:p>
    <w:p w14:paraId="449BA510" w14:textId="77777777" w:rsidR="0059734F" w:rsidRDefault="00393F46">
      <w:proofErr w:type="spellStart"/>
      <w:proofErr w:type="gramStart"/>
      <w:r>
        <w:t>farm:RuralProperty</w:t>
      </w:r>
      <w:proofErr w:type="spellEnd"/>
      <w:proofErr w:type="gramEnd"/>
      <w:r>
        <w:t xml:space="preserve"> — Represents the fundamental legal and spatial unit of the model.</w:t>
      </w:r>
    </w:p>
    <w:p w14:paraId="1362FB9D" w14:textId="6C83F02F" w:rsidR="0059734F" w:rsidRDefault="00393F46">
      <w:r>
        <w:t>Includes cadastral, administra</w:t>
      </w:r>
      <w:r>
        <w:t>tive, and locational attributes such as CAR code, IBGE municipality, ownership, and boundary geometry.</w:t>
      </w:r>
    </w:p>
    <w:p w14:paraId="68E2F8A6" w14:textId="1CA2318A" w:rsidR="0059734F" w:rsidRDefault="00393F46">
      <w:proofErr w:type="spellStart"/>
      <w:proofErr w:type="gramStart"/>
      <w:r>
        <w:t>farm:LandUnit</w:t>
      </w:r>
      <w:proofErr w:type="spellEnd"/>
      <w:proofErr w:type="gramEnd"/>
      <w:r>
        <w:t xml:space="preserve"> — Subdivision of the rural property, used to represent functional areas such as fields, forests, and facilities.</w:t>
      </w:r>
    </w:p>
    <w:p w14:paraId="0678B28E" w14:textId="1553355B" w:rsidR="0059734F" w:rsidRDefault="00393F46">
      <w:proofErr w:type="spellStart"/>
      <w:proofErr w:type="gramStart"/>
      <w:r>
        <w:t>farm:FarmProfile</w:t>
      </w:r>
      <w:proofErr w:type="spellEnd"/>
      <w:proofErr w:type="gramEnd"/>
      <w:r>
        <w:t xml:space="preserve"> — Descr</w:t>
      </w:r>
      <w:r>
        <w:t>ibes the enterprise profile, including legal status, market integration, and record-keeping behavior.</w:t>
      </w:r>
    </w:p>
    <w:p w14:paraId="7F500E8F" w14:textId="34329CB5" w:rsidR="0059734F" w:rsidRDefault="00393F46">
      <w:proofErr w:type="spellStart"/>
      <w:proofErr w:type="gramStart"/>
      <w:r>
        <w:t>farm:FarmSize</w:t>
      </w:r>
      <w:proofErr w:type="spellEnd"/>
      <w:proofErr w:type="gramEnd"/>
      <w:r>
        <w:t xml:space="preserve">, </w:t>
      </w:r>
      <w:proofErr w:type="spellStart"/>
      <w:r>
        <w:t>farm:PhysicalSizeAAU</w:t>
      </w:r>
      <w:proofErr w:type="spellEnd"/>
      <w:r>
        <w:t xml:space="preserve">, </w:t>
      </w:r>
      <w:proofErr w:type="spellStart"/>
      <w:r>
        <w:t>farm:EconomicSize</w:t>
      </w:r>
      <w:proofErr w:type="spellEnd"/>
      <w:r>
        <w:t xml:space="preserve"> — Represent both physical and economic dimensions of the holding.</w:t>
      </w:r>
    </w:p>
    <w:p w14:paraId="15503B89" w14:textId="77777777" w:rsidR="0059734F" w:rsidRDefault="00393F46">
      <w:r>
        <w:t>Purpose</w:t>
      </w:r>
    </w:p>
    <w:p w14:paraId="63410FFE" w14:textId="77777777" w:rsidR="0059734F" w:rsidRDefault="00393F46">
      <w:r>
        <w:t xml:space="preserve">Acts as the semantic </w:t>
      </w:r>
      <w:r>
        <w:t xml:space="preserve">core of the ADE, providing base types and properties that extend </w:t>
      </w:r>
      <w:proofErr w:type="spellStart"/>
      <w:proofErr w:type="gramStart"/>
      <w:r>
        <w:t>core:AbstractFeatureType</w:t>
      </w:r>
      <w:proofErr w:type="spellEnd"/>
      <w:proofErr w:type="gramEnd"/>
      <w:r>
        <w:t xml:space="preserve"> from </w:t>
      </w:r>
      <w:proofErr w:type="spellStart"/>
      <w:r>
        <w:t>CityGML</w:t>
      </w:r>
      <w:proofErr w:type="spellEnd"/>
      <w:r>
        <w:t>.</w:t>
      </w:r>
    </w:p>
    <w:p w14:paraId="520F7FF4" w14:textId="77777777" w:rsidR="0059734F" w:rsidRDefault="00393F46">
      <w:pPr>
        <w:pBdr>
          <w:bottom w:val="single" w:sz="6" w:space="1" w:color="auto"/>
        </w:pBdr>
      </w:pPr>
      <w:r>
        <w:t>All other modules reference or specialize these foundational classes.</w:t>
      </w:r>
    </w:p>
    <w:p w14:paraId="13EA23DA" w14:textId="186E185F" w:rsidR="00393F46" w:rsidRDefault="00393F46"/>
    <w:p w14:paraId="52A9B480" w14:textId="537E70FC" w:rsidR="00393F46" w:rsidRDefault="00393F46"/>
    <w:p w14:paraId="34C14F43" w14:textId="770A7D67" w:rsidR="00393F46" w:rsidRDefault="00393F46"/>
    <w:p w14:paraId="6879BDDE" w14:textId="2175EBC1" w:rsidR="00393F46" w:rsidRDefault="00393F46"/>
    <w:p w14:paraId="43E2197D" w14:textId="77777777" w:rsidR="00393F46" w:rsidRDefault="00393F46"/>
    <w:p w14:paraId="466EDC38" w14:textId="77777777" w:rsidR="0059734F" w:rsidRDefault="00393F46">
      <w:r>
        <w:lastRenderedPageBreak/>
        <w:t>🏢</w:t>
      </w:r>
      <w:r>
        <w:t xml:space="preserve"> farm-enterprise.xsd — Organizational and legal enterprise structures</w:t>
      </w:r>
    </w:p>
    <w:p w14:paraId="61342D3B" w14:textId="77777777" w:rsidR="0059734F" w:rsidRDefault="00393F46">
      <w:r>
        <w:t>The farm-enterprise.xsd module models agricultural enterprises, covering their organizational, legal, and economic identity.</w:t>
      </w:r>
    </w:p>
    <w:p w14:paraId="29B80B06" w14:textId="77777777" w:rsidR="0059734F" w:rsidRDefault="00393F46">
      <w:r>
        <w:t>It bridges physical property data with business and admini</w:t>
      </w:r>
      <w:r>
        <w:t>strative information.</w:t>
      </w:r>
    </w:p>
    <w:p w14:paraId="4DE46EBE" w14:textId="77777777" w:rsidR="0059734F" w:rsidRDefault="00393F46">
      <w:r>
        <w:t>Main Components</w:t>
      </w:r>
    </w:p>
    <w:p w14:paraId="79BF4588" w14:textId="77777777" w:rsidR="0059734F" w:rsidRDefault="00393F46">
      <w:proofErr w:type="spellStart"/>
      <w:proofErr w:type="gramStart"/>
      <w:r>
        <w:t>farm:AbstractRuralEnterprise</w:t>
      </w:r>
      <w:proofErr w:type="spellEnd"/>
      <w:proofErr w:type="gramEnd"/>
      <w:r>
        <w:t xml:space="preserve"> — Abstract superclass for all enterprise types.</w:t>
      </w:r>
    </w:p>
    <w:p w14:paraId="34526AA1" w14:textId="77777777" w:rsidR="0059734F" w:rsidRDefault="00393F46">
      <w:proofErr w:type="spellStart"/>
      <w:proofErr w:type="gramStart"/>
      <w:r>
        <w:t>farm:AgroIndustrialUnit</w:t>
      </w:r>
      <w:proofErr w:type="spellEnd"/>
      <w:proofErr w:type="gramEnd"/>
      <w:r>
        <w:t xml:space="preserve">, </w:t>
      </w:r>
      <w:proofErr w:type="spellStart"/>
      <w:r>
        <w:t>farm:Cooperative</w:t>
      </w:r>
      <w:proofErr w:type="spellEnd"/>
      <w:r>
        <w:t xml:space="preserve">, </w:t>
      </w:r>
      <w:proofErr w:type="spellStart"/>
      <w:r>
        <w:t>farm:FamilyFarm</w:t>
      </w:r>
      <w:proofErr w:type="spellEnd"/>
      <w:r>
        <w:t xml:space="preserve"> — Specializations for different production and governance models.</w:t>
      </w:r>
    </w:p>
    <w:p w14:paraId="736B446C" w14:textId="77777777" w:rsidR="0059734F" w:rsidRDefault="00393F46">
      <w:proofErr w:type="spellStart"/>
      <w:proofErr w:type="gramStart"/>
      <w:r>
        <w:t>farm:holderI</w:t>
      </w:r>
      <w:r>
        <w:t>D</w:t>
      </w:r>
      <w:proofErr w:type="spellEnd"/>
      <w:proofErr w:type="gramEnd"/>
      <w:r>
        <w:t xml:space="preserve">, </w:t>
      </w:r>
      <w:proofErr w:type="spellStart"/>
      <w:r>
        <w:t>farm:officialID</w:t>
      </w:r>
      <w:proofErr w:type="spellEnd"/>
      <w:r>
        <w:t xml:space="preserve"> — Legal identifiers such as tax numbers, registry entries, or producer IDs.</w:t>
      </w:r>
    </w:p>
    <w:p w14:paraId="56716D9C" w14:textId="77777777" w:rsidR="0059734F" w:rsidRDefault="00393F46">
      <w:proofErr w:type="spellStart"/>
      <w:proofErr w:type="gramStart"/>
      <w:r>
        <w:t>farm:enterpriseLocation</w:t>
      </w:r>
      <w:proofErr w:type="spellEnd"/>
      <w:proofErr w:type="gramEnd"/>
      <w:r>
        <w:t xml:space="preserve"> — Spatial link to the geographic representation of the enterprise.</w:t>
      </w:r>
    </w:p>
    <w:p w14:paraId="2DFADCBA" w14:textId="77777777" w:rsidR="0059734F" w:rsidRDefault="00393F46">
      <w:r>
        <w:t>Purpose</w:t>
      </w:r>
    </w:p>
    <w:p w14:paraId="772ADA07" w14:textId="77777777" w:rsidR="0059734F" w:rsidRDefault="00393F46">
      <w:pPr>
        <w:pBdr>
          <w:bottom w:val="single" w:sz="6" w:space="1" w:color="auto"/>
        </w:pBdr>
      </w:pPr>
      <w:r>
        <w:t>Provides a semantic link between spatial assets and econom</w:t>
      </w:r>
      <w:r>
        <w:t>ic actors, enabling integration with cadastral, regulatory, and financial systems.</w:t>
      </w:r>
    </w:p>
    <w:p w14:paraId="05A26B2F" w14:textId="77777777" w:rsidR="00393F46" w:rsidRDefault="00393F46"/>
    <w:p w14:paraId="690FE59E" w14:textId="77777777" w:rsidR="0059734F" w:rsidRDefault="00393F46">
      <w:r>
        <w:t>🌾</w:t>
      </w:r>
      <w:r>
        <w:t xml:space="preserve"> farm-production.xsd — Productive land use and crop systems</w:t>
      </w:r>
    </w:p>
    <w:p w14:paraId="7BF01FCA" w14:textId="77777777" w:rsidR="0059734F" w:rsidRDefault="00393F46">
      <w:r>
        <w:t xml:space="preserve">The farm-production.xsd module defines the productive domain of the </w:t>
      </w:r>
      <w:proofErr w:type="spellStart"/>
      <w:r>
        <w:t>FarmGML</w:t>
      </w:r>
      <w:proofErr w:type="spellEnd"/>
      <w:r>
        <w:t xml:space="preserve"> model, focusing on crop are</w:t>
      </w:r>
      <w:r>
        <w:t>as, pastures, and forestry systems.</w:t>
      </w:r>
    </w:p>
    <w:p w14:paraId="46007ED8" w14:textId="77777777" w:rsidR="0059734F" w:rsidRDefault="00393F46">
      <w:r>
        <w:t>It captures both the spatial extent and the agronomic attributes of each productive unit.</w:t>
      </w:r>
    </w:p>
    <w:p w14:paraId="0741A2BC" w14:textId="77777777" w:rsidR="0059734F" w:rsidRDefault="00393F46">
      <w:r>
        <w:t>Main Components</w:t>
      </w:r>
    </w:p>
    <w:p w14:paraId="11171D65" w14:textId="77777777" w:rsidR="0059734F" w:rsidRDefault="00393F46">
      <w:proofErr w:type="spellStart"/>
      <w:proofErr w:type="gramStart"/>
      <w:r>
        <w:t>farm:AnnualCropArea</w:t>
      </w:r>
      <w:proofErr w:type="spellEnd"/>
      <w:proofErr w:type="gramEnd"/>
      <w:r>
        <w:t xml:space="preserve">, </w:t>
      </w:r>
      <w:proofErr w:type="spellStart"/>
      <w:r>
        <w:t>farm:PerennialCropArea</w:t>
      </w:r>
      <w:proofErr w:type="spellEnd"/>
      <w:r>
        <w:t xml:space="preserve">, </w:t>
      </w:r>
      <w:proofErr w:type="spellStart"/>
      <w:r>
        <w:t>farm:PastureArea</w:t>
      </w:r>
      <w:proofErr w:type="spellEnd"/>
      <w:r>
        <w:t xml:space="preserve"> — Specialized land-use features derived from </w:t>
      </w:r>
      <w:proofErr w:type="spellStart"/>
      <w:r>
        <w:t>veg:PlantCoverType</w:t>
      </w:r>
      <w:proofErr w:type="spellEnd"/>
      <w:r>
        <w:t>.</w:t>
      </w:r>
    </w:p>
    <w:p w14:paraId="36AAAD77" w14:textId="77777777" w:rsidR="0059734F" w:rsidRDefault="00393F46">
      <w:proofErr w:type="spellStart"/>
      <w:proofErr w:type="gramStart"/>
      <w:r>
        <w:t>farm:CropCycle</w:t>
      </w:r>
      <w:proofErr w:type="spellEnd"/>
      <w:proofErr w:type="gramEnd"/>
      <w:r>
        <w:t xml:space="preserve"> — Temporal representation of planting, growth, and harvesting periods.</w:t>
      </w:r>
    </w:p>
    <w:p w14:paraId="0040D660" w14:textId="77777777" w:rsidR="0059734F" w:rsidRDefault="00393F46">
      <w:proofErr w:type="spellStart"/>
      <w:proofErr w:type="gramStart"/>
      <w:r>
        <w:t>farm:HarvestedLot</w:t>
      </w:r>
      <w:proofErr w:type="spellEnd"/>
      <w:proofErr w:type="gramEnd"/>
      <w:r>
        <w:t xml:space="preserve"> — Records production output with traceability and commercialization attributes.</w:t>
      </w:r>
    </w:p>
    <w:p w14:paraId="3426D1DA" w14:textId="77777777" w:rsidR="0059734F" w:rsidRDefault="00393F46">
      <w:proofErr w:type="spellStart"/>
      <w:proofErr w:type="gramStart"/>
      <w:r>
        <w:t>farm:TraceabilityInfo</w:t>
      </w:r>
      <w:proofErr w:type="spellEnd"/>
      <w:proofErr w:type="gramEnd"/>
      <w:r>
        <w:t xml:space="preserve"> — Includes blockchain hash, certification codes, or internal tracking IDs.</w:t>
      </w:r>
    </w:p>
    <w:p w14:paraId="45BAD957" w14:textId="77777777" w:rsidR="0059734F" w:rsidRDefault="00393F46">
      <w:proofErr w:type="gramStart"/>
      <w:r>
        <w:t>farm:lod</w:t>
      </w:r>
      <w:proofErr w:type="gramEnd"/>
      <w:r>
        <w:t>0Geometry, farm:lod1Geometry — 2D/3D spatial geomet</w:t>
      </w:r>
      <w:r>
        <w:t>ries in UTM or local coordinate systems.</w:t>
      </w:r>
    </w:p>
    <w:p w14:paraId="14B36C81" w14:textId="77777777" w:rsidR="0059734F" w:rsidRDefault="00393F46">
      <w:r>
        <w:t>Purpose</w:t>
      </w:r>
    </w:p>
    <w:p w14:paraId="01F5F5E1" w14:textId="77777777" w:rsidR="0059734F" w:rsidRDefault="00393F46">
      <w:pPr>
        <w:pBdr>
          <w:bottom w:val="single" w:sz="6" w:space="1" w:color="auto"/>
        </w:pBdr>
      </w:pPr>
      <w:r>
        <w:t>Serves as the operational heart of the ADE, representing what is produced, where, and under what conditions — supporting analytics on yields, management efficiency, and land use.</w:t>
      </w:r>
    </w:p>
    <w:p w14:paraId="0B31EE73" w14:textId="77777777" w:rsidR="00393F46" w:rsidRDefault="00393F46"/>
    <w:p w14:paraId="4C48194C" w14:textId="77777777" w:rsidR="0059734F" w:rsidRDefault="00393F46">
      <w:r>
        <w:lastRenderedPageBreak/>
        <w:t>⚙️ farm-operations</w:t>
      </w:r>
      <w:r>
        <w:t>.xsd — Agricultural operations and temporal dynamics</w:t>
      </w:r>
    </w:p>
    <w:p w14:paraId="08A6DB31" w14:textId="15955E36" w:rsidR="0059734F" w:rsidRDefault="00393F46">
      <w:r>
        <w:t>The farm-operations.xsd module captures on-farm activities and temporal dynamics, such as irrigation, tillage, fertilization, and harvesting events.</w:t>
      </w:r>
    </w:p>
    <w:p w14:paraId="04339BA1" w14:textId="4B37F41C" w:rsidR="0059734F" w:rsidRDefault="00393F46">
      <w:r>
        <w:t>Main Components</w:t>
      </w:r>
    </w:p>
    <w:p w14:paraId="7A2B8BA6" w14:textId="77777777" w:rsidR="0059734F" w:rsidRDefault="00393F46">
      <w:proofErr w:type="spellStart"/>
      <w:proofErr w:type="gramStart"/>
      <w:r>
        <w:t>farm:Operation</w:t>
      </w:r>
      <w:proofErr w:type="spellEnd"/>
      <w:proofErr w:type="gramEnd"/>
      <w:r>
        <w:t xml:space="preserve"> — Abstract superclas</w:t>
      </w:r>
      <w:r>
        <w:t>s for all operational activities.</w:t>
      </w:r>
    </w:p>
    <w:p w14:paraId="5D36F874" w14:textId="77777777" w:rsidR="0059734F" w:rsidRDefault="00393F46">
      <w:proofErr w:type="spellStart"/>
      <w:proofErr w:type="gramStart"/>
      <w:r>
        <w:t>farm:FieldTask</w:t>
      </w:r>
      <w:proofErr w:type="spellEnd"/>
      <w:proofErr w:type="gramEnd"/>
      <w:r>
        <w:t xml:space="preserve">, </w:t>
      </w:r>
      <w:proofErr w:type="spellStart"/>
      <w:r>
        <w:t>farm:MachineryUse</w:t>
      </w:r>
      <w:proofErr w:type="spellEnd"/>
      <w:r>
        <w:t xml:space="preserve">, </w:t>
      </w:r>
      <w:proofErr w:type="spellStart"/>
      <w:r>
        <w:t>farm:IrrigationEvent</w:t>
      </w:r>
      <w:proofErr w:type="spellEnd"/>
      <w:r>
        <w:t xml:space="preserve"> — Specific types of operations with temporal and resource parameters.</w:t>
      </w:r>
    </w:p>
    <w:p w14:paraId="411EFF9D" w14:textId="6D0A7BC9" w:rsidR="0059734F" w:rsidRDefault="00393F46">
      <w:proofErr w:type="spellStart"/>
      <w:proofErr w:type="gramStart"/>
      <w:r>
        <w:t>farm:DynamicParameter</w:t>
      </w:r>
      <w:proofErr w:type="spellEnd"/>
      <w:proofErr w:type="gramEnd"/>
      <w:r>
        <w:t xml:space="preserve"> — Extends </w:t>
      </w:r>
      <w:proofErr w:type="spellStart"/>
      <w:r>
        <w:t>core:AbstractDynamizerType</w:t>
      </w:r>
      <w:proofErr w:type="spellEnd"/>
      <w:r>
        <w:t xml:space="preserve"> to link time-varying sensor or observation data.</w:t>
      </w:r>
    </w:p>
    <w:p w14:paraId="1F6FDA61" w14:textId="77777777" w:rsidR="0059734F" w:rsidRDefault="00393F46">
      <w:proofErr w:type="spellStart"/>
      <w:proofErr w:type="gramStart"/>
      <w:r>
        <w:t>farm:operationCost</w:t>
      </w:r>
      <w:proofErr w:type="spellEnd"/>
      <w:proofErr w:type="gramEnd"/>
      <w:r>
        <w:t xml:space="preserve">, </w:t>
      </w:r>
      <w:proofErr w:type="spellStart"/>
      <w:r>
        <w:t>farm:resourceUse</w:t>
      </w:r>
      <w:proofErr w:type="spellEnd"/>
      <w:r>
        <w:t xml:space="preserve"> — Optional attributes for economic and input-use indicators.</w:t>
      </w:r>
    </w:p>
    <w:p w14:paraId="5DE54653" w14:textId="77777777" w:rsidR="0059734F" w:rsidRDefault="00393F46">
      <w:r>
        <w:t>Purpose</w:t>
      </w:r>
    </w:p>
    <w:p w14:paraId="6B71A260" w14:textId="77777777" w:rsidR="0059734F" w:rsidRDefault="00393F46">
      <w:pPr>
        <w:pBdr>
          <w:bottom w:val="single" w:sz="6" w:space="1" w:color="auto"/>
        </w:pBdr>
      </w:pPr>
      <w:r>
        <w:t>Enables representation of processes and events over time, supporting simulation, efficiency assessment, and precision-agriculture analytics.</w:t>
      </w:r>
    </w:p>
    <w:p w14:paraId="6686282F" w14:textId="77777777" w:rsidR="00393F46" w:rsidRDefault="00393F46"/>
    <w:p w14:paraId="7E6665F3" w14:textId="77777777" w:rsidR="0059734F" w:rsidRDefault="00393F46">
      <w:r>
        <w:t>🔒</w:t>
      </w:r>
      <w:r>
        <w:t xml:space="preserve"> farm-risk.xsd — </w:t>
      </w:r>
      <w:r>
        <w:t>Agricultural risk and insurance modeling</w:t>
      </w:r>
    </w:p>
    <w:p w14:paraId="01BFA6B7" w14:textId="1D9D1933" w:rsidR="0059734F" w:rsidRDefault="00393F46">
      <w:r>
        <w:t>The farm-risk.xsd module handles climatic and insurance-related risk assessment, aligned with Brazil’s ZARC (Agroclimatic Risk Zoning) framework.</w:t>
      </w:r>
    </w:p>
    <w:p w14:paraId="218EE266" w14:textId="77777777" w:rsidR="0059734F" w:rsidRDefault="00393F46">
      <w:r>
        <w:t>Main Components</w:t>
      </w:r>
    </w:p>
    <w:p w14:paraId="1423FE63" w14:textId="78B9F250" w:rsidR="0059734F" w:rsidRDefault="00393F46">
      <w:proofErr w:type="spellStart"/>
      <w:proofErr w:type="gramStart"/>
      <w:r>
        <w:t>farm:InsuranceRisk</w:t>
      </w:r>
      <w:proofErr w:type="spellEnd"/>
      <w:proofErr w:type="gramEnd"/>
      <w:r>
        <w:t xml:space="preserve"> — Central class for risk evalua</w:t>
      </w:r>
      <w:r>
        <w:t>tion at the crop or enterprise level.</w:t>
      </w:r>
    </w:p>
    <w:p w14:paraId="6E8AC73D" w14:textId="77777777" w:rsidR="0059734F" w:rsidRDefault="00393F46">
      <w:proofErr w:type="spellStart"/>
      <w:proofErr w:type="gramStart"/>
      <w:r>
        <w:t>farm:ZarcScore</w:t>
      </w:r>
      <w:proofErr w:type="spellEnd"/>
      <w:proofErr w:type="gramEnd"/>
      <w:r>
        <w:t xml:space="preserve">, </w:t>
      </w:r>
      <w:proofErr w:type="spellStart"/>
      <w:r>
        <w:t>farm:RiskClassificationKey</w:t>
      </w:r>
      <w:proofErr w:type="spellEnd"/>
      <w:r>
        <w:t xml:space="preserve"> — Reference indices and classification codes.</w:t>
      </w:r>
    </w:p>
    <w:p w14:paraId="748A32AA" w14:textId="77777777" w:rsidR="0059734F" w:rsidRDefault="00393F46">
      <w:proofErr w:type="spellStart"/>
      <w:proofErr w:type="gramStart"/>
      <w:r>
        <w:t>farm:calculationDate</w:t>
      </w:r>
      <w:proofErr w:type="spellEnd"/>
      <w:proofErr w:type="gramEnd"/>
      <w:r>
        <w:t xml:space="preserve">, </w:t>
      </w:r>
      <w:proofErr w:type="spellStart"/>
      <w:r>
        <w:t>farm:riskLevel</w:t>
      </w:r>
      <w:proofErr w:type="spellEnd"/>
      <w:r>
        <w:t xml:space="preserve"> — Attributes describing validity period and severity of risk.</w:t>
      </w:r>
    </w:p>
    <w:p w14:paraId="04D2A362" w14:textId="77777777" w:rsidR="0059734F" w:rsidRDefault="00393F46">
      <w:r>
        <w:t>Purpose</w:t>
      </w:r>
    </w:p>
    <w:p w14:paraId="6F8761BF" w14:textId="77777777" w:rsidR="0059734F" w:rsidRDefault="00393F46">
      <w:pPr>
        <w:pBdr>
          <w:bottom w:val="single" w:sz="6" w:space="1" w:color="auto"/>
        </w:pBdr>
      </w:pPr>
      <w:r>
        <w:t>Supports the integration of risk data into spatial decision-making, linking agricultural insurance, climate vulnerability, and farm management systems.</w:t>
      </w:r>
    </w:p>
    <w:p w14:paraId="4C9A0B14" w14:textId="4CA7DCF9" w:rsidR="00393F46" w:rsidRDefault="00393F46"/>
    <w:p w14:paraId="5ED52D13" w14:textId="332F0BF8" w:rsidR="00393F46" w:rsidRDefault="00393F46"/>
    <w:p w14:paraId="2EEAE94F" w14:textId="050548BB" w:rsidR="00393F46" w:rsidRDefault="00393F46"/>
    <w:p w14:paraId="36C3D6EC" w14:textId="1218DCED" w:rsidR="00393F46" w:rsidRDefault="00393F46"/>
    <w:p w14:paraId="5EE0249F" w14:textId="57E9CE43" w:rsidR="00393F46" w:rsidRDefault="00393F46"/>
    <w:p w14:paraId="3F9ACCC3" w14:textId="77777777" w:rsidR="00393F46" w:rsidRDefault="00393F46"/>
    <w:p w14:paraId="15306806" w14:textId="77777777" w:rsidR="0059734F" w:rsidRDefault="00393F46">
      <w:r>
        <w:lastRenderedPageBreak/>
        <w:t>🌍</w:t>
      </w:r>
      <w:r>
        <w:t xml:space="preserve"> farm-sustainability.xsd — Environmental indicators and sustainability metrics</w:t>
      </w:r>
    </w:p>
    <w:p w14:paraId="6A4E8A72" w14:textId="77777777" w:rsidR="0059734F" w:rsidRDefault="00393F46">
      <w:r>
        <w:t>The farm-sustai</w:t>
      </w:r>
      <w:r>
        <w:t>nability.xsd module provides a framework for environmental performance indicators and sustainable management metrics.</w:t>
      </w:r>
    </w:p>
    <w:p w14:paraId="5155ACC4" w14:textId="7DD7E4DA" w:rsidR="0059734F" w:rsidRDefault="00393F46">
      <w:r>
        <w:t>Main Components</w:t>
      </w:r>
    </w:p>
    <w:p w14:paraId="2EAAF234" w14:textId="6CADC03D" w:rsidR="0059734F" w:rsidRDefault="00393F46">
      <w:proofErr w:type="spellStart"/>
      <w:proofErr w:type="gramStart"/>
      <w:r>
        <w:t>farm:SustainabilityIndicator</w:t>
      </w:r>
      <w:proofErr w:type="spellEnd"/>
      <w:proofErr w:type="gramEnd"/>
      <w:r>
        <w:t xml:space="preserve"> — Generic structure for sustainability assessment.</w:t>
      </w:r>
    </w:p>
    <w:p w14:paraId="66AF06F4" w14:textId="0E1F2FA3" w:rsidR="0059734F" w:rsidRDefault="00393F46">
      <w:proofErr w:type="spellStart"/>
      <w:proofErr w:type="gramStart"/>
      <w:r>
        <w:t>farm:carbonFootprint</w:t>
      </w:r>
      <w:proofErr w:type="spellEnd"/>
      <w:proofErr w:type="gramEnd"/>
      <w:r>
        <w:t xml:space="preserve">, </w:t>
      </w:r>
      <w:proofErr w:type="spellStart"/>
      <w:r>
        <w:t>farm:waterUsageEf</w:t>
      </w:r>
      <w:r>
        <w:t>ficiency</w:t>
      </w:r>
      <w:proofErr w:type="spellEnd"/>
      <w:r>
        <w:t xml:space="preserve">, </w:t>
      </w:r>
      <w:proofErr w:type="spellStart"/>
      <w:r>
        <w:t>farm:biodiversityIndex</w:t>
      </w:r>
      <w:proofErr w:type="spellEnd"/>
      <w:r>
        <w:t xml:space="preserve">, </w:t>
      </w:r>
      <w:proofErr w:type="spellStart"/>
      <w:r>
        <w:t>farm:bioinputUsageRate</w:t>
      </w:r>
      <w:proofErr w:type="spellEnd"/>
      <w:r>
        <w:t xml:space="preserve"> — Core indicators of sustainability.</w:t>
      </w:r>
    </w:p>
    <w:p w14:paraId="22ED7541" w14:textId="233468ED" w:rsidR="0059734F" w:rsidRDefault="00393F46">
      <w:proofErr w:type="spellStart"/>
      <w:proofErr w:type="gramStart"/>
      <w:r>
        <w:t>farm:certificationType</w:t>
      </w:r>
      <w:proofErr w:type="spellEnd"/>
      <w:proofErr w:type="gramEnd"/>
      <w:r>
        <w:t xml:space="preserve">, </w:t>
      </w:r>
      <w:proofErr w:type="spellStart"/>
      <w:r>
        <w:t>farm:complianceStandard</w:t>
      </w:r>
      <w:proofErr w:type="spellEnd"/>
      <w:r>
        <w:t xml:space="preserve"> — Optional attributes for certification schemes and regulatory frameworks.</w:t>
      </w:r>
    </w:p>
    <w:p w14:paraId="15E878F9" w14:textId="77777777" w:rsidR="0059734F" w:rsidRDefault="00393F46">
      <w:r>
        <w:t>Purpose</w:t>
      </w:r>
    </w:p>
    <w:p w14:paraId="4938DFF7" w14:textId="77777777" w:rsidR="0059734F" w:rsidRDefault="00393F46">
      <w:pPr>
        <w:pBdr>
          <w:bottom w:val="single" w:sz="6" w:space="1" w:color="auto"/>
        </w:pBdr>
      </w:pPr>
      <w:r>
        <w:t>Facilitates quantitative ev</w:t>
      </w:r>
      <w:r>
        <w:t>aluation of environmental performance, supporting certifica</w:t>
      </w:r>
      <w:r>
        <w:t>t</w:t>
      </w:r>
      <w:r>
        <w:t>ion, carbon accounting, and eco-efficiency benchmarking.</w:t>
      </w:r>
    </w:p>
    <w:p w14:paraId="244D45E1" w14:textId="77777777" w:rsidR="00393F46" w:rsidRDefault="00393F46"/>
    <w:p w14:paraId="2337EDBF" w14:textId="77777777" w:rsidR="0059734F" w:rsidRDefault="00393F46">
      <w:sdt>
        <w:sdtPr>
          <w:tag w:val="goog_rdk_0"/>
          <w:id w:val="1234561295"/>
        </w:sdtPr>
        <w:sdtEndPr/>
        <w:sdtContent>
          <w:r>
            <w:rPr>
              <w:rFonts w:ascii="Cardo" w:eastAsia="Cardo" w:hAnsi="Cardo" w:cs="Cardo"/>
            </w:rPr>
            <w:t>⏳</w:t>
          </w:r>
          <w:r>
            <w:rPr>
              <w:rFonts w:ascii="Cardo" w:eastAsia="Cardo" w:hAnsi="Cardo" w:cs="Cardo"/>
            </w:rPr>
            <w:t xml:space="preserve"> farm-temporal.xsd — Temporal modeling and versioning</w:t>
          </w:r>
        </w:sdtContent>
      </w:sdt>
    </w:p>
    <w:p w14:paraId="5FA64A4D" w14:textId="77777777" w:rsidR="0059734F" w:rsidRDefault="00393F46">
      <w:r>
        <w:t xml:space="preserve">The farm-temporal.xsd module extends </w:t>
      </w:r>
      <w:proofErr w:type="spellStart"/>
      <w:r>
        <w:t>CityGML’s</w:t>
      </w:r>
      <w:proofErr w:type="spellEnd"/>
      <w:r>
        <w:t xml:space="preserve"> temporal model (</w:t>
      </w:r>
      <w:proofErr w:type="spellStart"/>
      <w:proofErr w:type="gramStart"/>
      <w:r>
        <w:t>core:Abstra</w:t>
      </w:r>
      <w:r>
        <w:t>ctTimeSliceType</w:t>
      </w:r>
      <w:proofErr w:type="spellEnd"/>
      <w:proofErr w:type="gramEnd"/>
      <w:r>
        <w:t>) to support agricultural state management and change tracking.</w:t>
      </w:r>
    </w:p>
    <w:p w14:paraId="269E4638" w14:textId="77777777" w:rsidR="0059734F" w:rsidRDefault="00393F46">
      <w:r>
        <w:t>Main Components</w:t>
      </w:r>
    </w:p>
    <w:p w14:paraId="7B15853B" w14:textId="77777777" w:rsidR="0059734F" w:rsidRDefault="00393F46">
      <w:proofErr w:type="spellStart"/>
      <w:proofErr w:type="gramStart"/>
      <w:r>
        <w:t>farm:TemporalState</w:t>
      </w:r>
      <w:proofErr w:type="spellEnd"/>
      <w:proofErr w:type="gramEnd"/>
      <w:r>
        <w:t xml:space="preserve"> — Generic temporal representation of any </w:t>
      </w:r>
      <w:proofErr w:type="spellStart"/>
      <w:r>
        <w:t>FarmGML</w:t>
      </w:r>
      <w:proofErr w:type="spellEnd"/>
      <w:r>
        <w:t xml:space="preserve"> feature.</w:t>
      </w:r>
    </w:p>
    <w:p w14:paraId="71BE8AD7" w14:textId="77777777" w:rsidR="0059734F" w:rsidRDefault="00393F46">
      <w:proofErr w:type="spellStart"/>
      <w:proofErr w:type="gramStart"/>
      <w:r>
        <w:t>farm:CropTimeSlice</w:t>
      </w:r>
      <w:proofErr w:type="spellEnd"/>
      <w:proofErr w:type="gramEnd"/>
      <w:r>
        <w:t xml:space="preserve">, </w:t>
      </w:r>
      <w:proofErr w:type="spellStart"/>
      <w:r>
        <w:t>farm:OperationTimeSlice</w:t>
      </w:r>
      <w:proofErr w:type="spellEnd"/>
      <w:r>
        <w:t xml:space="preserve"> — Time slices for specific domains (production or operations).</w:t>
      </w:r>
    </w:p>
    <w:p w14:paraId="1DD46298" w14:textId="13B5BC68" w:rsidR="0059734F" w:rsidRDefault="00393F46">
      <w:proofErr w:type="spellStart"/>
      <w:proofErr w:type="gramStart"/>
      <w:r>
        <w:t>farm:validFrom</w:t>
      </w:r>
      <w:proofErr w:type="spellEnd"/>
      <w:proofErr w:type="gramEnd"/>
      <w:r>
        <w:t xml:space="preserve"> / </w:t>
      </w:r>
      <w:proofErr w:type="spellStart"/>
      <w:r>
        <w:t>farm:validTo</w:t>
      </w:r>
      <w:proofErr w:type="spellEnd"/>
      <w:r>
        <w:t xml:space="preserve"> — Validity periods of a temporal state.</w:t>
      </w:r>
    </w:p>
    <w:p w14:paraId="13894816" w14:textId="0E86C300" w:rsidR="0059734F" w:rsidRDefault="00393F46">
      <w:proofErr w:type="spellStart"/>
      <w:proofErr w:type="gramStart"/>
      <w:r>
        <w:t>farm:timeSeriesLink</w:t>
      </w:r>
      <w:proofErr w:type="spellEnd"/>
      <w:proofErr w:type="gramEnd"/>
      <w:r>
        <w:t xml:space="preserve"> — Reference to time-series datasets or dynamic sensor obs</w:t>
      </w:r>
      <w:r>
        <w:t>ervations.</w:t>
      </w:r>
    </w:p>
    <w:p w14:paraId="4F5103D0" w14:textId="77777777" w:rsidR="0059734F" w:rsidRDefault="00393F46">
      <w:r>
        <w:t>Purpose</w:t>
      </w:r>
    </w:p>
    <w:p w14:paraId="5933E45A" w14:textId="77777777" w:rsidR="0059734F" w:rsidRDefault="00393F46">
      <w:pPr>
        <w:pBdr>
          <w:bottom w:val="single" w:sz="6" w:space="1" w:color="auto"/>
        </w:pBdr>
      </w:pPr>
      <w:r>
        <w:t>Allows full temporal versioning and “Digital Twin” synchronization, enabling longitudinal analysis and historical reconstruction of agricultural systems.</w:t>
      </w:r>
    </w:p>
    <w:p w14:paraId="671F73C3" w14:textId="3CA8EA63" w:rsidR="00393F46" w:rsidRDefault="00393F46"/>
    <w:p w14:paraId="3734BD0B" w14:textId="7D452A1B" w:rsidR="00393F46" w:rsidRDefault="00393F46"/>
    <w:p w14:paraId="616D4937" w14:textId="389EA31D" w:rsidR="00393F46" w:rsidRDefault="00393F46"/>
    <w:p w14:paraId="38E46B19" w14:textId="2DED7693" w:rsidR="00393F46" w:rsidRDefault="00393F46"/>
    <w:p w14:paraId="09EAACBD" w14:textId="0AF17F24" w:rsidR="00393F46" w:rsidRDefault="00393F46"/>
    <w:p w14:paraId="6DA74F8F" w14:textId="77777777" w:rsidR="00393F46" w:rsidRDefault="00393F46"/>
    <w:p w14:paraId="74C1C653" w14:textId="77777777" w:rsidR="0059734F" w:rsidRDefault="00393F46">
      <w:r>
        <w:lastRenderedPageBreak/>
        <w:t>🔗</w:t>
      </w:r>
      <w:r>
        <w:t xml:space="preserve"> farm-hooks.xsd — ADE integration and interoperability framework</w:t>
      </w:r>
    </w:p>
    <w:p w14:paraId="2DD20BAC" w14:textId="0C35C568" w:rsidR="0059734F" w:rsidRDefault="00393F46">
      <w:r>
        <w:t xml:space="preserve">The farm-hooks.xsd module establishes the integration layer between </w:t>
      </w:r>
      <w:proofErr w:type="spellStart"/>
      <w:r>
        <w:t>FarmGML</w:t>
      </w:r>
      <w:proofErr w:type="spellEnd"/>
      <w:r>
        <w:t xml:space="preserve"> and the </w:t>
      </w:r>
      <w:proofErr w:type="spellStart"/>
      <w:r>
        <w:t>CityGML</w:t>
      </w:r>
      <w:proofErr w:type="spellEnd"/>
      <w:r>
        <w:t xml:space="preserve"> 3.0 core, defining how ADE components attach to existing </w:t>
      </w:r>
      <w:proofErr w:type="spellStart"/>
      <w:r>
        <w:t>CityGML</w:t>
      </w:r>
      <w:proofErr w:type="spellEnd"/>
      <w:r>
        <w:t xml:space="preserve"> feature types.</w:t>
      </w:r>
    </w:p>
    <w:p w14:paraId="754420D0" w14:textId="77777777" w:rsidR="0059734F" w:rsidRDefault="00393F46">
      <w:r>
        <w:t>Main Components</w:t>
      </w:r>
    </w:p>
    <w:p w14:paraId="44C0C674" w14:textId="77777777" w:rsidR="0059734F" w:rsidRDefault="00393F46">
      <w:proofErr w:type="gramStart"/>
      <w:r>
        <w:t>farm:_</w:t>
      </w:r>
      <w:proofErr w:type="spellStart"/>
      <w:proofErr w:type="gramEnd"/>
      <w:r>
        <w:t>GenericApplicationPropertyOfRuralProperty</w:t>
      </w:r>
      <w:proofErr w:type="spellEnd"/>
      <w:r>
        <w:t xml:space="preserve"> — Entry point for </w:t>
      </w:r>
      <w:r>
        <w:t>user-defined or domain-specific extensions.</w:t>
      </w:r>
    </w:p>
    <w:p w14:paraId="78AD3D09" w14:textId="77777777" w:rsidR="0059734F" w:rsidRDefault="00393F46">
      <w:proofErr w:type="gramStart"/>
      <w:r>
        <w:t>core:_</w:t>
      </w:r>
      <w:proofErr w:type="spellStart"/>
      <w:proofErr w:type="gramEnd"/>
      <w:r>
        <w:t>ADEComponent</w:t>
      </w:r>
      <w:proofErr w:type="spellEnd"/>
      <w:r>
        <w:t xml:space="preserve"> — Integration mechanism to embed ADE properties within </w:t>
      </w:r>
      <w:proofErr w:type="spellStart"/>
      <w:r>
        <w:t>CityGML</w:t>
      </w:r>
      <w:proofErr w:type="spellEnd"/>
      <w:r>
        <w:t xml:space="preserve"> features.</w:t>
      </w:r>
    </w:p>
    <w:p w14:paraId="3762E742" w14:textId="77777777" w:rsidR="0059734F" w:rsidRDefault="00393F46">
      <w:proofErr w:type="spellStart"/>
      <w:proofErr w:type="gramStart"/>
      <w:r>
        <w:t>farm:ADEOfBuilding</w:t>
      </w:r>
      <w:proofErr w:type="spellEnd"/>
      <w:proofErr w:type="gramEnd"/>
      <w:r>
        <w:t xml:space="preserve">, </w:t>
      </w:r>
      <w:proofErr w:type="spellStart"/>
      <w:r>
        <w:t>farm:ADEOfLandUse</w:t>
      </w:r>
      <w:proofErr w:type="spellEnd"/>
      <w:r>
        <w:t xml:space="preserve"> — Optional extension hooks for the Building and </w:t>
      </w:r>
      <w:proofErr w:type="spellStart"/>
      <w:r>
        <w:t>LandUse</w:t>
      </w:r>
      <w:proofErr w:type="spellEnd"/>
      <w:r>
        <w:t xml:space="preserve"> modules.</w:t>
      </w:r>
    </w:p>
    <w:p w14:paraId="14AB6733" w14:textId="77777777" w:rsidR="0059734F" w:rsidRDefault="00393F46">
      <w:r>
        <w:t>Purpose</w:t>
      </w:r>
    </w:p>
    <w:p w14:paraId="16A6BD73" w14:textId="77777777" w:rsidR="0059734F" w:rsidRDefault="00393F46">
      <w:r>
        <w:t xml:space="preserve">Ensures semantic and structural interoperability with the broader </w:t>
      </w:r>
      <w:proofErr w:type="spellStart"/>
      <w:r>
        <w:t>CityGML</w:t>
      </w:r>
      <w:proofErr w:type="spellEnd"/>
      <w:r>
        <w:t xml:space="preserve"> ecosystem — allowing rural, agricultural, and environmental data to </w:t>
      </w:r>
      <w:r>
        <w:t>coexist seamlessly with urban and infrastructure models.</w:t>
      </w:r>
    </w:p>
    <w:p w14:paraId="4E116E32" w14:textId="77777777" w:rsidR="0059734F" w:rsidRDefault="0059734F"/>
    <w:p w14:paraId="1D7C9640" w14:textId="77777777" w:rsidR="00393F46" w:rsidRDefault="00393F46">
      <w:pPr>
        <w:rPr>
          <w:b/>
          <w:sz w:val="60"/>
          <w:szCs w:val="60"/>
          <w:lang w:val="pt-BR"/>
        </w:rPr>
      </w:pPr>
      <w:r>
        <w:rPr>
          <w:b/>
          <w:sz w:val="60"/>
          <w:szCs w:val="60"/>
          <w:lang w:val="pt-BR"/>
        </w:rPr>
        <w:br w:type="page"/>
      </w:r>
    </w:p>
    <w:p w14:paraId="0DBD53B3" w14:textId="46A405BA" w:rsidR="0059734F" w:rsidRPr="00DC7972" w:rsidRDefault="00393F46">
      <w:pPr>
        <w:jc w:val="center"/>
        <w:rPr>
          <w:b/>
          <w:sz w:val="60"/>
          <w:szCs w:val="60"/>
          <w:lang w:val="pt-BR"/>
        </w:rPr>
      </w:pPr>
      <w:r w:rsidRPr="00DC7972">
        <w:rPr>
          <w:b/>
          <w:sz w:val="60"/>
          <w:szCs w:val="60"/>
          <w:lang w:val="pt-BR"/>
        </w:rPr>
        <w:lastRenderedPageBreak/>
        <w:t>(PT)</w:t>
      </w:r>
    </w:p>
    <w:p w14:paraId="3340C435" w14:textId="77777777" w:rsidR="0059734F" w:rsidRPr="00DC7972" w:rsidRDefault="00393F46">
      <w:pPr>
        <w:rPr>
          <w:lang w:val="pt-BR"/>
        </w:rPr>
      </w:pPr>
      <w:r>
        <w:t>📘</w:t>
      </w:r>
      <w:r w:rsidRPr="00DC7972">
        <w:rPr>
          <w:lang w:val="pt-BR"/>
        </w:rPr>
        <w:t xml:space="preserve"> Descrição Detalhada dos Arquivos do </w:t>
      </w:r>
      <w:proofErr w:type="spellStart"/>
      <w:r w:rsidRPr="00DC7972">
        <w:rPr>
          <w:lang w:val="pt-BR"/>
        </w:rPr>
        <w:t>FarmGML</w:t>
      </w:r>
      <w:proofErr w:type="spellEnd"/>
      <w:r w:rsidRPr="00DC7972">
        <w:rPr>
          <w:lang w:val="pt-BR"/>
        </w:rPr>
        <w:t xml:space="preserve"> ADE v1.3</w:t>
      </w:r>
    </w:p>
    <w:p w14:paraId="514B5907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 xml:space="preserve">O </w:t>
      </w:r>
      <w:proofErr w:type="spellStart"/>
      <w:r w:rsidRPr="00DC7972">
        <w:rPr>
          <w:lang w:val="pt-BR"/>
        </w:rPr>
        <w:t>FarmGML</w:t>
      </w:r>
      <w:proofErr w:type="spellEnd"/>
      <w:r w:rsidRPr="00DC7972">
        <w:rPr>
          <w:lang w:val="pt-BR"/>
        </w:rPr>
        <w:t xml:space="preserve"> ADE (</w:t>
      </w:r>
      <w:proofErr w:type="spellStart"/>
      <w:r w:rsidRPr="00DC7972">
        <w:rPr>
          <w:lang w:val="pt-BR"/>
        </w:rPr>
        <w:t>Application</w:t>
      </w:r>
      <w:proofErr w:type="spellEnd"/>
      <w:r w:rsidRPr="00DC7972">
        <w:rPr>
          <w:lang w:val="pt-BR"/>
        </w:rPr>
        <w:t xml:space="preserve"> Domain </w:t>
      </w:r>
      <w:proofErr w:type="spellStart"/>
      <w:r w:rsidRPr="00DC7972">
        <w:rPr>
          <w:lang w:val="pt-BR"/>
        </w:rPr>
        <w:t>Extension</w:t>
      </w:r>
      <w:proofErr w:type="spellEnd"/>
      <w:r w:rsidRPr="00DC7972">
        <w:rPr>
          <w:lang w:val="pt-BR"/>
        </w:rPr>
        <w:t>) é composto por um conjunto modular de esquemas XML (.</w:t>
      </w:r>
      <w:proofErr w:type="spellStart"/>
      <w:r w:rsidRPr="00DC7972">
        <w:rPr>
          <w:lang w:val="pt-BR"/>
        </w:rPr>
        <w:t>xsd</w:t>
      </w:r>
      <w:proofErr w:type="spellEnd"/>
      <w:r w:rsidRPr="00DC7972">
        <w:rPr>
          <w:lang w:val="pt-BR"/>
        </w:rPr>
        <w:t xml:space="preserve">) que estendem o modelo base do </w:t>
      </w:r>
      <w:proofErr w:type="spellStart"/>
      <w:r w:rsidRPr="00DC7972">
        <w:rPr>
          <w:lang w:val="pt-BR"/>
        </w:rPr>
        <w:t>Ci</w:t>
      </w:r>
      <w:r w:rsidRPr="00DC7972">
        <w:rPr>
          <w:lang w:val="pt-BR"/>
        </w:rPr>
        <w:t>tyGML</w:t>
      </w:r>
      <w:proofErr w:type="spellEnd"/>
      <w:r w:rsidRPr="00DC7972">
        <w:rPr>
          <w:lang w:val="pt-BR"/>
        </w:rPr>
        <w:t xml:space="preserve"> 3.0, permitindo a representação semântica de propriedades rurais, empreendimentos agrícolas, sistemas produtivos, indicadores de risco, sustentabilidade e temporalidade operacional.</w:t>
      </w:r>
    </w:p>
    <w:p w14:paraId="57B138A5" w14:textId="2328E362" w:rsidR="0059734F" w:rsidRPr="00DC7972" w:rsidRDefault="00393F46">
      <w:pPr>
        <w:pBdr>
          <w:bottom w:val="single" w:sz="6" w:space="1" w:color="auto"/>
        </w:pBdr>
        <w:rPr>
          <w:lang w:val="pt-BR"/>
        </w:rPr>
      </w:pPr>
      <w:r w:rsidRPr="00DC7972">
        <w:rPr>
          <w:lang w:val="pt-BR"/>
        </w:rPr>
        <w:t>Cada módulo tem uma função específica e pode ser usado isoladamente</w:t>
      </w:r>
      <w:r w:rsidRPr="00DC7972">
        <w:rPr>
          <w:lang w:val="pt-BR"/>
        </w:rPr>
        <w:t xml:space="preserve"> ou em conjunto, conforme o nível de detalhe necessário.</w:t>
      </w:r>
    </w:p>
    <w:p w14:paraId="4F99190A" w14:textId="77777777" w:rsidR="00393F46" w:rsidRPr="00DC7972" w:rsidRDefault="00393F46">
      <w:pPr>
        <w:rPr>
          <w:lang w:val="pt-BR"/>
        </w:rPr>
      </w:pPr>
    </w:p>
    <w:p w14:paraId="683A409C" w14:textId="2F965E36" w:rsidR="0059734F" w:rsidRPr="00DC7972" w:rsidRDefault="00393F46">
      <w:pPr>
        <w:rPr>
          <w:lang w:val="pt-BR"/>
        </w:rPr>
      </w:pPr>
      <w:r>
        <w:t>🌱</w:t>
      </w:r>
      <w:r w:rsidRPr="00DC7972">
        <w:rPr>
          <w:lang w:val="pt-BR"/>
        </w:rPr>
        <w:t xml:space="preserve"> farm-core.xsd — Núcleo conceitual e estrutural do </w:t>
      </w:r>
      <w:proofErr w:type="spellStart"/>
      <w:r w:rsidRPr="00DC7972">
        <w:rPr>
          <w:lang w:val="pt-BR"/>
        </w:rPr>
        <w:t>FarmGML</w:t>
      </w:r>
      <w:proofErr w:type="spellEnd"/>
    </w:p>
    <w:p w14:paraId="1DCD8022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 xml:space="preserve">O farm-core.xsd é o módulo base que define as entidades e relacionamentos fundamentais do modelo </w:t>
      </w:r>
      <w:proofErr w:type="spellStart"/>
      <w:r w:rsidRPr="00DC7972">
        <w:rPr>
          <w:lang w:val="pt-BR"/>
        </w:rPr>
        <w:t>FarmGML</w:t>
      </w:r>
      <w:proofErr w:type="spellEnd"/>
      <w:r w:rsidRPr="00DC7972">
        <w:rPr>
          <w:lang w:val="pt-BR"/>
        </w:rPr>
        <w:t>.</w:t>
      </w:r>
    </w:p>
    <w:p w14:paraId="6FB95B8F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Ele fornece as classes a</w:t>
      </w:r>
      <w:r w:rsidRPr="00DC7972">
        <w:rPr>
          <w:lang w:val="pt-BR"/>
        </w:rPr>
        <w:t>bstratas e de referência que sustentam todos os demais módulos do ADE.</w:t>
      </w:r>
    </w:p>
    <w:p w14:paraId="083B775F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Principais componentes:</w:t>
      </w:r>
    </w:p>
    <w:p w14:paraId="188E2E45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farm:RuralProperty</w:t>
      </w:r>
      <w:proofErr w:type="spellEnd"/>
      <w:r w:rsidRPr="00DC7972">
        <w:rPr>
          <w:lang w:val="pt-BR"/>
        </w:rPr>
        <w:t xml:space="preserve"> — Representa a unidade espacial e jurídica fundamental do modelo.</w:t>
      </w:r>
    </w:p>
    <w:p w14:paraId="2191BAB3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 xml:space="preserve">Contém informações cadastrais, administrativas e espaciais da propriedade </w:t>
      </w:r>
      <w:r w:rsidRPr="00DC7972">
        <w:rPr>
          <w:lang w:val="pt-BR"/>
        </w:rPr>
        <w:t>rural.</w:t>
      </w:r>
    </w:p>
    <w:p w14:paraId="6EB43041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Exemplo: identificação no CAR, código IBGE, titularidade e coordenadas geográficas.</w:t>
      </w:r>
    </w:p>
    <w:p w14:paraId="11C32694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farm:LandUnit</w:t>
      </w:r>
      <w:proofErr w:type="spellEnd"/>
      <w:r w:rsidRPr="00DC7972">
        <w:rPr>
          <w:lang w:val="pt-BR"/>
        </w:rPr>
        <w:t xml:space="preserve"> — Define parcelas internas da propriedade, usadas para subdividir áreas agrícolas, pastagens, matas ou estruturas.</w:t>
      </w:r>
    </w:p>
    <w:p w14:paraId="034950E1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farm:FarmProfile</w:t>
      </w:r>
      <w:proofErr w:type="spellEnd"/>
      <w:r w:rsidRPr="00DC7972">
        <w:rPr>
          <w:lang w:val="pt-BR"/>
        </w:rPr>
        <w:t xml:space="preserve"> — Descreve o perfil do empreendimento, incluindo regime jurídico, integração de mercado e gestão de registros</w:t>
      </w:r>
      <w:r w:rsidRPr="00DC7972">
        <w:rPr>
          <w:lang w:val="pt-BR"/>
        </w:rPr>
        <w:t>.</w:t>
      </w:r>
    </w:p>
    <w:p w14:paraId="45AA052D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farm:FarmSize</w:t>
      </w:r>
      <w:proofErr w:type="spellEnd"/>
      <w:r w:rsidRPr="00DC7972">
        <w:rPr>
          <w:lang w:val="pt-BR"/>
        </w:rPr>
        <w:t xml:space="preserve"> — Estrutura a dimensão física e econômica (área útil agrícola, produção total, valor econômico agregado).</w:t>
      </w:r>
    </w:p>
    <w:p w14:paraId="4F63CBEA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farm:PhysicalSizeAAU</w:t>
      </w:r>
      <w:proofErr w:type="spellEnd"/>
      <w:r w:rsidRPr="00DC7972">
        <w:rPr>
          <w:lang w:val="pt-BR"/>
        </w:rPr>
        <w:t xml:space="preserve"> / </w:t>
      </w:r>
      <w:proofErr w:type="spellStart"/>
      <w:r w:rsidRPr="00DC7972">
        <w:rPr>
          <w:lang w:val="pt-BR"/>
        </w:rPr>
        <w:t>farm:EconomicSize</w:t>
      </w:r>
      <w:proofErr w:type="spellEnd"/>
      <w:r w:rsidRPr="00DC7972">
        <w:rPr>
          <w:lang w:val="pt-BR"/>
        </w:rPr>
        <w:t xml:space="preserve"> — Subcomponentes que representam métricas de área e de valor agregado da produção.</w:t>
      </w:r>
    </w:p>
    <w:p w14:paraId="2098E554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Função</w:t>
      </w:r>
      <w:r w:rsidRPr="00DC7972">
        <w:rPr>
          <w:lang w:val="pt-BR"/>
        </w:rPr>
        <w:t>:</w:t>
      </w:r>
    </w:p>
    <w:p w14:paraId="0B7CEF9C" w14:textId="77777777" w:rsidR="0059734F" w:rsidRPr="00DC7972" w:rsidRDefault="00393F46">
      <w:pPr>
        <w:pBdr>
          <w:bottom w:val="single" w:sz="6" w:space="1" w:color="auto"/>
        </w:pBdr>
        <w:rPr>
          <w:lang w:val="pt-BR"/>
        </w:rPr>
      </w:pPr>
      <w:r w:rsidRPr="00DC7972">
        <w:rPr>
          <w:lang w:val="pt-BR"/>
        </w:rPr>
        <w:t xml:space="preserve">Serve como o ponto central de herança para as demais classes do </w:t>
      </w:r>
      <w:proofErr w:type="spellStart"/>
      <w:r w:rsidRPr="00DC7972">
        <w:rPr>
          <w:lang w:val="pt-BR"/>
        </w:rPr>
        <w:t>FarmGML</w:t>
      </w:r>
      <w:proofErr w:type="spellEnd"/>
      <w:r w:rsidRPr="00DC7972">
        <w:rPr>
          <w:lang w:val="pt-BR"/>
        </w:rPr>
        <w:t xml:space="preserve">, garantindo coerência semântica e compatibilidade com </w:t>
      </w:r>
      <w:proofErr w:type="spellStart"/>
      <w:r w:rsidRPr="00DC7972">
        <w:rPr>
          <w:lang w:val="pt-BR"/>
        </w:rPr>
        <w:t>core:AbstractFeatureType</w:t>
      </w:r>
      <w:proofErr w:type="spellEnd"/>
      <w:r w:rsidRPr="00DC7972">
        <w:rPr>
          <w:lang w:val="pt-BR"/>
        </w:rPr>
        <w:t xml:space="preserve"> do </w:t>
      </w:r>
      <w:proofErr w:type="spellStart"/>
      <w:r w:rsidRPr="00DC7972">
        <w:rPr>
          <w:lang w:val="pt-BR"/>
        </w:rPr>
        <w:t>CityGML</w:t>
      </w:r>
      <w:proofErr w:type="spellEnd"/>
      <w:r w:rsidRPr="00DC7972">
        <w:rPr>
          <w:lang w:val="pt-BR"/>
        </w:rPr>
        <w:t>.</w:t>
      </w:r>
    </w:p>
    <w:p w14:paraId="3F9679B9" w14:textId="0AC87F6F" w:rsidR="00393F46" w:rsidRDefault="00393F46">
      <w:pPr>
        <w:rPr>
          <w:lang w:val="pt-BR"/>
        </w:rPr>
      </w:pPr>
    </w:p>
    <w:p w14:paraId="48CD74E7" w14:textId="0D0AA8DF" w:rsidR="00393F46" w:rsidRDefault="00393F46">
      <w:pPr>
        <w:rPr>
          <w:lang w:val="pt-BR"/>
        </w:rPr>
      </w:pPr>
    </w:p>
    <w:p w14:paraId="6CFD3C84" w14:textId="4A07750F" w:rsidR="00393F46" w:rsidRDefault="00393F46">
      <w:pPr>
        <w:rPr>
          <w:lang w:val="pt-BR"/>
        </w:rPr>
      </w:pPr>
    </w:p>
    <w:p w14:paraId="1B22A9E0" w14:textId="77777777" w:rsidR="00393F46" w:rsidRPr="00DC7972" w:rsidRDefault="00393F46">
      <w:pPr>
        <w:rPr>
          <w:lang w:val="pt-BR"/>
        </w:rPr>
      </w:pPr>
    </w:p>
    <w:p w14:paraId="2B5C5674" w14:textId="77777777" w:rsidR="0059734F" w:rsidRPr="00DC7972" w:rsidRDefault="00393F46">
      <w:pPr>
        <w:rPr>
          <w:lang w:val="pt-BR"/>
        </w:rPr>
      </w:pPr>
      <w:r>
        <w:lastRenderedPageBreak/>
        <w:t>🏢</w:t>
      </w:r>
      <w:r w:rsidRPr="00DC7972">
        <w:rPr>
          <w:lang w:val="pt-BR"/>
        </w:rPr>
        <w:t xml:space="preserve"> farm-enterprise.xsd — Estrutura organizacional e jurídica dos empreendimentos</w:t>
      </w:r>
    </w:p>
    <w:p w14:paraId="7C28A449" w14:textId="36A903AD" w:rsidR="0059734F" w:rsidRPr="00DC7972" w:rsidRDefault="00393F46">
      <w:pPr>
        <w:rPr>
          <w:lang w:val="pt-BR"/>
        </w:rPr>
      </w:pPr>
      <w:r w:rsidRPr="00DC7972">
        <w:rPr>
          <w:lang w:val="pt-BR"/>
        </w:rPr>
        <w:t>O</w:t>
      </w:r>
      <w:r w:rsidRPr="00DC7972">
        <w:rPr>
          <w:lang w:val="pt-BR"/>
        </w:rPr>
        <w:t xml:space="preserve"> módulo farm-enterprise.xsd trata dos empreendimentos rurais, entendidos como entidades operacionais, produtivas ou corporativas vinculadas a uma ou mais propriedades.</w:t>
      </w:r>
    </w:p>
    <w:p w14:paraId="3E3389BE" w14:textId="387511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Principais componentes:</w:t>
      </w:r>
    </w:p>
    <w:p w14:paraId="34BECD8B" w14:textId="2C6612C0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farm:AbstractRuralEnterprise</w:t>
      </w:r>
      <w:proofErr w:type="spellEnd"/>
      <w:r w:rsidRPr="00DC7972">
        <w:rPr>
          <w:lang w:val="pt-BR"/>
        </w:rPr>
        <w:t xml:space="preserve"> — Classe abstrata de referência p</w:t>
      </w:r>
      <w:r w:rsidRPr="00DC7972">
        <w:rPr>
          <w:lang w:val="pt-BR"/>
        </w:rPr>
        <w:t>ara todos os tipos de empreendimento.</w:t>
      </w:r>
    </w:p>
    <w:p w14:paraId="311B16DD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farm:AgroIndustrialUnit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farm:Cooperative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farm:FamilyFarm</w:t>
      </w:r>
      <w:proofErr w:type="spellEnd"/>
      <w:r w:rsidRPr="00DC7972">
        <w:rPr>
          <w:lang w:val="pt-BR"/>
        </w:rPr>
        <w:t xml:space="preserve"> — Especializações de empreendimentos com diferentes regimes jurídicos e produtivos.</w:t>
      </w:r>
    </w:p>
    <w:p w14:paraId="42091E79" w14:textId="19AA5F0B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farm:holderID</w:t>
      </w:r>
      <w:proofErr w:type="spellEnd"/>
      <w:r w:rsidRPr="00DC7972">
        <w:rPr>
          <w:lang w:val="pt-BR"/>
        </w:rPr>
        <w:t xml:space="preserve"> / </w:t>
      </w:r>
      <w:proofErr w:type="spellStart"/>
      <w:r w:rsidRPr="00DC7972">
        <w:rPr>
          <w:lang w:val="pt-BR"/>
        </w:rPr>
        <w:t>farm:officialID</w:t>
      </w:r>
      <w:proofErr w:type="spellEnd"/>
      <w:r w:rsidRPr="00DC7972">
        <w:rPr>
          <w:lang w:val="pt-BR"/>
        </w:rPr>
        <w:t xml:space="preserve"> — Identificadores legais e cadastrais (ex</w:t>
      </w:r>
      <w:r w:rsidRPr="00DC7972">
        <w:rPr>
          <w:lang w:val="pt-BR"/>
        </w:rPr>
        <w:t>.: CNPJ, CPF, inscrição estadual).</w:t>
      </w:r>
    </w:p>
    <w:p w14:paraId="063392D1" w14:textId="01BBB06F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farm:enterpriseLocation</w:t>
      </w:r>
      <w:proofErr w:type="spellEnd"/>
      <w:r w:rsidRPr="00DC7972">
        <w:rPr>
          <w:lang w:val="pt-BR"/>
        </w:rPr>
        <w:t xml:space="preserve"> — Ligação espacial com a geometria associada (polígonos ou volumes 3D, caso aplicável).</w:t>
      </w:r>
    </w:p>
    <w:p w14:paraId="1C4F69E1" w14:textId="5F6046ED" w:rsidR="0059734F" w:rsidRPr="00DC7972" w:rsidRDefault="00393F46">
      <w:pPr>
        <w:rPr>
          <w:lang w:val="pt-BR"/>
        </w:rPr>
      </w:pPr>
      <w:r w:rsidRPr="00DC7972">
        <w:rPr>
          <w:lang w:val="pt-BR"/>
        </w:rPr>
        <w:t>Função:</w:t>
      </w:r>
    </w:p>
    <w:p w14:paraId="146F9497" w14:textId="1A192744" w:rsidR="0059734F" w:rsidRPr="00DC7972" w:rsidRDefault="00393F46">
      <w:pPr>
        <w:pBdr>
          <w:bottom w:val="single" w:sz="6" w:space="1" w:color="auto"/>
        </w:pBdr>
        <w:rPr>
          <w:lang w:val="pt-BR"/>
        </w:rPr>
      </w:pPr>
      <w:r w:rsidRPr="00DC7972">
        <w:rPr>
          <w:lang w:val="pt-BR"/>
        </w:rPr>
        <w:t>Permite representar o vínculo entre a estrutura produtiva e a pessoa jurídica/física, integrando dados administrativos, tributários e</w:t>
      </w:r>
      <w:r w:rsidRPr="00DC7972">
        <w:rPr>
          <w:lang w:val="pt-BR"/>
        </w:rPr>
        <w:t xml:space="preserve"> de gestão.</w:t>
      </w:r>
    </w:p>
    <w:p w14:paraId="58545C3B" w14:textId="77777777" w:rsidR="00393F46" w:rsidRPr="00DC7972" w:rsidRDefault="00393F46">
      <w:pPr>
        <w:rPr>
          <w:lang w:val="pt-BR"/>
        </w:rPr>
      </w:pPr>
    </w:p>
    <w:p w14:paraId="7FF3C10C" w14:textId="77777777" w:rsidR="0059734F" w:rsidRPr="00DC7972" w:rsidRDefault="00393F46">
      <w:pPr>
        <w:rPr>
          <w:lang w:val="pt-BR"/>
        </w:rPr>
      </w:pPr>
      <w:r>
        <w:t>🌾</w:t>
      </w:r>
      <w:r w:rsidRPr="00DC7972">
        <w:rPr>
          <w:lang w:val="pt-BR"/>
        </w:rPr>
        <w:t xml:space="preserve"> farm-production.xsd — Atividades e áreas produtivas agrícolas</w:t>
      </w:r>
    </w:p>
    <w:p w14:paraId="0CCC8983" w14:textId="3E325C2D" w:rsidR="0059734F" w:rsidRPr="00DC7972" w:rsidRDefault="00393F46">
      <w:pPr>
        <w:rPr>
          <w:lang w:val="pt-BR"/>
        </w:rPr>
      </w:pPr>
      <w:r w:rsidRPr="00DC7972">
        <w:rPr>
          <w:lang w:val="pt-BR"/>
        </w:rPr>
        <w:t>O módulo farm-production.xsd define o domínio produtivo do modelo, onde são descritas as áreas de cultivo, pastagens, silvicultura, sistemas irrigados, e os ciclos de prod</w:t>
      </w:r>
      <w:r w:rsidRPr="00DC7972">
        <w:rPr>
          <w:lang w:val="pt-BR"/>
        </w:rPr>
        <w:t>ução associados.</w:t>
      </w:r>
    </w:p>
    <w:p w14:paraId="067977BE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Principais componentes:</w:t>
      </w:r>
    </w:p>
    <w:p w14:paraId="1E32E991" w14:textId="41F80BF0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farm:AnnualCropArea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farm:PerennialCropArea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farm:PastureArea</w:t>
      </w:r>
      <w:proofErr w:type="spellEnd"/>
      <w:r w:rsidRPr="00DC7972">
        <w:rPr>
          <w:lang w:val="pt-BR"/>
        </w:rPr>
        <w:t xml:space="preserve"> — Entidades espaciais que herdam de </w:t>
      </w:r>
      <w:proofErr w:type="spellStart"/>
      <w:r w:rsidRPr="00DC7972">
        <w:rPr>
          <w:lang w:val="pt-BR"/>
        </w:rPr>
        <w:t>veg:PlantCoverType</w:t>
      </w:r>
      <w:proofErr w:type="spellEnd"/>
      <w:r w:rsidRPr="00DC7972">
        <w:rPr>
          <w:lang w:val="pt-BR"/>
        </w:rPr>
        <w:t>, especializadas conforme o tipo de uso agrícola.</w:t>
      </w:r>
    </w:p>
    <w:p w14:paraId="373F8152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farm:CropCycle</w:t>
      </w:r>
      <w:proofErr w:type="spellEnd"/>
      <w:r w:rsidRPr="00DC7972">
        <w:rPr>
          <w:lang w:val="pt-BR"/>
        </w:rPr>
        <w:t xml:space="preserve"> — Representa o ciclo temporal d</w:t>
      </w:r>
      <w:r w:rsidRPr="00DC7972">
        <w:rPr>
          <w:lang w:val="pt-BR"/>
        </w:rPr>
        <w:t>a cultura (plantio, colheita, replantio).</w:t>
      </w:r>
    </w:p>
    <w:p w14:paraId="3121ABB2" w14:textId="073010CF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farm:HarvestedLot</w:t>
      </w:r>
      <w:proofErr w:type="spellEnd"/>
      <w:r w:rsidRPr="00DC7972">
        <w:rPr>
          <w:lang w:val="pt-BR"/>
        </w:rPr>
        <w:t xml:space="preserve"> — Unidade de produção colhida, vinculada a informações de rastreabilidade, quantidade e comercialização.</w:t>
      </w:r>
    </w:p>
    <w:p w14:paraId="57DAB0E2" w14:textId="00BE8ACA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farm:TraceabilityInfo</w:t>
      </w:r>
      <w:proofErr w:type="spellEnd"/>
      <w:r w:rsidRPr="00DC7972">
        <w:rPr>
          <w:lang w:val="pt-BR"/>
        </w:rPr>
        <w:t xml:space="preserve"> — Estrutura para integração com </w:t>
      </w:r>
      <w:proofErr w:type="spellStart"/>
      <w:r w:rsidRPr="00DC7972">
        <w:rPr>
          <w:lang w:val="pt-BR"/>
        </w:rPr>
        <w:t>blockchain</w:t>
      </w:r>
      <w:proofErr w:type="spellEnd"/>
      <w:r w:rsidRPr="00DC7972">
        <w:rPr>
          <w:lang w:val="pt-BR"/>
        </w:rPr>
        <w:t>, certificações e control</w:t>
      </w:r>
      <w:r w:rsidRPr="00DC7972">
        <w:rPr>
          <w:lang w:val="pt-BR"/>
        </w:rPr>
        <w:t>e de origem.</w:t>
      </w:r>
    </w:p>
    <w:p w14:paraId="293C971F" w14:textId="7D302465" w:rsidR="0059734F" w:rsidRPr="00DC7972" w:rsidRDefault="00393F46">
      <w:pPr>
        <w:rPr>
          <w:lang w:val="pt-BR"/>
        </w:rPr>
      </w:pPr>
      <w:r w:rsidRPr="00DC7972">
        <w:rPr>
          <w:lang w:val="pt-BR"/>
        </w:rPr>
        <w:t>farm:lod0Geometry, farm:lod1Geometry — Geometrias espaciais (UTM, 2D/3D) associadas às áreas produtivas.</w:t>
      </w:r>
    </w:p>
    <w:p w14:paraId="36706617" w14:textId="0D08157C" w:rsidR="0059734F" w:rsidRPr="00DC7972" w:rsidRDefault="00393F46">
      <w:pPr>
        <w:rPr>
          <w:lang w:val="pt-BR"/>
        </w:rPr>
      </w:pPr>
      <w:r w:rsidRPr="00DC7972">
        <w:rPr>
          <w:lang w:val="pt-BR"/>
        </w:rPr>
        <w:t>Função:</w:t>
      </w:r>
    </w:p>
    <w:p w14:paraId="2D7FF13A" w14:textId="72886E3D" w:rsidR="0059734F" w:rsidRPr="00DC7972" w:rsidRDefault="00393F46">
      <w:pPr>
        <w:pBdr>
          <w:bottom w:val="single" w:sz="6" w:space="1" w:color="auto"/>
        </w:pBdr>
        <w:rPr>
          <w:lang w:val="pt-BR"/>
        </w:rPr>
      </w:pPr>
      <w:r w:rsidRPr="00DC7972">
        <w:rPr>
          <w:lang w:val="pt-BR"/>
        </w:rPr>
        <w:t xml:space="preserve">É o coração operacional do </w:t>
      </w:r>
      <w:proofErr w:type="spellStart"/>
      <w:r w:rsidRPr="00DC7972">
        <w:rPr>
          <w:lang w:val="pt-BR"/>
        </w:rPr>
        <w:t>FarmGML</w:t>
      </w:r>
      <w:proofErr w:type="spellEnd"/>
      <w:r w:rsidRPr="00DC7972">
        <w:rPr>
          <w:lang w:val="pt-BR"/>
        </w:rPr>
        <w:t xml:space="preserve">, permitindo representar o que efetivamente é produzido, em que local, e com quais atributos agronômicos e </w:t>
      </w:r>
      <w:proofErr w:type="spellStart"/>
      <w:r w:rsidRPr="00DC7972">
        <w:rPr>
          <w:lang w:val="pt-BR"/>
        </w:rPr>
        <w:t>geoespaciais</w:t>
      </w:r>
      <w:proofErr w:type="spellEnd"/>
      <w:r w:rsidRPr="00DC7972">
        <w:rPr>
          <w:lang w:val="pt-BR"/>
        </w:rPr>
        <w:t>.</w:t>
      </w:r>
    </w:p>
    <w:p w14:paraId="749707DC" w14:textId="77777777" w:rsidR="00393F46" w:rsidRPr="00DC7972" w:rsidRDefault="00393F46">
      <w:pPr>
        <w:rPr>
          <w:lang w:val="pt-BR"/>
        </w:rPr>
      </w:pPr>
    </w:p>
    <w:p w14:paraId="6C5A24BF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⚙</w:t>
      </w:r>
      <w:r>
        <w:t>️</w:t>
      </w:r>
      <w:r w:rsidRPr="00DC7972">
        <w:rPr>
          <w:lang w:val="pt-BR"/>
        </w:rPr>
        <w:t xml:space="preserve"> farm-operations.xsd — Operações agrícolas e dinamizadores temporais</w:t>
      </w:r>
    </w:p>
    <w:p w14:paraId="1F39DC01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O farm-operations.xsd descreve as ações operacionais e temporais relacionadas ao manejo agrícola, como irrigação, adubação, preparo do solo, pulverização e colheita.</w:t>
      </w:r>
    </w:p>
    <w:p w14:paraId="3B2EC981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Principais compon</w:t>
      </w:r>
      <w:r w:rsidRPr="00DC7972">
        <w:rPr>
          <w:lang w:val="pt-BR"/>
        </w:rPr>
        <w:t>entes:</w:t>
      </w:r>
    </w:p>
    <w:p w14:paraId="36266E0E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farm:Operation</w:t>
      </w:r>
      <w:proofErr w:type="spellEnd"/>
      <w:r w:rsidRPr="00DC7972">
        <w:rPr>
          <w:lang w:val="pt-BR"/>
        </w:rPr>
        <w:t xml:space="preserve"> — Classe abstrata para representar uma ação agrícola, com data, responsável, maquinário e parâmetros.</w:t>
      </w:r>
    </w:p>
    <w:p w14:paraId="1AF59467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farm:FieldTask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farm:MachineryUse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farm:IrrigationEvent</w:t>
      </w:r>
      <w:proofErr w:type="spellEnd"/>
      <w:r w:rsidRPr="00DC7972">
        <w:rPr>
          <w:lang w:val="pt-BR"/>
        </w:rPr>
        <w:t xml:space="preserve"> — Tipos específicos de operação.</w:t>
      </w:r>
    </w:p>
    <w:p w14:paraId="0B11FC9F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farm:DynamicParameter</w:t>
      </w:r>
      <w:proofErr w:type="spellEnd"/>
      <w:r w:rsidRPr="00DC7972">
        <w:rPr>
          <w:lang w:val="pt-BR"/>
        </w:rPr>
        <w:t xml:space="preserve"> — Conectado a </w:t>
      </w:r>
      <w:proofErr w:type="spellStart"/>
      <w:r w:rsidRPr="00DC7972">
        <w:rPr>
          <w:lang w:val="pt-BR"/>
        </w:rPr>
        <w:t>core</w:t>
      </w:r>
      <w:r w:rsidRPr="00DC7972">
        <w:rPr>
          <w:lang w:val="pt-BR"/>
        </w:rPr>
        <w:t>:AbstractDynamizerType</w:t>
      </w:r>
      <w:proofErr w:type="spellEnd"/>
      <w:r w:rsidRPr="00DC7972">
        <w:rPr>
          <w:lang w:val="pt-BR"/>
        </w:rPr>
        <w:t>, para representar séries temporais ou dados de sensores.</w:t>
      </w:r>
    </w:p>
    <w:p w14:paraId="5D3437FD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farm:operationCost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farm:resourceUse</w:t>
      </w:r>
      <w:proofErr w:type="spellEnd"/>
      <w:r w:rsidRPr="00DC7972">
        <w:rPr>
          <w:lang w:val="pt-BR"/>
        </w:rPr>
        <w:t xml:space="preserve"> — Campos opcionais para indicadores econômicos e de insumo.</w:t>
      </w:r>
    </w:p>
    <w:p w14:paraId="0675E303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Função:</w:t>
      </w:r>
    </w:p>
    <w:p w14:paraId="5D2ED8C4" w14:textId="77777777" w:rsidR="0059734F" w:rsidRPr="00DC7972" w:rsidRDefault="00393F46">
      <w:pPr>
        <w:pBdr>
          <w:bottom w:val="single" w:sz="6" w:space="1" w:color="auto"/>
        </w:pBdr>
        <w:rPr>
          <w:lang w:val="pt-BR"/>
        </w:rPr>
      </w:pPr>
      <w:r w:rsidRPr="00DC7972">
        <w:rPr>
          <w:lang w:val="pt-BR"/>
        </w:rPr>
        <w:t>Permite modelar o comportamento dinâmico da fazenda ao longo do tem</w:t>
      </w:r>
      <w:r w:rsidRPr="00DC7972">
        <w:rPr>
          <w:lang w:val="pt-BR"/>
        </w:rPr>
        <w:t>po, facilitando análises de produtividade, eficiência e sustentabilidade.</w:t>
      </w:r>
    </w:p>
    <w:p w14:paraId="10DE59C1" w14:textId="77777777" w:rsidR="00393F46" w:rsidRPr="00DC7972" w:rsidRDefault="00393F46">
      <w:pPr>
        <w:rPr>
          <w:lang w:val="pt-BR"/>
        </w:rPr>
      </w:pPr>
    </w:p>
    <w:p w14:paraId="4509F4E9" w14:textId="77777777" w:rsidR="0059734F" w:rsidRPr="00DC7972" w:rsidRDefault="00393F46">
      <w:pPr>
        <w:rPr>
          <w:lang w:val="pt-BR"/>
        </w:rPr>
      </w:pPr>
      <w:r>
        <w:t>🔒</w:t>
      </w:r>
      <w:r w:rsidRPr="00DC7972">
        <w:rPr>
          <w:lang w:val="pt-BR"/>
        </w:rPr>
        <w:t xml:space="preserve"> farm-risk.xsd — Avaliação de risco e seguros agrícolas</w:t>
      </w:r>
    </w:p>
    <w:p w14:paraId="2BE535F6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O farm-risk.xsd modela informações relacionadas ao risco agroclimático e aos seguros rurais.</w:t>
      </w:r>
    </w:p>
    <w:p w14:paraId="176B9AAB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Principais componentes:</w:t>
      </w:r>
    </w:p>
    <w:p w14:paraId="67021D0A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farm:InsuranceRisk</w:t>
      </w:r>
      <w:proofErr w:type="spellEnd"/>
      <w:r w:rsidRPr="00DC7972">
        <w:rPr>
          <w:lang w:val="pt-BR"/>
        </w:rPr>
        <w:t xml:space="preserve"> — Núcleo da avaliação de risco de uma unidade agrícola.</w:t>
      </w:r>
    </w:p>
    <w:p w14:paraId="26322FE3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farm:ZarcScore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farm:RiskClassificationKey</w:t>
      </w:r>
      <w:proofErr w:type="spellEnd"/>
      <w:r w:rsidRPr="00DC7972">
        <w:rPr>
          <w:lang w:val="pt-BR"/>
        </w:rPr>
        <w:t xml:space="preserve"> — Indicadores do Z</w:t>
      </w:r>
      <w:r w:rsidRPr="00DC7972">
        <w:rPr>
          <w:lang w:val="pt-BR"/>
        </w:rPr>
        <w:t>oneamento Agrícola de Risco Climático (ZARC) e chaves de classificação.</w:t>
      </w:r>
    </w:p>
    <w:p w14:paraId="070B3E9A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farm:calculationDate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farm:riskLevel</w:t>
      </w:r>
      <w:proofErr w:type="spellEnd"/>
      <w:r w:rsidRPr="00DC7972">
        <w:rPr>
          <w:lang w:val="pt-BR"/>
        </w:rPr>
        <w:t xml:space="preserve"> — Atributos para contextualizar a validade temporal e intensidade do risco.</w:t>
      </w:r>
    </w:p>
    <w:p w14:paraId="6C19ED5E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Função:</w:t>
      </w:r>
    </w:p>
    <w:p w14:paraId="4C986EC3" w14:textId="77777777" w:rsidR="0059734F" w:rsidRPr="00DC7972" w:rsidRDefault="00393F46">
      <w:pPr>
        <w:pBdr>
          <w:bottom w:val="single" w:sz="6" w:space="1" w:color="auto"/>
        </w:pBdr>
        <w:rPr>
          <w:lang w:val="pt-BR"/>
        </w:rPr>
      </w:pPr>
      <w:r w:rsidRPr="00DC7972">
        <w:rPr>
          <w:lang w:val="pt-BR"/>
        </w:rPr>
        <w:t>Fornece base para análises de vulnerabilidade e resiliência</w:t>
      </w:r>
      <w:r w:rsidRPr="00DC7972">
        <w:rPr>
          <w:lang w:val="pt-BR"/>
        </w:rPr>
        <w:t>, bem como integração com sistemas de crédito e seguro agrícola.</w:t>
      </w:r>
    </w:p>
    <w:p w14:paraId="72BDC6B1" w14:textId="757C5E19" w:rsidR="00393F46" w:rsidRDefault="00393F46">
      <w:pPr>
        <w:rPr>
          <w:lang w:val="pt-BR"/>
        </w:rPr>
      </w:pPr>
    </w:p>
    <w:p w14:paraId="3F32D134" w14:textId="1B9095EE" w:rsidR="00393F46" w:rsidRDefault="00393F46">
      <w:pPr>
        <w:rPr>
          <w:lang w:val="pt-BR"/>
        </w:rPr>
      </w:pPr>
    </w:p>
    <w:p w14:paraId="14D47D5E" w14:textId="36DA3193" w:rsidR="00393F46" w:rsidRDefault="00393F46">
      <w:pPr>
        <w:rPr>
          <w:lang w:val="pt-BR"/>
        </w:rPr>
      </w:pPr>
    </w:p>
    <w:p w14:paraId="6BACB79B" w14:textId="5C0CA207" w:rsidR="00393F46" w:rsidRDefault="00393F46">
      <w:pPr>
        <w:rPr>
          <w:lang w:val="pt-BR"/>
        </w:rPr>
      </w:pPr>
    </w:p>
    <w:p w14:paraId="6BB0D5F6" w14:textId="77777777" w:rsidR="00393F46" w:rsidRPr="00DC7972" w:rsidRDefault="00393F46">
      <w:pPr>
        <w:rPr>
          <w:lang w:val="pt-BR"/>
        </w:rPr>
      </w:pPr>
    </w:p>
    <w:p w14:paraId="453351D2" w14:textId="77777777" w:rsidR="0059734F" w:rsidRPr="00DC7972" w:rsidRDefault="00393F46">
      <w:pPr>
        <w:rPr>
          <w:lang w:val="pt-BR"/>
        </w:rPr>
      </w:pPr>
      <w:r>
        <w:lastRenderedPageBreak/>
        <w:t>🌍</w:t>
      </w:r>
      <w:r w:rsidRPr="00DC7972">
        <w:rPr>
          <w:lang w:val="pt-BR"/>
        </w:rPr>
        <w:t xml:space="preserve"> farm-sustainability.xsd — Indicadores ambientais e métricas de sustentabilidade</w:t>
      </w:r>
    </w:p>
    <w:p w14:paraId="353B68FD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O farm-sustainability.xsd fornece a camada ambiental do modelo, permitindo representar indicadores e</w:t>
      </w:r>
      <w:r w:rsidRPr="00DC7972">
        <w:rPr>
          <w:lang w:val="pt-BR"/>
        </w:rPr>
        <w:t xml:space="preserve"> índices de sustentabilidade.</w:t>
      </w:r>
    </w:p>
    <w:p w14:paraId="44861B98" w14:textId="1644674E" w:rsidR="0059734F" w:rsidRPr="00DC7972" w:rsidRDefault="00393F46">
      <w:pPr>
        <w:rPr>
          <w:lang w:val="pt-BR"/>
        </w:rPr>
      </w:pPr>
      <w:r w:rsidRPr="00DC7972">
        <w:rPr>
          <w:lang w:val="pt-BR"/>
        </w:rPr>
        <w:t>Principais componentes:</w:t>
      </w:r>
    </w:p>
    <w:p w14:paraId="36C46E3E" w14:textId="156B4D0B" w:rsidR="0059734F" w:rsidRPr="00DC7972" w:rsidRDefault="00393F46" w:rsidP="00DC7972">
      <w:pPr>
        <w:spacing w:after="0"/>
        <w:rPr>
          <w:lang w:val="pt-BR"/>
        </w:rPr>
      </w:pPr>
      <w:proofErr w:type="spellStart"/>
      <w:r w:rsidRPr="00DC7972">
        <w:rPr>
          <w:lang w:val="pt-BR"/>
        </w:rPr>
        <w:t>farm:SustainabilityIndicator</w:t>
      </w:r>
      <w:proofErr w:type="spellEnd"/>
      <w:r w:rsidRPr="00DC7972">
        <w:rPr>
          <w:lang w:val="pt-BR"/>
        </w:rPr>
        <w:t xml:space="preserve"> — Estrutura principal do módulo.</w:t>
      </w:r>
    </w:p>
    <w:p w14:paraId="4EEEE17F" w14:textId="77777777" w:rsidR="0059734F" w:rsidRPr="00DC7972" w:rsidRDefault="00393F46" w:rsidP="00DC7972">
      <w:pPr>
        <w:spacing w:after="0"/>
        <w:rPr>
          <w:lang w:val="pt-BR"/>
        </w:rPr>
      </w:pPr>
      <w:proofErr w:type="spellStart"/>
      <w:r w:rsidRPr="00DC7972">
        <w:rPr>
          <w:lang w:val="pt-BR"/>
        </w:rPr>
        <w:t>farm:carbonFootprint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farm:waterUsageEfficiency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farm:biodiversityIndex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farm:bioinputUsageRate</w:t>
      </w:r>
      <w:proofErr w:type="spellEnd"/>
      <w:r w:rsidRPr="00DC7972">
        <w:rPr>
          <w:lang w:val="pt-BR"/>
        </w:rPr>
        <w:t xml:space="preserve"> — Principais métricas ambientais e de man</w:t>
      </w:r>
      <w:r w:rsidRPr="00DC7972">
        <w:rPr>
          <w:lang w:val="pt-BR"/>
        </w:rPr>
        <w:t>ejo sustentável.</w:t>
      </w:r>
    </w:p>
    <w:p w14:paraId="672BDF3B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farm:certificationType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farm:complianceStandard</w:t>
      </w:r>
      <w:proofErr w:type="spellEnd"/>
      <w:r w:rsidRPr="00DC7972">
        <w:rPr>
          <w:lang w:val="pt-BR"/>
        </w:rPr>
        <w:t xml:space="preserve"> — Campos opcionais para vinculação a selos e normas (ex.: ISO 14001, RTRS, RENOVABIO).</w:t>
      </w:r>
    </w:p>
    <w:p w14:paraId="420CF457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Função:</w:t>
      </w:r>
    </w:p>
    <w:p w14:paraId="450820C2" w14:textId="77777777" w:rsidR="0059734F" w:rsidRPr="00DC7972" w:rsidRDefault="00393F46">
      <w:pPr>
        <w:pBdr>
          <w:bottom w:val="single" w:sz="6" w:space="1" w:color="auto"/>
        </w:pBdr>
        <w:rPr>
          <w:lang w:val="pt-BR"/>
        </w:rPr>
      </w:pPr>
      <w:r w:rsidRPr="00DC7972">
        <w:rPr>
          <w:lang w:val="pt-BR"/>
        </w:rPr>
        <w:t>Permite a quantificação e comparação de desempenho ambiental, integrando métricas de pegada de carbono, eficiência hídrica e biodiversidade.</w:t>
      </w:r>
    </w:p>
    <w:p w14:paraId="63F9147A" w14:textId="77777777" w:rsidR="00393F46" w:rsidRPr="00DC7972" w:rsidRDefault="00393F46">
      <w:pPr>
        <w:rPr>
          <w:lang w:val="pt-BR"/>
        </w:rPr>
      </w:pPr>
    </w:p>
    <w:p w14:paraId="33997714" w14:textId="77777777" w:rsidR="0059734F" w:rsidRPr="00DC7972" w:rsidRDefault="00393F46">
      <w:pPr>
        <w:rPr>
          <w:lang w:val="pt-BR"/>
        </w:rPr>
      </w:pPr>
      <w:sdt>
        <w:sdtPr>
          <w:tag w:val="goog_rdk_1"/>
          <w:id w:val="1740889085"/>
        </w:sdtPr>
        <w:sdtEndPr/>
        <w:sdtContent>
          <w:r w:rsidRPr="00DC7972">
            <w:rPr>
              <w:rFonts w:ascii="Cardo" w:eastAsia="Cardo" w:hAnsi="Cardo" w:cs="Cardo"/>
              <w:lang w:val="pt-BR"/>
            </w:rPr>
            <w:t>⏳</w:t>
          </w:r>
          <w:r w:rsidRPr="00DC7972">
            <w:rPr>
              <w:rFonts w:ascii="Cardo" w:eastAsia="Cardo" w:hAnsi="Cardo" w:cs="Cardo"/>
              <w:lang w:val="pt-BR"/>
            </w:rPr>
            <w:t xml:space="preserve"> farm-temporal.xsd — Modelagem temporal e versionamento agrícola</w:t>
          </w:r>
        </w:sdtContent>
      </w:sdt>
    </w:p>
    <w:p w14:paraId="5FB06C07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O módulo farm-temporal.xsd estende o co</w:t>
      </w:r>
      <w:r w:rsidRPr="00DC7972">
        <w:rPr>
          <w:lang w:val="pt-BR"/>
        </w:rPr>
        <w:t xml:space="preserve">nceito de tempo introduzido pelo </w:t>
      </w:r>
      <w:proofErr w:type="spellStart"/>
      <w:r w:rsidRPr="00DC7972">
        <w:rPr>
          <w:lang w:val="pt-BR"/>
        </w:rPr>
        <w:t>CityGML</w:t>
      </w:r>
      <w:proofErr w:type="spellEnd"/>
      <w:r w:rsidRPr="00DC7972">
        <w:rPr>
          <w:lang w:val="pt-BR"/>
        </w:rPr>
        <w:t xml:space="preserve">, usando a classe </w:t>
      </w:r>
      <w:proofErr w:type="spellStart"/>
      <w:r w:rsidRPr="00DC7972">
        <w:rPr>
          <w:lang w:val="pt-BR"/>
        </w:rPr>
        <w:t>core:AbstractTimeSliceType</w:t>
      </w:r>
      <w:proofErr w:type="spellEnd"/>
      <w:r w:rsidRPr="00DC7972">
        <w:rPr>
          <w:lang w:val="pt-BR"/>
        </w:rPr>
        <w:t>.</w:t>
      </w:r>
    </w:p>
    <w:p w14:paraId="7672A56A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Principais componentes:</w:t>
      </w:r>
    </w:p>
    <w:p w14:paraId="7C1269EE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farm:TemporalState</w:t>
      </w:r>
      <w:proofErr w:type="spellEnd"/>
      <w:r w:rsidRPr="00DC7972">
        <w:rPr>
          <w:lang w:val="pt-BR"/>
        </w:rPr>
        <w:t xml:space="preserve"> — Representa um estado temporal de qualquer entidade </w:t>
      </w:r>
      <w:proofErr w:type="spellStart"/>
      <w:r w:rsidRPr="00DC7972">
        <w:rPr>
          <w:lang w:val="pt-BR"/>
        </w:rPr>
        <w:t>FarmGML</w:t>
      </w:r>
      <w:proofErr w:type="spellEnd"/>
      <w:r w:rsidRPr="00DC7972">
        <w:rPr>
          <w:lang w:val="pt-BR"/>
        </w:rPr>
        <w:t>.</w:t>
      </w:r>
    </w:p>
    <w:p w14:paraId="0B0FC0DB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farm:CropTimeSlice</w:t>
      </w:r>
      <w:proofErr w:type="spellEnd"/>
      <w:r w:rsidRPr="00DC7972">
        <w:rPr>
          <w:lang w:val="pt-BR"/>
        </w:rPr>
        <w:t xml:space="preserve">, </w:t>
      </w:r>
      <w:proofErr w:type="spellStart"/>
      <w:r w:rsidRPr="00DC7972">
        <w:rPr>
          <w:lang w:val="pt-BR"/>
        </w:rPr>
        <w:t>farm:OperationTimeSlice</w:t>
      </w:r>
      <w:proofErr w:type="spellEnd"/>
      <w:r w:rsidRPr="00DC7972">
        <w:rPr>
          <w:lang w:val="pt-BR"/>
        </w:rPr>
        <w:t xml:space="preserve"> — Instâncias espec</w:t>
      </w:r>
      <w:r w:rsidRPr="00DC7972">
        <w:rPr>
          <w:lang w:val="pt-BR"/>
        </w:rPr>
        <w:t>íficas para cultivos e operações.</w:t>
      </w:r>
    </w:p>
    <w:p w14:paraId="4B67E7F8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farm:validFrom</w:t>
      </w:r>
      <w:proofErr w:type="spellEnd"/>
      <w:r w:rsidRPr="00DC7972">
        <w:rPr>
          <w:lang w:val="pt-BR"/>
        </w:rPr>
        <w:t xml:space="preserve"> / </w:t>
      </w:r>
      <w:proofErr w:type="spellStart"/>
      <w:r w:rsidRPr="00DC7972">
        <w:rPr>
          <w:lang w:val="pt-BR"/>
        </w:rPr>
        <w:t>farm:validTo</w:t>
      </w:r>
      <w:proofErr w:type="spellEnd"/>
      <w:r w:rsidRPr="00DC7972">
        <w:rPr>
          <w:lang w:val="pt-BR"/>
        </w:rPr>
        <w:t xml:space="preserve"> — Períodos de validade de um estado.</w:t>
      </w:r>
    </w:p>
    <w:p w14:paraId="2BD059CA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farm:timeSeriesLink</w:t>
      </w:r>
      <w:proofErr w:type="spellEnd"/>
      <w:r w:rsidRPr="00DC7972">
        <w:rPr>
          <w:lang w:val="pt-BR"/>
        </w:rPr>
        <w:t xml:space="preserve"> — Permite associar dados de sensores, séries históricas e dados dinâmicos.</w:t>
      </w:r>
    </w:p>
    <w:p w14:paraId="2DAB1F48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Função:</w:t>
      </w:r>
    </w:p>
    <w:p w14:paraId="67CACAA0" w14:textId="69CC5715" w:rsidR="00393F46" w:rsidRPr="00DC7972" w:rsidRDefault="00393F46">
      <w:pPr>
        <w:pBdr>
          <w:bottom w:val="single" w:sz="6" w:space="1" w:color="auto"/>
        </w:pBdr>
        <w:rPr>
          <w:lang w:val="pt-BR"/>
        </w:rPr>
      </w:pPr>
      <w:r w:rsidRPr="00DC7972">
        <w:rPr>
          <w:lang w:val="pt-BR"/>
        </w:rPr>
        <w:t>É essencial para o versionamento semântico e hi</w:t>
      </w:r>
      <w:r w:rsidRPr="00DC7972">
        <w:rPr>
          <w:lang w:val="pt-BR"/>
        </w:rPr>
        <w:t>stórico das propriedades e operações, viabilizando a criação de Gêmeos Digitais agrícolas com linha do tempo e atualização contínua.</w:t>
      </w:r>
    </w:p>
    <w:p w14:paraId="26DE1A7B" w14:textId="31AABB0C" w:rsidR="00393F46" w:rsidRDefault="00393F46">
      <w:pPr>
        <w:rPr>
          <w:lang w:val="pt-BR"/>
        </w:rPr>
      </w:pPr>
    </w:p>
    <w:p w14:paraId="7DD69771" w14:textId="2C7CD352" w:rsidR="00393F46" w:rsidRDefault="00393F46">
      <w:pPr>
        <w:rPr>
          <w:lang w:val="pt-BR"/>
        </w:rPr>
      </w:pPr>
    </w:p>
    <w:p w14:paraId="4BC3C1A3" w14:textId="2FE863AE" w:rsidR="00393F46" w:rsidRDefault="00393F46">
      <w:pPr>
        <w:rPr>
          <w:lang w:val="pt-BR"/>
        </w:rPr>
      </w:pPr>
    </w:p>
    <w:p w14:paraId="0144DF69" w14:textId="4A3B606A" w:rsidR="00393F46" w:rsidRDefault="00393F46">
      <w:pPr>
        <w:rPr>
          <w:lang w:val="pt-BR"/>
        </w:rPr>
      </w:pPr>
    </w:p>
    <w:p w14:paraId="62EE8EDC" w14:textId="74EB76BE" w:rsidR="00393F46" w:rsidRDefault="00393F46">
      <w:pPr>
        <w:rPr>
          <w:lang w:val="pt-BR"/>
        </w:rPr>
      </w:pPr>
    </w:p>
    <w:p w14:paraId="08375BA6" w14:textId="4EC3B643" w:rsidR="00393F46" w:rsidRDefault="00393F46">
      <w:pPr>
        <w:rPr>
          <w:lang w:val="pt-BR"/>
        </w:rPr>
      </w:pPr>
    </w:p>
    <w:p w14:paraId="453402B4" w14:textId="77777777" w:rsidR="00393F46" w:rsidRPr="00DC7972" w:rsidRDefault="00393F46">
      <w:pPr>
        <w:rPr>
          <w:lang w:val="pt-BR"/>
        </w:rPr>
      </w:pPr>
    </w:p>
    <w:p w14:paraId="2FF1EC5B" w14:textId="77777777" w:rsidR="0059734F" w:rsidRPr="00DC7972" w:rsidRDefault="00393F46">
      <w:pPr>
        <w:rPr>
          <w:lang w:val="pt-BR"/>
        </w:rPr>
      </w:pPr>
      <w:r>
        <w:lastRenderedPageBreak/>
        <w:t>🔗</w:t>
      </w:r>
      <w:r w:rsidRPr="00DC7972">
        <w:rPr>
          <w:lang w:val="pt-BR"/>
        </w:rPr>
        <w:t xml:space="preserve"> farm-hooks.xsd — Integração ADE e interoperabilidade com </w:t>
      </w:r>
      <w:proofErr w:type="spellStart"/>
      <w:r w:rsidRPr="00DC7972">
        <w:rPr>
          <w:lang w:val="pt-BR"/>
        </w:rPr>
        <w:t>CityGML</w:t>
      </w:r>
      <w:proofErr w:type="spellEnd"/>
    </w:p>
    <w:p w14:paraId="31AD578B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O farm-hooks.xsd estabelece os pontos de conexão (</w:t>
      </w:r>
      <w:proofErr w:type="spellStart"/>
      <w:r w:rsidRPr="00DC7972">
        <w:rPr>
          <w:lang w:val="pt-BR"/>
        </w:rPr>
        <w:t>hooks</w:t>
      </w:r>
      <w:proofErr w:type="spellEnd"/>
      <w:r w:rsidRPr="00DC7972">
        <w:rPr>
          <w:lang w:val="pt-BR"/>
        </w:rPr>
        <w:t xml:space="preserve">) entre o </w:t>
      </w:r>
      <w:proofErr w:type="spellStart"/>
      <w:r w:rsidRPr="00DC7972">
        <w:rPr>
          <w:lang w:val="pt-BR"/>
        </w:rPr>
        <w:t>FarmGML</w:t>
      </w:r>
      <w:proofErr w:type="spellEnd"/>
      <w:r w:rsidRPr="00DC7972">
        <w:rPr>
          <w:lang w:val="pt-BR"/>
        </w:rPr>
        <w:t xml:space="preserve"> e o modelo base do </w:t>
      </w:r>
      <w:proofErr w:type="spellStart"/>
      <w:r w:rsidRPr="00DC7972">
        <w:rPr>
          <w:lang w:val="pt-BR"/>
        </w:rPr>
        <w:t>CityGML</w:t>
      </w:r>
      <w:proofErr w:type="spellEnd"/>
      <w:r w:rsidRPr="00DC7972">
        <w:rPr>
          <w:lang w:val="pt-BR"/>
        </w:rPr>
        <w:t>, viabilizando a interoperabilidade com outros domínios (edificações, transporte, energi</w:t>
      </w:r>
      <w:r w:rsidRPr="00DC7972">
        <w:rPr>
          <w:lang w:val="pt-BR"/>
        </w:rPr>
        <w:t>a, relevo, etc.).</w:t>
      </w:r>
    </w:p>
    <w:p w14:paraId="5A1F32AC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Principais componentes:</w:t>
      </w:r>
    </w:p>
    <w:p w14:paraId="4C2165A2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</w:t>
      </w:r>
      <w:proofErr w:type="spellEnd"/>
      <w:r w:rsidRPr="00DC7972">
        <w:rPr>
          <w:lang w:val="pt-BR"/>
        </w:rPr>
        <w:t>:_</w:t>
      </w:r>
      <w:proofErr w:type="spellStart"/>
      <w:r w:rsidRPr="00DC7972">
        <w:rPr>
          <w:lang w:val="pt-BR"/>
        </w:rPr>
        <w:t>GenericApplicationPropertyOfRuralProperty</w:t>
      </w:r>
      <w:proofErr w:type="spellEnd"/>
      <w:r w:rsidRPr="00DC7972">
        <w:rPr>
          <w:lang w:val="pt-BR"/>
        </w:rPr>
        <w:t xml:space="preserve"> — Extensões para atributos personalizados.</w:t>
      </w:r>
    </w:p>
    <w:p w14:paraId="4601A462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core:_</w:t>
      </w:r>
      <w:proofErr w:type="spellStart"/>
      <w:r w:rsidRPr="00DC7972">
        <w:rPr>
          <w:lang w:val="pt-BR"/>
        </w:rPr>
        <w:t>ADEComponent</w:t>
      </w:r>
      <w:proofErr w:type="spellEnd"/>
      <w:r w:rsidRPr="00DC7972">
        <w:rPr>
          <w:lang w:val="pt-BR"/>
        </w:rPr>
        <w:t xml:space="preserve"> — Ligação com o mecanismo de extensões do </w:t>
      </w:r>
      <w:proofErr w:type="spellStart"/>
      <w:r w:rsidRPr="00DC7972">
        <w:rPr>
          <w:lang w:val="pt-BR"/>
        </w:rPr>
        <w:t>CityGML</w:t>
      </w:r>
      <w:proofErr w:type="spellEnd"/>
      <w:r w:rsidRPr="00DC7972">
        <w:rPr>
          <w:lang w:val="pt-BR"/>
        </w:rPr>
        <w:t xml:space="preserve"> 3.0.</w:t>
      </w:r>
    </w:p>
    <w:p w14:paraId="13598F28" w14:textId="77777777" w:rsidR="0059734F" w:rsidRPr="00DC7972" w:rsidRDefault="00393F46">
      <w:pPr>
        <w:rPr>
          <w:lang w:val="pt-BR"/>
        </w:rPr>
      </w:pPr>
      <w:proofErr w:type="spellStart"/>
      <w:r w:rsidRPr="00DC7972">
        <w:rPr>
          <w:lang w:val="pt-BR"/>
        </w:rPr>
        <w:t>farm:ADEOfBuilding</w:t>
      </w:r>
      <w:proofErr w:type="spellEnd"/>
      <w:r w:rsidRPr="00DC7972">
        <w:rPr>
          <w:lang w:val="pt-BR"/>
        </w:rPr>
        <w:t xml:space="preserve"> / </w:t>
      </w:r>
      <w:proofErr w:type="spellStart"/>
      <w:r w:rsidRPr="00DC7972">
        <w:rPr>
          <w:lang w:val="pt-BR"/>
        </w:rPr>
        <w:t>farm:ADEOfLandUse</w:t>
      </w:r>
      <w:proofErr w:type="spellEnd"/>
      <w:r w:rsidRPr="00DC7972">
        <w:rPr>
          <w:lang w:val="pt-BR"/>
        </w:rPr>
        <w:t xml:space="preserve"> — </w:t>
      </w:r>
      <w:proofErr w:type="spellStart"/>
      <w:r w:rsidRPr="00DC7972">
        <w:rPr>
          <w:lang w:val="pt-BR"/>
        </w:rPr>
        <w:t>Hook</w:t>
      </w:r>
      <w:r w:rsidRPr="00DC7972">
        <w:rPr>
          <w:lang w:val="pt-BR"/>
        </w:rPr>
        <w:t>s</w:t>
      </w:r>
      <w:proofErr w:type="spellEnd"/>
      <w:r w:rsidRPr="00DC7972">
        <w:rPr>
          <w:lang w:val="pt-BR"/>
        </w:rPr>
        <w:t xml:space="preserve"> opcionais para integração com </w:t>
      </w:r>
      <w:proofErr w:type="spellStart"/>
      <w:r w:rsidRPr="00DC7972">
        <w:rPr>
          <w:lang w:val="pt-BR"/>
        </w:rPr>
        <w:t>bldg</w:t>
      </w:r>
      <w:proofErr w:type="spellEnd"/>
      <w:r w:rsidRPr="00DC7972">
        <w:rPr>
          <w:lang w:val="pt-BR"/>
        </w:rPr>
        <w:t xml:space="preserve">: e </w:t>
      </w:r>
      <w:proofErr w:type="spellStart"/>
      <w:proofErr w:type="gramStart"/>
      <w:r w:rsidRPr="00DC7972">
        <w:rPr>
          <w:lang w:val="pt-BR"/>
        </w:rPr>
        <w:t>luse</w:t>
      </w:r>
      <w:proofErr w:type="spellEnd"/>
      <w:r w:rsidRPr="00DC7972">
        <w:rPr>
          <w:lang w:val="pt-BR"/>
        </w:rPr>
        <w:t>:.</w:t>
      </w:r>
      <w:proofErr w:type="gramEnd"/>
    </w:p>
    <w:p w14:paraId="3A4D799B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>Função:</w:t>
      </w:r>
    </w:p>
    <w:p w14:paraId="0FC80594" w14:textId="77777777" w:rsidR="0059734F" w:rsidRPr="00DC7972" w:rsidRDefault="00393F46">
      <w:pPr>
        <w:rPr>
          <w:lang w:val="pt-BR"/>
        </w:rPr>
      </w:pPr>
      <w:r w:rsidRPr="00DC7972">
        <w:rPr>
          <w:lang w:val="pt-BR"/>
        </w:rPr>
        <w:t xml:space="preserve">Garante a coexistência do </w:t>
      </w:r>
      <w:proofErr w:type="spellStart"/>
      <w:r w:rsidRPr="00DC7972">
        <w:rPr>
          <w:lang w:val="pt-BR"/>
        </w:rPr>
        <w:t>FarmGML</w:t>
      </w:r>
      <w:proofErr w:type="spellEnd"/>
      <w:r w:rsidRPr="00DC7972">
        <w:rPr>
          <w:lang w:val="pt-BR"/>
        </w:rPr>
        <w:t xml:space="preserve"> dentro de ambientes </w:t>
      </w:r>
      <w:proofErr w:type="spellStart"/>
      <w:r w:rsidRPr="00DC7972">
        <w:rPr>
          <w:lang w:val="pt-BR"/>
        </w:rPr>
        <w:t>CityGML</w:t>
      </w:r>
      <w:proofErr w:type="spellEnd"/>
      <w:r w:rsidRPr="00DC7972">
        <w:rPr>
          <w:lang w:val="pt-BR"/>
        </w:rPr>
        <w:t xml:space="preserve"> completos, permitindo que fazendas e </w:t>
      </w:r>
      <w:proofErr w:type="spellStart"/>
      <w:r w:rsidRPr="00DC7972">
        <w:rPr>
          <w:lang w:val="pt-BR"/>
        </w:rPr>
        <w:t>empreendimentos</w:t>
      </w:r>
      <w:proofErr w:type="spellEnd"/>
      <w:r w:rsidRPr="00DC7972">
        <w:rPr>
          <w:lang w:val="pt-BR"/>
        </w:rPr>
        <w:t xml:space="preserve"> rurais façam parte de ecossistemas urbanos, territoriais e ambientais integrados.</w:t>
      </w:r>
    </w:p>
    <w:p w14:paraId="6FCD9BB8" w14:textId="1262D015" w:rsidR="0059734F" w:rsidRPr="00DC7972" w:rsidRDefault="0059734F">
      <w:pPr>
        <w:rPr>
          <w:lang w:val="pt-BR"/>
        </w:rPr>
      </w:pPr>
    </w:p>
    <w:sectPr w:rsidR="0059734F" w:rsidRPr="00DC797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C758C7E-212A-4DCE-A66A-26CCFF3A1210}"/>
    <w:embedItalic r:id="rId2" w:fontKey="{EB6085DE-B85F-42D4-BB2A-9CD66599F317}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B3ADD5F-828C-478C-9A15-CE87210F8F03}"/>
  </w:font>
  <w:font w:name="Cardo">
    <w:charset w:val="00"/>
    <w:family w:val="auto"/>
    <w:pitch w:val="default"/>
    <w:embedRegular r:id="rId4" w:fontKey="{6EFD31F7-888D-4121-A850-3847F698331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21AC4D-2A98-472B-AE89-D4B667547D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34F"/>
    <w:rsid w:val="00005D5F"/>
    <w:rsid w:val="00030B64"/>
    <w:rsid w:val="000806DF"/>
    <w:rsid w:val="00122231"/>
    <w:rsid w:val="00393F46"/>
    <w:rsid w:val="0059734F"/>
    <w:rsid w:val="00DC7972"/>
    <w:rsid w:val="00F201C5"/>
    <w:rsid w:val="00F8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95401"/>
  <w15:docId w15:val="{A8DA8B01-CCC7-44CA-B608-27000D3B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pt-B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elacomgrade">
    <w:name w:val="Table Grid"/>
    <w:basedOn w:val="Tabelanormal"/>
    <w:uiPriority w:val="39"/>
    <w:rsid w:val="00005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05D5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5D5F"/>
    <w:rPr>
      <w:color w:val="605E5C"/>
      <w:shd w:val="clear" w:color="auto" w:fill="E1DFDD"/>
    </w:rPr>
  </w:style>
  <w:style w:type="paragraph" w:customStyle="1" w:styleId="Default">
    <w:name w:val="Default"/>
    <w:rsid w:val="00F84E61"/>
    <w:pPr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IgorQuintao/FarmGML-A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eativecommons.org/licenses/by-nc-sa/4.0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yTkRvooqvEijQGOXDbJDG1Emg==">CgMxLjAaEgoBMBINCgsIB0IHEgVDYXJkbxoSCgExEg0KCwgHQgcSBUNhcmRvOAByITFUVy1sQUJ4N2RBLUxvby1BYTFoaU5MbGdydHg0dmZMZA==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2309</Words>
  <Characters>12472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Quintão</dc:creator>
  <cp:lastModifiedBy>Igor Quintão</cp:lastModifiedBy>
  <cp:revision>13</cp:revision>
  <dcterms:created xsi:type="dcterms:W3CDTF">2025-10-31T20:47:00Z</dcterms:created>
  <dcterms:modified xsi:type="dcterms:W3CDTF">2025-11-03T15:10:00Z</dcterms:modified>
</cp:coreProperties>
</file>