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48" w:rsidRDefault="00281B48" w:rsidP="00E55FE8">
      <w:pPr>
        <w:rPr>
          <w:iCs/>
        </w:rPr>
      </w:pPr>
      <w:r w:rsidRPr="00281B48">
        <w:rPr>
          <w:b/>
          <w:bCs/>
          <w:iCs/>
        </w:rPr>
        <w:t>Идентификация</w:t>
      </w:r>
      <w:r w:rsidRPr="00281B48">
        <w:rPr>
          <w:iCs/>
        </w:rPr>
        <w:t xml:space="preserve"> — установление тождественности неизвестного объекта </w:t>
      </w:r>
      <w:proofErr w:type="gramStart"/>
      <w:r w:rsidRPr="00281B48">
        <w:rPr>
          <w:iCs/>
        </w:rPr>
        <w:t>известному</w:t>
      </w:r>
      <w:proofErr w:type="gramEnd"/>
      <w:r w:rsidRPr="00281B48">
        <w:rPr>
          <w:iCs/>
        </w:rPr>
        <w:t xml:space="preserve"> на основании совпадения признаков; опознание.</w:t>
      </w:r>
    </w:p>
    <w:p w:rsidR="00281B48" w:rsidRDefault="00281B48" w:rsidP="00E55FE8">
      <w:pPr>
        <w:rPr>
          <w:iCs/>
        </w:rPr>
      </w:pPr>
      <w:r w:rsidRPr="00281B48">
        <w:rPr>
          <w:b/>
          <w:iCs/>
        </w:rPr>
        <w:t>Аутентификация</w:t>
      </w:r>
      <w:r>
        <w:rPr>
          <w:iCs/>
        </w:rPr>
        <w:t xml:space="preserve"> - </w:t>
      </w:r>
      <w:r w:rsidRPr="00281B48">
        <w:rPr>
          <w:iCs/>
        </w:rPr>
        <w:t>проверка подлинности пользователя путём сравнения введённого им пароля с паролем, сохранённым в </w:t>
      </w:r>
      <w:hyperlink r:id="rId8" w:history="1">
        <w:r w:rsidRPr="00281B48">
          <w:rPr>
            <w:rStyle w:val="a6"/>
            <w:iCs/>
          </w:rPr>
          <w:t>базе данных</w:t>
        </w:r>
      </w:hyperlink>
      <w:r w:rsidRPr="00281B48">
        <w:rPr>
          <w:iCs/>
        </w:rPr>
        <w:t> пользователей</w:t>
      </w:r>
    </w:p>
    <w:p w:rsidR="00C54E83" w:rsidRDefault="00C54E83" w:rsidP="00E55FE8">
      <w:pPr>
        <w:rPr>
          <w:iCs/>
        </w:rPr>
      </w:pPr>
      <w:r>
        <w:rPr>
          <w:iCs/>
        </w:rPr>
        <w:t>(</w:t>
      </w:r>
      <w:r w:rsidRPr="00C54E83">
        <w:rPr>
          <w:iCs/>
        </w:rPr>
        <w:t>это проверка соответствия субъекта и того, за кого он пытается себя выдать, с помощью некой уникальной информации, в простейшем случае - с помощью имени входа и пароля.</w:t>
      </w:r>
      <w:r>
        <w:rPr>
          <w:iCs/>
        </w:rPr>
        <w:t>)</w:t>
      </w:r>
    </w:p>
    <w:p w:rsidR="005E19DF" w:rsidRDefault="00281B48" w:rsidP="00E55FE8">
      <w:pPr>
        <w:rPr>
          <w:iCs/>
        </w:rPr>
      </w:pPr>
      <w:proofErr w:type="spellStart"/>
      <w:proofErr w:type="gramStart"/>
      <w:r w:rsidRPr="00281B48">
        <w:rPr>
          <w:b/>
          <w:bCs/>
          <w:iCs/>
        </w:rPr>
        <w:t>Авториза́ция</w:t>
      </w:r>
      <w:proofErr w:type="spellEnd"/>
      <w:proofErr w:type="gramEnd"/>
      <w:r w:rsidRPr="00281B48">
        <w:rPr>
          <w:iCs/>
        </w:rPr>
        <w:t> — предоставление определённому лицу или группе лиц прав на выполнение определённых действий; а также процесс проверки (подтверждения) данных прав при п</w:t>
      </w:r>
      <w:r w:rsidR="005E19DF">
        <w:rPr>
          <w:iCs/>
        </w:rPr>
        <w:t>опытке выполнения этих действий</w:t>
      </w:r>
    </w:p>
    <w:p w:rsidR="00C54E83" w:rsidRPr="005E19DF" w:rsidRDefault="00C54E83" w:rsidP="00E55FE8">
      <w:pPr>
        <w:rPr>
          <w:iCs/>
        </w:rPr>
      </w:pPr>
      <w:r>
        <w:rPr>
          <w:iCs/>
        </w:rPr>
        <w:t>(</w:t>
      </w:r>
      <w:r w:rsidRPr="00C54E83">
        <w:rPr>
          <w:iCs/>
        </w:rPr>
        <w:t>проверка и определение полномочий на выполнение некоторых действий в соответствии с ранее выполненной аутентификацией.</w:t>
      </w:r>
      <w:r>
        <w:rPr>
          <w:iCs/>
        </w:rPr>
        <w:t>)</w:t>
      </w:r>
    </w:p>
    <w:p w:rsidR="00E55FE8" w:rsidRPr="00E55FE8" w:rsidRDefault="00E55FE8" w:rsidP="00E55FE8">
      <w:pPr>
        <w:rPr>
          <w:iCs/>
        </w:rPr>
      </w:pPr>
      <w:r w:rsidRPr="005E19DF">
        <w:rPr>
          <w:b/>
          <w:iCs/>
        </w:rPr>
        <w:t>Сервер баз данных</w:t>
      </w:r>
      <w:r w:rsidRPr="00E55FE8">
        <w:rPr>
          <w:iCs/>
        </w:rPr>
        <w:t xml:space="preserve"> (БД) выполняет обслуживание и управление базой данных и отвечает за целостность и сохранность данных, а также обеспечивает операции ввода-вывода при доступе клиента к информации.</w:t>
      </w:r>
    </w:p>
    <w:p w:rsidR="00E55FE8" w:rsidRPr="00E55FE8" w:rsidRDefault="00E55FE8" w:rsidP="00E55FE8">
      <w:pPr>
        <w:rPr>
          <w:iCs/>
        </w:rPr>
      </w:pPr>
      <w:r w:rsidRPr="00E55FE8">
        <w:rPr>
          <w:iCs/>
        </w:rPr>
        <w:t>Архитектура клиент-сервер состоит из клиентов и серверов. Основная идея состоит в том, чтобы размещать серверы на мощных машинах, а приложениям, использующим языковые компоненты СУБД, обеспечить доступ к ним с менее мощных машин-клиентов посредством внешних интерфейсов.</w:t>
      </w:r>
    </w:p>
    <w:p w:rsidR="00617458" w:rsidRPr="00943E24" w:rsidRDefault="00F50018">
      <w:r w:rsidRPr="005E19DF">
        <w:rPr>
          <w:b/>
          <w:i/>
          <w:iCs/>
        </w:rPr>
        <w:t>Пользователь (</w:t>
      </w:r>
      <w:proofErr w:type="spellStart"/>
      <w:r w:rsidRPr="005E19DF">
        <w:rPr>
          <w:b/>
          <w:i/>
          <w:iCs/>
        </w:rPr>
        <w:t>user</w:t>
      </w:r>
      <w:proofErr w:type="spellEnd"/>
      <w:r w:rsidRPr="005E19DF">
        <w:rPr>
          <w:b/>
          <w:i/>
          <w:iCs/>
        </w:rPr>
        <w:t>)</w:t>
      </w:r>
      <w:r w:rsidRPr="00F50018">
        <w:t> - это некоторое имя, определенное в базе данных и связанное с некоторым субъектом, который может соединяться с базой данных и выполнять доступ к ее объектам.</w:t>
      </w:r>
    </w:p>
    <w:p w:rsidR="00F50018" w:rsidRPr="005E19DF" w:rsidRDefault="00146D51">
      <w:pPr>
        <w:rPr>
          <w:b/>
        </w:rPr>
      </w:pPr>
      <w:r w:rsidRPr="005E19DF">
        <w:rPr>
          <w:b/>
          <w:i/>
        </w:rPr>
        <w:t>П</w:t>
      </w:r>
      <w:r w:rsidR="00F50018" w:rsidRPr="005E19DF">
        <w:rPr>
          <w:b/>
          <w:i/>
        </w:rPr>
        <w:t>ривилегией</w:t>
      </w:r>
      <w:r w:rsidR="00F50018" w:rsidRPr="00F50018">
        <w:t xml:space="preserve"> некоторый поддерживаемый системой признак, </w:t>
      </w:r>
      <w:r w:rsidR="00F50018">
        <w:t>который определяет, разрешение на</w:t>
      </w:r>
      <w:r w:rsidR="00F50018" w:rsidRPr="00F50018">
        <w:t xml:space="preserve"> выполнение какой-либо конкретной операции (общей или относящейся к конкретному объекту).</w:t>
      </w:r>
    </w:p>
    <w:p w:rsidR="00F50018" w:rsidRDefault="00F50018">
      <w:r w:rsidRPr="005E19DF">
        <w:rPr>
          <w:b/>
          <w:i/>
          <w:iCs/>
        </w:rPr>
        <w:t>Роль (</w:t>
      </w:r>
      <w:proofErr w:type="spellStart"/>
      <w:r w:rsidRPr="005E19DF">
        <w:rPr>
          <w:b/>
          <w:i/>
          <w:iCs/>
        </w:rPr>
        <w:t>role</w:t>
      </w:r>
      <w:proofErr w:type="spellEnd"/>
      <w:r w:rsidRPr="005E19DF">
        <w:rPr>
          <w:b/>
          <w:i/>
          <w:iCs/>
        </w:rPr>
        <w:t>)</w:t>
      </w:r>
      <w:r w:rsidRPr="00F50018">
        <w:t> - это объект базы данных, представляющий собой именованный набор привилегий, который может предоставляться пользователю или другой роли. Администратор может создавать новые роли и изменять состав ролей. Как объект базы данных, роль могут управляться средствами языка SQL</w:t>
      </w:r>
      <w:r w:rsidR="006F6EBD">
        <w:t>.</w:t>
      </w:r>
    </w:p>
    <w:p w:rsidR="00B35132" w:rsidRDefault="00B35132" w:rsidP="00B35132">
      <w:r w:rsidRPr="00B35132">
        <w:t>В MSSQL существует два вида ролей:</w:t>
      </w:r>
    </w:p>
    <w:p w:rsidR="00E55FE8" w:rsidRDefault="00E55FE8" w:rsidP="00B35132">
      <w:r w:rsidRPr="005E19DF">
        <w:rPr>
          <w:b/>
          <w:i/>
        </w:rPr>
        <w:t>Роли уровня сервера</w:t>
      </w:r>
      <w:r w:rsidRPr="00E55FE8">
        <w:t xml:space="preserve"> предоставляют различные степени доступа к операциям и задачам сервера баз данных. Они не зависят от конкретных баз </w:t>
      </w:r>
      <w:proofErr w:type="gramStart"/>
      <w:r w:rsidRPr="00E55FE8">
        <w:t>данных</w:t>
      </w:r>
      <w:proofErr w:type="gramEnd"/>
      <w:r w:rsidRPr="00E55FE8">
        <w:t xml:space="preserve"> и модифицировать их нельзя.</w:t>
      </w:r>
    </w:p>
    <w:p w:rsidR="00E55FE8" w:rsidRPr="00B35132" w:rsidRDefault="00E55FE8" w:rsidP="00B35132">
      <w:r w:rsidRPr="005E19DF">
        <w:rPr>
          <w:b/>
          <w:i/>
        </w:rPr>
        <w:t>Роли уровня базы данных</w:t>
      </w:r>
      <w:r w:rsidRPr="00E55FE8">
        <w:t xml:space="preserve"> позволяют назначить набор прав доступа для работы с конкретной базой данных отдельному пользователю или группе. В MSSQL существует три типа таких ролей:</w:t>
      </w:r>
    </w:p>
    <w:p w:rsidR="00B35132" w:rsidRDefault="00B35132" w:rsidP="00B35132">
      <w:pPr>
        <w:numPr>
          <w:ilvl w:val="0"/>
          <w:numId w:val="1"/>
        </w:numPr>
      </w:pPr>
      <w:r w:rsidRPr="00B35132">
        <w:t>Роли уровня сервера.</w:t>
      </w:r>
    </w:p>
    <w:p w:rsidR="00E55FE8" w:rsidRDefault="00E55FE8" w:rsidP="00E55FE8">
      <w:pPr>
        <w:pStyle w:val="a3"/>
      </w:pPr>
      <w:proofErr w:type="spellStart"/>
      <w:r>
        <w:t>sysadmin</w:t>
      </w:r>
      <w:proofErr w:type="spellEnd"/>
      <w:r>
        <w:t xml:space="preserve"> - возможность исполнить любое действие в SQL </w:t>
      </w:r>
      <w:proofErr w:type="spellStart"/>
      <w:r>
        <w:t>Server</w:t>
      </w:r>
      <w:proofErr w:type="spellEnd"/>
      <w:r>
        <w:t>;</w:t>
      </w:r>
    </w:p>
    <w:p w:rsidR="00E55FE8" w:rsidRDefault="00E55FE8" w:rsidP="00E55FE8">
      <w:pPr>
        <w:pStyle w:val="a3"/>
      </w:pPr>
      <w:proofErr w:type="spellStart"/>
      <w:r>
        <w:t>serveradmin</w:t>
      </w:r>
      <w:proofErr w:type="spellEnd"/>
      <w:r>
        <w:t xml:space="preserve"> - возможность изменить параметры SQL </w:t>
      </w:r>
      <w:proofErr w:type="spellStart"/>
      <w:r>
        <w:t>Server</w:t>
      </w:r>
      <w:proofErr w:type="spellEnd"/>
      <w:r>
        <w:t xml:space="preserve"> и завершить его работу;</w:t>
      </w:r>
    </w:p>
    <w:p w:rsidR="00E55FE8" w:rsidRDefault="00E55FE8" w:rsidP="00E55FE8">
      <w:pPr>
        <w:pStyle w:val="a3"/>
      </w:pPr>
      <w:proofErr w:type="spellStart"/>
      <w:r>
        <w:t>setupadmin</w:t>
      </w:r>
      <w:proofErr w:type="spellEnd"/>
      <w:r>
        <w:t xml:space="preserve"> - возможность инсталлировать систему репликации и управлять выполнением расширенных хранимых процедур;</w:t>
      </w:r>
    </w:p>
    <w:p w:rsidR="00E55FE8" w:rsidRDefault="00E55FE8" w:rsidP="00E55FE8">
      <w:pPr>
        <w:pStyle w:val="a3"/>
      </w:pPr>
      <w:proofErr w:type="spellStart"/>
      <w:r>
        <w:t>securityadmin</w:t>
      </w:r>
      <w:proofErr w:type="spellEnd"/>
      <w:r>
        <w:t xml:space="preserve"> - возможность контролировать параметры учетных записей для подключения к серверу и предоставлять права доступа к базам данных;</w:t>
      </w:r>
    </w:p>
    <w:p w:rsidR="00E55FE8" w:rsidRDefault="00E55FE8" w:rsidP="00E55FE8">
      <w:pPr>
        <w:pStyle w:val="a3"/>
      </w:pPr>
      <w:proofErr w:type="spellStart"/>
      <w:r>
        <w:t>processadmin</w:t>
      </w:r>
      <w:proofErr w:type="spellEnd"/>
      <w:r>
        <w:t xml:space="preserve"> - возможность управлять ходом процессов в MSSQL </w:t>
      </w:r>
      <w:proofErr w:type="spellStart"/>
      <w:r>
        <w:t>Server</w:t>
      </w:r>
      <w:proofErr w:type="spellEnd"/>
      <w:r>
        <w:t>;</w:t>
      </w:r>
    </w:p>
    <w:p w:rsidR="00E55FE8" w:rsidRDefault="00E55FE8" w:rsidP="00E55FE8">
      <w:pPr>
        <w:pStyle w:val="a3"/>
      </w:pPr>
      <w:proofErr w:type="spellStart"/>
      <w:r>
        <w:t>dbcreator</w:t>
      </w:r>
      <w:proofErr w:type="spellEnd"/>
      <w:r>
        <w:t xml:space="preserve"> - возможность создавать и модифицировать базы данных;</w:t>
      </w:r>
    </w:p>
    <w:p w:rsidR="00E55FE8" w:rsidRPr="00B35132" w:rsidRDefault="00E55FE8" w:rsidP="00E55FE8">
      <w:pPr>
        <w:pStyle w:val="a3"/>
      </w:pPr>
      <w:proofErr w:type="spellStart"/>
      <w:r>
        <w:t>diskadmin</w:t>
      </w:r>
      <w:proofErr w:type="spellEnd"/>
      <w:r>
        <w:t xml:space="preserve"> - возможность управлять файлами баз данных на диске.</w:t>
      </w:r>
    </w:p>
    <w:p w:rsidR="00B35132" w:rsidRDefault="00B35132" w:rsidP="00B35132">
      <w:pPr>
        <w:numPr>
          <w:ilvl w:val="0"/>
          <w:numId w:val="1"/>
        </w:numPr>
      </w:pPr>
      <w:r w:rsidRPr="00B35132">
        <w:t>Роли уровня базы данных.</w:t>
      </w:r>
    </w:p>
    <w:p w:rsidR="00E55FE8" w:rsidRDefault="00E55FE8" w:rsidP="00E55FE8">
      <w:pPr>
        <w:ind w:left="720"/>
      </w:pPr>
      <w:r>
        <w:t>Заранее определенные роли.</w:t>
      </w:r>
    </w:p>
    <w:p w:rsidR="005E20E9" w:rsidRPr="005E20E9" w:rsidRDefault="005E20E9" w:rsidP="005E20E9">
      <w:pPr>
        <w:numPr>
          <w:ilvl w:val="0"/>
          <w:numId w:val="2"/>
        </w:numPr>
      </w:pPr>
      <w:proofErr w:type="spellStart"/>
      <w:r w:rsidRPr="005E20E9">
        <w:lastRenderedPageBreak/>
        <w:t>db_owner</w:t>
      </w:r>
      <w:proofErr w:type="spellEnd"/>
      <w:r w:rsidRPr="005E20E9">
        <w:t> - имеет полный доступ ко всем объектам базы данных;</w:t>
      </w:r>
    </w:p>
    <w:p w:rsidR="005E20E9" w:rsidRPr="005E20E9" w:rsidRDefault="005E20E9" w:rsidP="005E20E9">
      <w:pPr>
        <w:numPr>
          <w:ilvl w:val="0"/>
          <w:numId w:val="2"/>
        </w:numPr>
      </w:pPr>
      <w:proofErr w:type="spellStart"/>
      <w:r w:rsidRPr="005E20E9">
        <w:t>db_accessadmin</w:t>
      </w:r>
      <w:proofErr w:type="spellEnd"/>
      <w:r w:rsidRPr="005E20E9">
        <w:t xml:space="preserve"> - осуществляет </w:t>
      </w:r>
      <w:proofErr w:type="gramStart"/>
      <w:r w:rsidRPr="005E20E9">
        <w:t>контроль за</w:t>
      </w:r>
      <w:proofErr w:type="gramEnd"/>
      <w:r w:rsidRPr="005E20E9">
        <w:t xml:space="preserve"> доступом к базе данных путем добавления и удаления пользователей;</w:t>
      </w:r>
    </w:p>
    <w:p w:rsidR="005E20E9" w:rsidRPr="005E20E9" w:rsidRDefault="005E20E9" w:rsidP="005E20E9">
      <w:pPr>
        <w:numPr>
          <w:ilvl w:val="0"/>
          <w:numId w:val="2"/>
        </w:numPr>
      </w:pPr>
      <w:proofErr w:type="spellStart"/>
      <w:r w:rsidRPr="005E20E9">
        <w:t>db_datareader</w:t>
      </w:r>
      <w:proofErr w:type="spellEnd"/>
      <w:r w:rsidRPr="005E20E9">
        <w:t> - имеет полный доступ к выборке данных;</w:t>
      </w:r>
    </w:p>
    <w:p w:rsidR="005E20E9" w:rsidRPr="005E20E9" w:rsidRDefault="005E20E9" w:rsidP="005E20E9">
      <w:pPr>
        <w:numPr>
          <w:ilvl w:val="0"/>
          <w:numId w:val="2"/>
        </w:numPr>
      </w:pPr>
      <w:proofErr w:type="spellStart"/>
      <w:r w:rsidRPr="005E20E9">
        <w:t>db_datawriter</w:t>
      </w:r>
      <w:proofErr w:type="spellEnd"/>
      <w:r w:rsidRPr="005E20E9">
        <w:t> - может выполнять операторы INSERT, DELETE и UPDATE для любой таблицы базы данных;</w:t>
      </w:r>
    </w:p>
    <w:p w:rsidR="005E20E9" w:rsidRPr="005E20E9" w:rsidRDefault="005E20E9" w:rsidP="005E20E9">
      <w:pPr>
        <w:numPr>
          <w:ilvl w:val="0"/>
          <w:numId w:val="2"/>
        </w:numPr>
      </w:pPr>
      <w:proofErr w:type="spellStart"/>
      <w:r w:rsidRPr="005E20E9">
        <w:t>db_ddladmin</w:t>
      </w:r>
      <w:proofErr w:type="spellEnd"/>
      <w:r w:rsidRPr="005E20E9">
        <w:t> - имеет возможность создавать, модифицировать и удалять объекты базы данных;</w:t>
      </w:r>
    </w:p>
    <w:p w:rsidR="005E20E9" w:rsidRPr="005E20E9" w:rsidRDefault="005E20E9" w:rsidP="005E20E9">
      <w:pPr>
        <w:numPr>
          <w:ilvl w:val="0"/>
          <w:numId w:val="2"/>
        </w:numPr>
      </w:pPr>
      <w:proofErr w:type="spellStart"/>
      <w:r w:rsidRPr="005E20E9">
        <w:t>db_securityadmin</w:t>
      </w:r>
      <w:proofErr w:type="spellEnd"/>
      <w:r w:rsidRPr="005E20E9">
        <w:t> - управляет системой безопасности базы данных;</w:t>
      </w:r>
    </w:p>
    <w:p w:rsidR="005E20E9" w:rsidRPr="005E20E9" w:rsidRDefault="005E20E9" w:rsidP="005E20E9">
      <w:pPr>
        <w:numPr>
          <w:ilvl w:val="0"/>
          <w:numId w:val="2"/>
        </w:numPr>
      </w:pPr>
      <w:proofErr w:type="spellStart"/>
      <w:r w:rsidRPr="005E20E9">
        <w:t>db_backupoperator</w:t>
      </w:r>
      <w:proofErr w:type="spellEnd"/>
      <w:r w:rsidRPr="005E20E9">
        <w:t> - позволяет создавать резервные копии базы данных;</w:t>
      </w:r>
    </w:p>
    <w:p w:rsidR="005E20E9" w:rsidRPr="005E20E9" w:rsidRDefault="005E20E9" w:rsidP="005E20E9">
      <w:pPr>
        <w:numPr>
          <w:ilvl w:val="0"/>
          <w:numId w:val="2"/>
        </w:numPr>
      </w:pPr>
      <w:proofErr w:type="spellStart"/>
      <w:r w:rsidRPr="005E20E9">
        <w:t>db_denydatareader</w:t>
      </w:r>
      <w:proofErr w:type="spellEnd"/>
      <w:r w:rsidRPr="005E20E9">
        <w:t> - отказывает в разрешении на выполнение оператора SELECT для всех таблиц базы данных;</w:t>
      </w:r>
    </w:p>
    <w:p w:rsidR="005E20E9" w:rsidRPr="005E20E9" w:rsidRDefault="005E20E9" w:rsidP="005E20E9">
      <w:pPr>
        <w:numPr>
          <w:ilvl w:val="0"/>
          <w:numId w:val="2"/>
        </w:numPr>
      </w:pPr>
      <w:proofErr w:type="spellStart"/>
      <w:r w:rsidRPr="005E20E9">
        <w:t>db_denydatawriter</w:t>
      </w:r>
      <w:proofErr w:type="spellEnd"/>
      <w:r w:rsidRPr="005E20E9">
        <w:t> - отказывает в разрешении на выполнение операторов модификации данных (INSERT, DELETE, UPDATE) для любых таблиц базы данных;</w:t>
      </w:r>
    </w:p>
    <w:p w:rsidR="005E20E9" w:rsidRDefault="005E20E9" w:rsidP="005E20E9">
      <w:pPr>
        <w:numPr>
          <w:ilvl w:val="0"/>
          <w:numId w:val="2"/>
        </w:numPr>
      </w:pPr>
      <w:proofErr w:type="spellStart"/>
      <w:r w:rsidRPr="005E20E9">
        <w:t>public</w:t>
      </w:r>
      <w:proofErr w:type="spellEnd"/>
      <w:r w:rsidRPr="005E20E9">
        <w:t> - каждому пользователю при открытии доступа к базе данных автоматом назначается роль </w:t>
      </w:r>
      <w:proofErr w:type="spellStart"/>
      <w:r w:rsidRPr="005E20E9">
        <w:t>public</w:t>
      </w:r>
      <w:proofErr w:type="spellEnd"/>
      <w:r w:rsidRPr="005E20E9">
        <w:t>.</w:t>
      </w:r>
    </w:p>
    <w:p w:rsidR="009158F5" w:rsidRPr="00CC4A2D" w:rsidRDefault="00E55FE8" w:rsidP="009158F5">
      <w:pPr>
        <w:ind w:firstLine="708"/>
        <w:rPr>
          <w:lang w:val="en-US"/>
        </w:rPr>
      </w:pPr>
      <w:r>
        <w:t>Определяемые пользователем роли.</w:t>
      </w:r>
    </w:p>
    <w:p w:rsidR="009158F5" w:rsidRPr="00146D51" w:rsidRDefault="009158F5" w:rsidP="009158F5">
      <w:pPr>
        <w:rPr>
          <w:i/>
        </w:rPr>
      </w:pPr>
      <w:r>
        <w:t xml:space="preserve">Каждый пользователь базы данных является членом роли базы данных </w:t>
      </w:r>
      <w:proofErr w:type="spellStart"/>
      <w:r w:rsidRPr="00CC4A2D">
        <w:rPr>
          <w:b/>
        </w:rPr>
        <w:t>public</w:t>
      </w:r>
      <w:proofErr w:type="spellEnd"/>
      <w:r>
        <w:t xml:space="preserve"> . Если для пользователя не были предоставлены или запрещены конкретные разрешения на защищаемый объект, он наследует разрешения роли </w:t>
      </w:r>
      <w:proofErr w:type="spellStart"/>
      <w:r>
        <w:t>public</w:t>
      </w:r>
      <w:proofErr w:type="spellEnd"/>
      <w:r>
        <w:t xml:space="preserve"> на этот объект. </w:t>
      </w:r>
      <w:r w:rsidRPr="00146D51">
        <w:rPr>
          <w:i/>
        </w:rPr>
        <w:t xml:space="preserve">Пользователей базы данных нельзя удалить из роли </w:t>
      </w:r>
      <w:proofErr w:type="spellStart"/>
      <w:r w:rsidRPr="00146D51">
        <w:rPr>
          <w:b/>
          <w:i/>
        </w:rPr>
        <w:t>public</w:t>
      </w:r>
      <w:proofErr w:type="spellEnd"/>
      <w:r w:rsidRPr="00146D51">
        <w:rPr>
          <w:i/>
        </w:rPr>
        <w:t>.</w:t>
      </w:r>
    </w:p>
    <w:p w:rsidR="00830ED2" w:rsidRPr="00DB0693" w:rsidRDefault="00830ED2" w:rsidP="009158F5">
      <w:r w:rsidRPr="00830ED2">
        <w:t>В роли уровня базы данны</w:t>
      </w:r>
      <w:proofErr w:type="gramStart"/>
      <w:r w:rsidRPr="00830ED2">
        <w:t>х</w:t>
      </w:r>
      <w:r w:rsidR="005E19DF" w:rsidRPr="005E19DF">
        <w:t>(</w:t>
      </w:r>
      <w:proofErr w:type="gramEnd"/>
      <w:r w:rsidR="005E19DF">
        <w:t>при наличии определенных разрешений</w:t>
      </w:r>
      <w:r w:rsidR="005E19DF" w:rsidRPr="005E19DF">
        <w:t>)</w:t>
      </w:r>
      <w:r w:rsidRPr="00830ED2">
        <w:t xml:space="preserve"> можно добавить любую учетную запись базы данных и другие роли SQL </w:t>
      </w:r>
      <w:proofErr w:type="spellStart"/>
      <w:r w:rsidRPr="00830ED2">
        <w:t>Server</w:t>
      </w:r>
      <w:proofErr w:type="spellEnd"/>
      <w:r w:rsidRPr="00830ED2">
        <w:t>. Каждый член предопределенной роли базы данных может добавлять других пользователей в ту же самую роль.</w:t>
      </w:r>
    </w:p>
    <w:p w:rsidR="005E20E9" w:rsidRDefault="005E20E9" w:rsidP="005E20E9">
      <w:r w:rsidRPr="005E19DF">
        <w:rPr>
          <w:b/>
          <w:i/>
          <w:iCs/>
        </w:rPr>
        <w:t>Менеджер СУБД (</w:t>
      </w:r>
      <w:proofErr w:type="spellStart"/>
      <w:r w:rsidRPr="005E19DF">
        <w:rPr>
          <w:b/>
          <w:i/>
          <w:iCs/>
        </w:rPr>
        <w:t>database</w:t>
      </w:r>
      <w:proofErr w:type="spellEnd"/>
      <w:r w:rsidRPr="005E19DF">
        <w:rPr>
          <w:b/>
          <w:i/>
          <w:iCs/>
        </w:rPr>
        <w:t xml:space="preserve"> </w:t>
      </w:r>
      <w:proofErr w:type="spellStart"/>
      <w:r w:rsidRPr="005E19DF">
        <w:rPr>
          <w:b/>
          <w:i/>
          <w:iCs/>
        </w:rPr>
        <w:t>manager</w:t>
      </w:r>
      <w:proofErr w:type="spellEnd"/>
      <w:r w:rsidRPr="005E19DF">
        <w:rPr>
          <w:b/>
          <w:i/>
          <w:iCs/>
        </w:rPr>
        <w:t>)</w:t>
      </w:r>
      <w:r w:rsidRPr="005E19DF">
        <w:rPr>
          <w:b/>
        </w:rPr>
        <w:t> </w:t>
      </w:r>
      <w:r w:rsidRPr="005E20E9">
        <w:t>является собственно программным кодом СУБД. Для каждого менеджера может быть создан один или несколько экземпляров.</w:t>
      </w:r>
    </w:p>
    <w:p w:rsidR="005E20E9" w:rsidRDefault="005E20E9" w:rsidP="005E20E9">
      <w:r w:rsidRPr="005E20E9">
        <w:t xml:space="preserve">MSSQL понимают под </w:t>
      </w:r>
      <w:r w:rsidRPr="005E19DF">
        <w:rPr>
          <w:b/>
          <w:i/>
        </w:rPr>
        <w:t>экземпляром</w:t>
      </w:r>
      <w:r w:rsidRPr="005E20E9">
        <w:t xml:space="preserve"> логическую среду, включающую в себя несколько баз данных и постоянно хранимые параметры. Экземпляр, таким образом, является монитором нескольких баз данных. Экземпляры выполняются совершенно независимо друг от друга. Такой механизм позволяет осуществлять раздельное администрирование и настройку параметров экземпляров, повышает безопасность и надежность обработки данных.</w:t>
      </w:r>
    </w:p>
    <w:p w:rsidR="005E20E9" w:rsidRDefault="005E20E9" w:rsidP="005E20E9">
      <w:r>
        <w:t>Б</w:t>
      </w:r>
      <w:r w:rsidRPr="005E20E9">
        <w:t xml:space="preserve">азой данных называется коллекция данных, рассматриваемая как единое целое. База данных характеризуется занимаемой ею памятью (табличными пространствами) и каталогом. </w:t>
      </w:r>
    </w:p>
    <w:p w:rsidR="00755953" w:rsidRPr="00755953" w:rsidRDefault="00755953" w:rsidP="00755953">
      <w:pPr>
        <w:rPr>
          <w:b/>
        </w:rPr>
      </w:pPr>
      <w:r w:rsidRPr="00755953">
        <w:rPr>
          <w:b/>
        </w:rPr>
        <w:t xml:space="preserve">Владение и разделение пользовательских схем в SQL </w:t>
      </w:r>
      <w:proofErr w:type="spellStart"/>
      <w:r w:rsidRPr="00755953">
        <w:rPr>
          <w:b/>
        </w:rPr>
        <w:t>Server</w:t>
      </w:r>
      <w:proofErr w:type="spellEnd"/>
    </w:p>
    <w:p w:rsidR="00755953" w:rsidRPr="00755953" w:rsidRDefault="00755953" w:rsidP="00755953">
      <w:r w:rsidRPr="00755953">
        <w:t xml:space="preserve">Владельцы объектов имеют </w:t>
      </w:r>
      <w:proofErr w:type="spellStart"/>
      <w:r w:rsidRPr="00755953">
        <w:t>неотзываемые</w:t>
      </w:r>
      <w:proofErr w:type="spellEnd"/>
      <w:r w:rsidRPr="00755953">
        <w:t xml:space="preserve"> разрешения на их администрирование. Нельзя удалять права доступа у владельцев объектов. Также нельзя удалять пользователей из базы данных, если они владеют в ней объектами.</w:t>
      </w:r>
    </w:p>
    <w:p w:rsidR="00755953" w:rsidRDefault="00755953" w:rsidP="005E20E9">
      <w:r w:rsidRPr="00755953">
        <w:t>По умолчанию, если разработчик создает объе</w:t>
      </w:r>
      <w:proofErr w:type="gramStart"/>
      <w:r w:rsidRPr="00755953">
        <w:t>кт в сх</w:t>
      </w:r>
      <w:proofErr w:type="gramEnd"/>
      <w:r w:rsidRPr="00755953">
        <w:t xml:space="preserve">еме, он принадлежит участнику безопасности, являющемуся владельцем схемы, а не разработчику. Владение объектом можно передать с помощью инструкции </w:t>
      </w:r>
      <w:proofErr w:type="spellStart"/>
      <w:r w:rsidRPr="00755953">
        <w:t>Transact</w:t>
      </w:r>
      <w:proofErr w:type="spellEnd"/>
      <w:r w:rsidRPr="00755953">
        <w:t>-SQL ALTER AUTHORIZATION.</w:t>
      </w:r>
    </w:p>
    <w:p w:rsidR="00755953" w:rsidRPr="00755953" w:rsidRDefault="00755953" w:rsidP="00755953">
      <w:r w:rsidRPr="00755953">
        <w:lastRenderedPageBreak/>
        <w:t xml:space="preserve">SQL </w:t>
      </w:r>
      <w:proofErr w:type="spellStart"/>
      <w:r w:rsidRPr="00755953">
        <w:t>Server</w:t>
      </w:r>
      <w:proofErr w:type="spellEnd"/>
      <w:r w:rsidRPr="00755953">
        <w:t xml:space="preserve"> поставляется с десятью предварительно определенными схемами, имеющими одинаковое имя со встроенными пользователями и ролями базы данных. Они существуют главным образом ради обратной совместимости. </w:t>
      </w:r>
      <w:r w:rsidRPr="00C54E83">
        <w:rPr>
          <w:b/>
        </w:rPr>
        <w:t>Невозможно удалить следующие схемы</w:t>
      </w:r>
      <w:r w:rsidRPr="00755953">
        <w:t>:</w:t>
      </w:r>
    </w:p>
    <w:p w:rsidR="00755953" w:rsidRPr="00755953" w:rsidRDefault="00755953" w:rsidP="00755953">
      <w:pPr>
        <w:numPr>
          <w:ilvl w:val="0"/>
          <w:numId w:val="5"/>
        </w:numPr>
      </w:pPr>
      <w:proofErr w:type="spellStart"/>
      <w:r w:rsidRPr="00755953">
        <w:rPr>
          <w:b/>
          <w:bCs/>
        </w:rPr>
        <w:t>dbo</w:t>
      </w:r>
      <w:proofErr w:type="spellEnd"/>
    </w:p>
    <w:p w:rsidR="00755953" w:rsidRPr="00755953" w:rsidRDefault="00755953" w:rsidP="00755953">
      <w:pPr>
        <w:numPr>
          <w:ilvl w:val="0"/>
          <w:numId w:val="5"/>
        </w:numPr>
      </w:pPr>
      <w:proofErr w:type="spellStart"/>
      <w:r w:rsidRPr="00755953">
        <w:rPr>
          <w:b/>
          <w:bCs/>
        </w:rPr>
        <w:t>guest</w:t>
      </w:r>
      <w:proofErr w:type="spellEnd"/>
    </w:p>
    <w:p w:rsidR="00755953" w:rsidRPr="00755953" w:rsidRDefault="00755953" w:rsidP="00755953">
      <w:pPr>
        <w:numPr>
          <w:ilvl w:val="0"/>
          <w:numId w:val="5"/>
        </w:numPr>
      </w:pPr>
      <w:proofErr w:type="spellStart"/>
      <w:r w:rsidRPr="00755953">
        <w:rPr>
          <w:b/>
          <w:bCs/>
        </w:rPr>
        <w:t>sys</w:t>
      </w:r>
      <w:proofErr w:type="spellEnd"/>
    </w:p>
    <w:p w:rsidR="00755953" w:rsidRPr="00755953" w:rsidRDefault="00755953" w:rsidP="00755953">
      <w:pPr>
        <w:numPr>
          <w:ilvl w:val="0"/>
          <w:numId w:val="5"/>
        </w:numPr>
      </w:pPr>
      <w:r w:rsidRPr="00755953">
        <w:rPr>
          <w:b/>
          <w:bCs/>
        </w:rPr>
        <w:t>INFORMATION_SCHEMA</w:t>
      </w:r>
    </w:p>
    <w:p w:rsidR="00755953" w:rsidRDefault="00755953" w:rsidP="005E20E9">
      <w:r w:rsidRPr="00755953">
        <w:t>Схемы </w:t>
      </w:r>
      <w:proofErr w:type="spellStart"/>
      <w:r w:rsidRPr="00755953">
        <w:rPr>
          <w:b/>
          <w:bCs/>
        </w:rPr>
        <w:t>sys</w:t>
      </w:r>
      <w:proofErr w:type="spellEnd"/>
      <w:r w:rsidRPr="00755953">
        <w:t> и </w:t>
      </w:r>
      <w:r w:rsidRPr="00755953">
        <w:rPr>
          <w:b/>
          <w:bCs/>
        </w:rPr>
        <w:t>INFORMATION_SCHEMA</w:t>
      </w:r>
      <w:r w:rsidRPr="00755953">
        <w:t> зарезервированы для системных объектов. </w:t>
      </w:r>
      <w:r w:rsidRPr="00C54E83">
        <w:rPr>
          <w:b/>
        </w:rPr>
        <w:t>В этих схемах нельзя создавать и удалять объекты</w:t>
      </w:r>
      <w:r w:rsidRPr="00755953">
        <w:t>.</w:t>
      </w:r>
    </w:p>
    <w:p w:rsidR="00755953" w:rsidRPr="00C54E83" w:rsidRDefault="00755953" w:rsidP="00755953">
      <w:pPr>
        <w:rPr>
          <w:b/>
        </w:rPr>
      </w:pPr>
      <w:r w:rsidRPr="00C54E83">
        <w:rPr>
          <w:b/>
        </w:rPr>
        <w:t xml:space="preserve">Схема </w:t>
      </w:r>
      <w:proofErr w:type="spellStart"/>
      <w:r w:rsidRPr="00C54E83">
        <w:rPr>
          <w:b/>
        </w:rPr>
        <w:t>dbo</w:t>
      </w:r>
      <w:proofErr w:type="spellEnd"/>
    </w:p>
    <w:p w:rsidR="00755953" w:rsidRPr="00755953" w:rsidRDefault="00755953" w:rsidP="00755953">
      <w:r w:rsidRPr="00755953">
        <w:t>Схема </w:t>
      </w:r>
      <w:proofErr w:type="spellStart"/>
      <w:r w:rsidRPr="00755953">
        <w:rPr>
          <w:b/>
          <w:bCs/>
        </w:rPr>
        <w:t>dbo</w:t>
      </w:r>
      <w:proofErr w:type="spellEnd"/>
      <w:r w:rsidRPr="00755953">
        <w:t> представляет собой схему по умолчанию для вновь созданной базы данных. Владельцем схемы </w:t>
      </w:r>
      <w:proofErr w:type="spellStart"/>
      <w:r w:rsidRPr="00755953">
        <w:rPr>
          <w:b/>
          <w:bCs/>
        </w:rPr>
        <w:t>dbo</w:t>
      </w:r>
      <w:proofErr w:type="spellEnd"/>
      <w:r w:rsidRPr="00755953">
        <w:t> является учетная запись пользователя </w:t>
      </w:r>
      <w:proofErr w:type="spellStart"/>
      <w:r w:rsidRPr="00755953">
        <w:rPr>
          <w:b/>
          <w:bCs/>
        </w:rPr>
        <w:t>dbo</w:t>
      </w:r>
      <w:proofErr w:type="spellEnd"/>
      <w:r w:rsidRPr="00755953">
        <w:t xml:space="preserve">. Схемой по умолчанию для пользователей, созданных с помощью команды </w:t>
      </w:r>
      <w:proofErr w:type="spellStart"/>
      <w:r w:rsidRPr="00755953">
        <w:t>Transact</w:t>
      </w:r>
      <w:proofErr w:type="spellEnd"/>
      <w:r w:rsidRPr="00755953">
        <w:t>-SQL CREATE USER, является </w:t>
      </w:r>
      <w:proofErr w:type="spellStart"/>
      <w:r w:rsidRPr="00755953">
        <w:rPr>
          <w:b/>
          <w:bCs/>
        </w:rPr>
        <w:t>dbo</w:t>
      </w:r>
      <w:proofErr w:type="spellEnd"/>
      <w:r w:rsidRPr="00755953">
        <w:t>.</w:t>
      </w:r>
    </w:p>
    <w:p w:rsidR="00755953" w:rsidRDefault="00755953" w:rsidP="005E20E9">
      <w:r w:rsidRPr="00755953">
        <w:t>Пользователи, которым назначена схема </w:t>
      </w:r>
      <w:proofErr w:type="spellStart"/>
      <w:r w:rsidRPr="00755953">
        <w:rPr>
          <w:b/>
          <w:bCs/>
        </w:rPr>
        <w:t>dbo</w:t>
      </w:r>
      <w:proofErr w:type="spellEnd"/>
      <w:r w:rsidRPr="00755953">
        <w:t>, не наследуют разрешения пользовательской учетной записи </w:t>
      </w:r>
      <w:proofErr w:type="spellStart"/>
      <w:r w:rsidRPr="00755953">
        <w:rPr>
          <w:b/>
          <w:bCs/>
        </w:rPr>
        <w:t>dbo</w:t>
      </w:r>
      <w:proofErr w:type="spellEnd"/>
      <w:r w:rsidRPr="00755953">
        <w:t>.</w:t>
      </w:r>
      <w:r w:rsidR="003B5A7C" w:rsidRPr="003B5A7C">
        <w:t xml:space="preserve"> </w:t>
      </w:r>
      <w:r w:rsidRPr="00755953">
        <w:t>Пользователи не наследуют разрешения схемы, их наследуют объекты базы данных, содержащиеся в схеме.</w:t>
      </w:r>
    </w:p>
    <w:p w:rsidR="00D0530E" w:rsidRDefault="00D0530E" w:rsidP="005E20E9">
      <w:pPr>
        <w:rPr>
          <w:b/>
        </w:rPr>
      </w:pPr>
      <w:r w:rsidRPr="00D0530E">
        <w:rPr>
          <w:b/>
        </w:rPr>
        <w:t>Схемы</w:t>
      </w:r>
      <w:bookmarkStart w:id="0" w:name="_GoBack"/>
      <w:bookmarkEnd w:id="0"/>
    </w:p>
    <w:p w:rsidR="00AD6811" w:rsidRDefault="00AD6811" w:rsidP="005E20E9">
      <w:pPr>
        <w:rPr>
          <w:bCs/>
          <w:iCs/>
        </w:rPr>
      </w:pPr>
      <w:r w:rsidRPr="00AD6811">
        <w:rPr>
          <w:bCs/>
          <w:iCs/>
        </w:rPr>
        <w:t xml:space="preserve">Компонент </w:t>
      </w:r>
      <w:proofErr w:type="spellStart"/>
      <w:r w:rsidRPr="00AD6811">
        <w:rPr>
          <w:b/>
          <w:bCs/>
          <w:iCs/>
        </w:rPr>
        <w:t>Database</w:t>
      </w:r>
      <w:proofErr w:type="spellEnd"/>
      <w:r w:rsidRPr="00AD6811">
        <w:rPr>
          <w:b/>
          <w:bCs/>
          <w:iCs/>
        </w:rPr>
        <w:t xml:space="preserve"> </w:t>
      </w:r>
      <w:proofErr w:type="spellStart"/>
      <w:r w:rsidRPr="00AD6811">
        <w:rPr>
          <w:b/>
          <w:bCs/>
          <w:iCs/>
        </w:rPr>
        <w:t>Engine</w:t>
      </w:r>
      <w:proofErr w:type="spellEnd"/>
      <w:r w:rsidRPr="00AD6811">
        <w:rPr>
          <w:bCs/>
          <w:iCs/>
        </w:rPr>
        <w:t xml:space="preserve"> — основная служба для хранения, обработки и защиты данных. Компонент </w:t>
      </w:r>
      <w:proofErr w:type="spellStart"/>
      <w:proofErr w:type="gramStart"/>
      <w:r w:rsidRPr="00AD6811">
        <w:rPr>
          <w:bCs/>
          <w:iCs/>
        </w:rPr>
        <w:t>Компонент</w:t>
      </w:r>
      <w:proofErr w:type="spellEnd"/>
      <w:proofErr w:type="gramEnd"/>
      <w:r w:rsidRPr="00AD6811">
        <w:rPr>
          <w:bCs/>
          <w:iCs/>
        </w:rPr>
        <w:t xml:space="preserve"> </w:t>
      </w:r>
      <w:proofErr w:type="spellStart"/>
      <w:r w:rsidRPr="00AD6811">
        <w:rPr>
          <w:bCs/>
          <w:iCs/>
        </w:rPr>
        <w:t>Database</w:t>
      </w:r>
      <w:proofErr w:type="spellEnd"/>
      <w:r w:rsidRPr="00AD6811">
        <w:rPr>
          <w:bCs/>
          <w:iCs/>
        </w:rPr>
        <w:t xml:space="preserve"> </w:t>
      </w:r>
      <w:proofErr w:type="spellStart"/>
      <w:r w:rsidRPr="00AD6811">
        <w:rPr>
          <w:bCs/>
          <w:iCs/>
        </w:rPr>
        <w:t>Engine</w:t>
      </w:r>
      <w:proofErr w:type="spellEnd"/>
      <w:r w:rsidRPr="00AD6811">
        <w:rPr>
          <w:bCs/>
          <w:iCs/>
        </w:rPr>
        <w:t xml:space="preserve"> обеспечивает управляемый доступ и быструю обработку транзакций, достаточную даже для самых требовательных к предоставляемым данным приложений.</w:t>
      </w:r>
    </w:p>
    <w:p w:rsidR="00AD6811" w:rsidRDefault="00AD6811" w:rsidP="005E20E9">
      <w:r w:rsidRPr="00AD6811">
        <w:rPr>
          <w:b/>
          <w:bCs/>
          <w:i/>
          <w:iCs/>
        </w:rPr>
        <w:t>Схема</w:t>
      </w:r>
      <w:r w:rsidRPr="00AD6811">
        <w:t> - это коллекция объектов базы данных, имеющая одного владельца и формирующая одно пространство имен. (Две таблицы в одной и той же схеме не могут иметь одно и то же имя.)</w:t>
      </w:r>
    </w:p>
    <w:p w:rsidR="00882749" w:rsidRPr="00882749" w:rsidRDefault="00882749" w:rsidP="005E20E9">
      <w:pPr>
        <w:rPr>
          <w:bCs/>
          <w:iCs/>
        </w:rPr>
      </w:pPr>
      <w:r w:rsidRPr="00882749">
        <w:rPr>
          <w:bCs/>
          <w:iCs/>
        </w:rPr>
        <w:t xml:space="preserve">Схемы используются в модели безопасности компонента </w:t>
      </w:r>
      <w:proofErr w:type="spellStart"/>
      <w:r w:rsidRPr="00882749">
        <w:rPr>
          <w:bCs/>
          <w:iCs/>
        </w:rPr>
        <w:t>Database</w:t>
      </w:r>
      <w:proofErr w:type="spellEnd"/>
      <w:r w:rsidRPr="00882749">
        <w:rPr>
          <w:bCs/>
          <w:iCs/>
        </w:rPr>
        <w:t xml:space="preserve"> </w:t>
      </w:r>
      <w:proofErr w:type="spellStart"/>
      <w:r w:rsidRPr="00882749">
        <w:rPr>
          <w:bCs/>
          <w:iCs/>
        </w:rPr>
        <w:t>Engine</w:t>
      </w:r>
      <w:proofErr w:type="spellEnd"/>
      <w:r w:rsidRPr="00882749">
        <w:rPr>
          <w:bCs/>
          <w:iCs/>
        </w:rPr>
        <w:t xml:space="preserve"> для упрощения взаимоотношений между пользователями и объектами, и, следовательно, схемы имеют очень большое влияние на взаимодействие пользователя с компонентом </w:t>
      </w:r>
      <w:proofErr w:type="spellStart"/>
      <w:r w:rsidRPr="00882749">
        <w:rPr>
          <w:bCs/>
          <w:iCs/>
        </w:rPr>
        <w:t>Database</w:t>
      </w:r>
      <w:proofErr w:type="spellEnd"/>
      <w:r w:rsidRPr="00882749">
        <w:rPr>
          <w:bCs/>
          <w:iCs/>
        </w:rPr>
        <w:t xml:space="preserve"> </w:t>
      </w:r>
      <w:proofErr w:type="spellStart"/>
      <w:r w:rsidRPr="00882749">
        <w:rPr>
          <w:bCs/>
          <w:iCs/>
        </w:rPr>
        <w:t>Engine</w:t>
      </w:r>
      <w:proofErr w:type="spellEnd"/>
      <w:r w:rsidRPr="00882749">
        <w:rPr>
          <w:bCs/>
          <w:iCs/>
        </w:rPr>
        <w:t xml:space="preserve">. </w:t>
      </w:r>
    </w:p>
    <w:p w:rsidR="005E20E9" w:rsidRDefault="005E20E9" w:rsidP="005E20E9">
      <w:r w:rsidRPr="005E20E9">
        <w:t>Объекты схемы (</w:t>
      </w:r>
      <w:proofErr w:type="spellStart"/>
      <w:r w:rsidRPr="005E20E9">
        <w:t>schema</w:t>
      </w:r>
      <w:proofErr w:type="spellEnd"/>
      <w:r w:rsidRPr="005E20E9">
        <w:t xml:space="preserve"> </w:t>
      </w:r>
      <w:proofErr w:type="spellStart"/>
      <w:r w:rsidRPr="005E20E9">
        <w:t>objects</w:t>
      </w:r>
      <w:proofErr w:type="spellEnd"/>
      <w:r w:rsidRPr="005E20E9">
        <w:t>) - таблицы, представления, индексы и т.д. - скалярные (не составные) объекты базы данных.</w:t>
      </w:r>
    </w:p>
    <w:p w:rsidR="00D0530E" w:rsidRDefault="00D0530E" w:rsidP="005E20E9">
      <w:r w:rsidRPr="00D0530E">
        <w:rPr>
          <w:b/>
          <w:bCs/>
        </w:rPr>
        <w:t>Имя схемы</w:t>
      </w:r>
      <w:r w:rsidRPr="00D0530E">
        <w:t> не может быть изменено.</w:t>
      </w:r>
    </w:p>
    <w:p w:rsidR="00943E24" w:rsidRPr="00943E24" w:rsidRDefault="00943E24" w:rsidP="00943E24">
      <w:r w:rsidRPr="00943E24">
        <w:t xml:space="preserve">Все объекты базы данных принадлежат той или иной схеме. По умолчанию, в базе данных создается одна схема с именем </w:t>
      </w:r>
      <w:proofErr w:type="spellStart"/>
      <w:r w:rsidRPr="00943E24">
        <w:t>dbo</w:t>
      </w:r>
      <w:proofErr w:type="spellEnd"/>
      <w:r w:rsidRPr="00943E24">
        <w:t>. Все объекты, вне зависимости от того, какой пользователь их создал, размещаются в этой схеме. Так как эта схема является «домашней», или схемой по умолчанию, для всех пользователей базы данных. В случае необходимости, можно создать дополнительные схемы, разместить в них объекты, и сделать новые схемы – схемами по умолчанию для пользователей.</w:t>
      </w:r>
    </w:p>
    <w:p w:rsidR="00943E24" w:rsidRPr="00D0530E" w:rsidRDefault="00943E24" w:rsidP="005E20E9">
      <w:pPr>
        <w:rPr>
          <w:lang w:val="en-US"/>
        </w:rPr>
      </w:pPr>
      <w:r w:rsidRPr="00943E24">
        <w:t>Схема является коллекцией объектов базы данных, принадлежащих одному пользователю и образующих одно пространство имен. Пространством имен является набор объектов, в котором не может быть повторяющихся имен. Например, две таблицы могут иметь одинаковое имя, если только они находятся в разных схемах. Объект базы данных, например таблица, принадлежит схеме, а схема принадлежит пользователю или роли б</w:t>
      </w:r>
      <w:r>
        <w:t>азы данных.</w:t>
      </w:r>
    </w:p>
    <w:p w:rsidR="00D0530E" w:rsidRPr="00D0530E" w:rsidRDefault="00D0530E" w:rsidP="00D0530E">
      <w:pPr>
        <w:numPr>
          <w:ilvl w:val="0"/>
          <w:numId w:val="4"/>
        </w:numPr>
      </w:pPr>
      <w:r w:rsidRPr="00D0530E">
        <w:lastRenderedPageBreak/>
        <w:t>Владение схемами и защищаемыми объектами в области схемы можно передать. Дополнительные сведения см. в разделе </w:t>
      </w:r>
      <w:hyperlink r:id="rId9" w:history="1">
        <w:r w:rsidRPr="00D0530E">
          <w:rPr>
            <w:rStyle w:val="a6"/>
          </w:rPr>
          <w:t>ALTER AUTHORIZATION (</w:t>
        </w:r>
        <w:proofErr w:type="spellStart"/>
        <w:r w:rsidRPr="00D0530E">
          <w:rPr>
            <w:rStyle w:val="a6"/>
          </w:rPr>
          <w:t>Transact</w:t>
        </w:r>
        <w:proofErr w:type="spellEnd"/>
        <w:r w:rsidRPr="00D0530E">
          <w:rPr>
            <w:rStyle w:val="a6"/>
          </w:rPr>
          <w:t>-SQL)</w:t>
        </w:r>
      </w:hyperlink>
      <w:r w:rsidRPr="00D0530E">
        <w:t>.</w:t>
      </w:r>
    </w:p>
    <w:p w:rsidR="00D0530E" w:rsidRPr="00D0530E" w:rsidRDefault="00D0530E" w:rsidP="00D0530E">
      <w:pPr>
        <w:numPr>
          <w:ilvl w:val="0"/>
          <w:numId w:val="4"/>
        </w:numPr>
      </w:pPr>
      <w:r w:rsidRPr="00D0530E">
        <w:t xml:space="preserve">Объекты </w:t>
      </w:r>
      <w:r>
        <w:t>можно перемещать между схемами.</w:t>
      </w:r>
    </w:p>
    <w:p w:rsidR="00D0530E" w:rsidRPr="00D0530E" w:rsidRDefault="00D0530E" w:rsidP="00D0530E">
      <w:pPr>
        <w:numPr>
          <w:ilvl w:val="0"/>
          <w:numId w:val="4"/>
        </w:numPr>
      </w:pPr>
      <w:r w:rsidRPr="00D0530E">
        <w:t>Одна схема может содержать объекты, принадлежащие нескольким пользователям базы данных.</w:t>
      </w:r>
    </w:p>
    <w:p w:rsidR="00D0530E" w:rsidRPr="00D0530E" w:rsidRDefault="00D0530E" w:rsidP="00D0530E">
      <w:pPr>
        <w:numPr>
          <w:ilvl w:val="0"/>
          <w:numId w:val="4"/>
        </w:numPr>
      </w:pPr>
      <w:r w:rsidRPr="00D0530E">
        <w:t>Несколько баз данных могут делить одну схему по умолчанию.</w:t>
      </w:r>
    </w:p>
    <w:p w:rsidR="00D0530E" w:rsidRPr="00D0530E" w:rsidRDefault="00D0530E" w:rsidP="00D0530E">
      <w:pPr>
        <w:numPr>
          <w:ilvl w:val="0"/>
          <w:numId w:val="4"/>
        </w:numPr>
      </w:pPr>
      <w:r w:rsidRPr="00D0530E">
        <w:t>Разрешениями на схемы и содержащимися в них защищаемыми объектами можно управлять с большей точностью, чем в более ранних выпусках. Дополнительные сведения см. в разделах </w:t>
      </w:r>
      <w:hyperlink r:id="rId10" w:history="1">
        <w:r w:rsidRPr="00D0530E">
          <w:rPr>
            <w:rStyle w:val="a6"/>
          </w:rPr>
          <w:t>GRANT, предоставления разрешения на схему (</w:t>
        </w:r>
        <w:proofErr w:type="spellStart"/>
        <w:r w:rsidRPr="00D0530E">
          <w:rPr>
            <w:rStyle w:val="a6"/>
          </w:rPr>
          <w:t>Transact</w:t>
        </w:r>
        <w:proofErr w:type="spellEnd"/>
        <w:r w:rsidRPr="00D0530E">
          <w:rPr>
            <w:rStyle w:val="a6"/>
          </w:rPr>
          <w:t>-SQL)</w:t>
        </w:r>
      </w:hyperlink>
      <w:r w:rsidRPr="00D0530E">
        <w:t> и </w:t>
      </w:r>
      <w:hyperlink r:id="rId11" w:history="1">
        <w:r w:rsidRPr="00D0530E">
          <w:rPr>
            <w:rStyle w:val="a6"/>
          </w:rPr>
          <w:t>GRANT, предоставление разрешений на объект (</w:t>
        </w:r>
        <w:proofErr w:type="spellStart"/>
        <w:r w:rsidRPr="00D0530E">
          <w:rPr>
            <w:rStyle w:val="a6"/>
          </w:rPr>
          <w:t>Transact</w:t>
        </w:r>
        <w:proofErr w:type="spellEnd"/>
        <w:r w:rsidRPr="00D0530E">
          <w:rPr>
            <w:rStyle w:val="a6"/>
          </w:rPr>
          <w:t>-SQL)</w:t>
        </w:r>
      </w:hyperlink>
      <w:r w:rsidRPr="00D0530E">
        <w:t>.</w:t>
      </w:r>
    </w:p>
    <w:p w:rsidR="00D0530E" w:rsidRPr="00D0530E" w:rsidRDefault="00D0530E" w:rsidP="00D0530E">
      <w:pPr>
        <w:numPr>
          <w:ilvl w:val="0"/>
          <w:numId w:val="4"/>
        </w:numPr>
      </w:pPr>
      <w:r w:rsidRPr="00D0530E">
        <w:t>Схема может принадлежать любому участнику базы данных. Это могут быть роли и роли приложений.</w:t>
      </w:r>
    </w:p>
    <w:p w:rsidR="00D0530E" w:rsidRPr="00D0530E" w:rsidRDefault="00D0530E" w:rsidP="00D0530E">
      <w:pPr>
        <w:numPr>
          <w:ilvl w:val="0"/>
          <w:numId w:val="4"/>
        </w:numPr>
      </w:pPr>
      <w:r w:rsidRPr="00D0530E">
        <w:t>Пользователь базы данных может быть удален без удаления объектов в соответствующей схеме.</w:t>
      </w:r>
    </w:p>
    <w:p w:rsidR="00D0530E" w:rsidRPr="00D0530E" w:rsidRDefault="00D0530E" w:rsidP="00D0530E">
      <w:pPr>
        <w:numPr>
          <w:ilvl w:val="0"/>
          <w:numId w:val="4"/>
        </w:numPr>
      </w:pPr>
      <w:r w:rsidRPr="00D0530E">
        <w:t>Если при создании объекта базы данных указать допустимого участника домена (пользователя или группу) в качестве владельца объекта, то этот участник будет добавлен в базу данных в качестве схемы. Новая схема будет принадлежать этому участнику домена.</w:t>
      </w:r>
    </w:p>
    <w:p w:rsidR="00D0530E" w:rsidRPr="00D0530E" w:rsidRDefault="00D0530E" w:rsidP="00D0530E">
      <w:r w:rsidRPr="00D0530E">
        <w:t>Новые представления каталогов</w:t>
      </w:r>
    </w:p>
    <w:p w:rsidR="00AD6811" w:rsidRPr="00AD6811" w:rsidRDefault="00D0530E" w:rsidP="005E20E9">
      <w:r w:rsidRPr="00D0530E">
        <w:t xml:space="preserve">Начиная с версии SQL </w:t>
      </w:r>
      <w:proofErr w:type="spellStart"/>
      <w:r w:rsidRPr="00D0530E">
        <w:t>Server</w:t>
      </w:r>
      <w:proofErr w:type="spellEnd"/>
      <w:r w:rsidRPr="00D0530E">
        <w:t xml:space="preserve"> 2005, схемы могут иметь только одного владельца, но один пользователь мож</w:t>
      </w:r>
      <w:r>
        <w:t>ет владеть несколькими схемами.</w:t>
      </w:r>
      <w:r w:rsidR="00AD6811" w:rsidRPr="00AD6811">
        <w:br/>
        <w:t xml:space="preserve">Инструкция CREATE SCHEMA является атомарной. Иными словами, если в процессе выполнения этой инструкции происходит ошибка, не выполняется ни одна из содержащихся в ней </w:t>
      </w:r>
      <w:proofErr w:type="spellStart"/>
      <w:r w:rsidR="00AD6811" w:rsidRPr="00AD6811">
        <w:t>подынструкций</w:t>
      </w:r>
      <w:proofErr w:type="spellEnd"/>
      <w:r w:rsidR="00AD6811" w:rsidRPr="00AD6811">
        <w:t>.</w:t>
      </w:r>
    </w:p>
    <w:p w:rsidR="00F95886" w:rsidRPr="00F95886" w:rsidRDefault="00F95886" w:rsidP="005E20E9">
      <w:r w:rsidRPr="00F95886">
        <w:t>Схему можно удалить только при условии, что она не содержит никаких объектов.</w:t>
      </w:r>
    </w:p>
    <w:p w:rsidR="005E20E9" w:rsidRPr="005E20E9" w:rsidRDefault="005E20E9" w:rsidP="005E20E9">
      <w:pPr>
        <w:rPr>
          <w:b/>
          <w:bCs/>
        </w:rPr>
      </w:pPr>
      <w:r w:rsidRPr="005E20E9">
        <w:rPr>
          <w:b/>
          <w:bCs/>
        </w:rPr>
        <w:t>MSSQL: объектные и командные права доступа</w:t>
      </w:r>
    </w:p>
    <w:p w:rsidR="005E20E9" w:rsidRPr="002F0FB5" w:rsidRDefault="005E20E9" w:rsidP="005E20E9">
      <w:pPr>
        <w:rPr>
          <w:lang w:val="en-US"/>
        </w:rPr>
      </w:pPr>
      <w:r w:rsidRPr="005E20E9">
        <w:t>На уровне MSSQL существует два типа прав доступа (привилегий): объектные и командные. Объектные права доступа определяют, кто может получать доступ и работать с данными в таблицах и представлениях, и кто может запускать хранимые процедуры. Командные права доступа определяют, кто может удалять и создавать объекты в базе данных.</w:t>
      </w:r>
    </w:p>
    <w:p w:rsidR="005E20E9" w:rsidRPr="005E20E9" w:rsidRDefault="005E20E9" w:rsidP="005E20E9">
      <w:r w:rsidRPr="005E20E9">
        <w:rPr>
          <w:noProof/>
          <w:lang w:eastAsia="ru-RU"/>
        </w:rPr>
        <w:drawing>
          <wp:inline distT="0" distB="0" distL="0" distR="0">
            <wp:extent cx="4256405" cy="1220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C2" w:rsidRPr="007F22C2" w:rsidRDefault="007F22C2" w:rsidP="007F22C2">
      <w:r w:rsidRPr="007F22C2">
        <w:t>Командные права доступа определяют, кто может выполнять административные действия. Командные права могут быть назначены только системным администраторам, пользователям, которым назначена роль </w:t>
      </w:r>
      <w:proofErr w:type="spellStart"/>
      <w:r w:rsidRPr="007F22C2">
        <w:t>sysadmin</w:t>
      </w:r>
      <w:proofErr w:type="spellEnd"/>
      <w:r w:rsidRPr="007F22C2">
        <w:t>, или владельцам баз данных. Ниже приведены командные права доступа, которые можно предоставить или аннулировать:</w:t>
      </w:r>
    </w:p>
    <w:p w:rsidR="007F22C2" w:rsidRPr="007F22C2" w:rsidRDefault="007F22C2" w:rsidP="007F22C2">
      <w:pPr>
        <w:numPr>
          <w:ilvl w:val="0"/>
          <w:numId w:val="3"/>
        </w:numPr>
      </w:pPr>
      <w:r w:rsidRPr="007F22C2">
        <w:t>CREATE DATABASE - право создания базы данных.</w:t>
      </w:r>
    </w:p>
    <w:p w:rsidR="007F22C2" w:rsidRPr="007F22C2" w:rsidRDefault="007F22C2" w:rsidP="007F22C2">
      <w:pPr>
        <w:numPr>
          <w:ilvl w:val="0"/>
          <w:numId w:val="3"/>
        </w:numPr>
      </w:pPr>
      <w:r w:rsidRPr="007F22C2">
        <w:t>CREATE DEFAULT - право создания стандартного значения для столбца таблицы.</w:t>
      </w:r>
    </w:p>
    <w:p w:rsidR="007F22C2" w:rsidRPr="007F22C2" w:rsidRDefault="007F22C2" w:rsidP="007F22C2">
      <w:pPr>
        <w:numPr>
          <w:ilvl w:val="0"/>
          <w:numId w:val="3"/>
        </w:numPr>
      </w:pPr>
      <w:r w:rsidRPr="007F22C2">
        <w:t>CREATE PROCEDURE - право создания хранимой процедуры.</w:t>
      </w:r>
    </w:p>
    <w:p w:rsidR="007F22C2" w:rsidRPr="007F22C2" w:rsidRDefault="007F22C2" w:rsidP="007F22C2">
      <w:pPr>
        <w:numPr>
          <w:ilvl w:val="0"/>
          <w:numId w:val="3"/>
        </w:numPr>
      </w:pPr>
      <w:r w:rsidRPr="007F22C2">
        <w:lastRenderedPageBreak/>
        <w:t>CREATE RULE - право создания правила для столбца таблицы.</w:t>
      </w:r>
    </w:p>
    <w:p w:rsidR="007F22C2" w:rsidRPr="007F22C2" w:rsidRDefault="007F22C2" w:rsidP="007F22C2">
      <w:pPr>
        <w:numPr>
          <w:ilvl w:val="0"/>
          <w:numId w:val="3"/>
        </w:numPr>
      </w:pPr>
      <w:r w:rsidRPr="007F22C2">
        <w:t>CREATE TABLE - право создания таблицы.</w:t>
      </w:r>
    </w:p>
    <w:p w:rsidR="007F22C2" w:rsidRPr="007F22C2" w:rsidRDefault="007F22C2" w:rsidP="007F22C2">
      <w:pPr>
        <w:numPr>
          <w:ilvl w:val="0"/>
          <w:numId w:val="3"/>
        </w:numPr>
      </w:pPr>
      <w:r w:rsidRPr="007F22C2">
        <w:t>CREATE VIEW - право создания представления.</w:t>
      </w:r>
    </w:p>
    <w:p w:rsidR="007F22C2" w:rsidRPr="007F22C2" w:rsidRDefault="007F22C2" w:rsidP="007F22C2">
      <w:pPr>
        <w:numPr>
          <w:ilvl w:val="0"/>
          <w:numId w:val="3"/>
        </w:numPr>
      </w:pPr>
      <w:r w:rsidRPr="007F22C2">
        <w:t>BACKUP DATABASE - право создания резервной копии базы данных.</w:t>
      </w:r>
    </w:p>
    <w:p w:rsidR="005E20E9" w:rsidRDefault="007F22C2" w:rsidP="005E20E9">
      <w:pPr>
        <w:numPr>
          <w:ilvl w:val="0"/>
          <w:numId w:val="3"/>
        </w:numPr>
      </w:pPr>
      <w:r w:rsidRPr="007F22C2">
        <w:t>BACKUP TRANSACTION - право создания резервной копии журнала транзакций.</w:t>
      </w:r>
    </w:p>
    <w:p w:rsidR="00F554AC" w:rsidRDefault="00F554AC" w:rsidP="00F554AC">
      <w:pPr>
        <w:rPr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554AC" w:rsidRPr="00F554AC" w:rsidTr="00F554AC">
        <w:tc>
          <w:tcPr>
            <w:tcW w:w="5341" w:type="dxa"/>
          </w:tcPr>
          <w:p w:rsidR="00F554AC" w:rsidRPr="00F554AC" w:rsidRDefault="00F554AC" w:rsidP="00617458">
            <w:r w:rsidRPr="00F554AC">
              <w:rPr>
                <w:lang w:val="en-US"/>
              </w:rPr>
              <w:t>sys</w:t>
            </w:r>
            <w:r w:rsidRPr="00F554AC">
              <w:t>.</w:t>
            </w:r>
            <w:r w:rsidRPr="00F554AC">
              <w:rPr>
                <w:lang w:val="en-US"/>
              </w:rPr>
              <w:t>objects</w:t>
            </w:r>
            <w:r w:rsidRPr="00F554AC">
              <w:t xml:space="preserve"> (</w:t>
            </w:r>
            <w:r w:rsidRPr="00F554AC">
              <w:rPr>
                <w:lang w:val="en-US"/>
              </w:rPr>
              <w:t>Transact</w:t>
            </w:r>
            <w:r w:rsidRPr="00F554AC">
              <w:t>-</w:t>
            </w:r>
            <w:r w:rsidRPr="00F554AC">
              <w:rPr>
                <w:lang w:val="en-US"/>
              </w:rPr>
              <w:t>SQL</w:t>
            </w:r>
            <w:r w:rsidRPr="00F554AC">
              <w:t>)</w:t>
            </w:r>
          </w:p>
        </w:tc>
        <w:tc>
          <w:tcPr>
            <w:tcW w:w="5341" w:type="dxa"/>
          </w:tcPr>
          <w:p w:rsidR="00F554AC" w:rsidRPr="00F554AC" w:rsidRDefault="00F554AC" w:rsidP="00F554AC">
            <w:r w:rsidRPr="00F554AC">
              <w:t>Содержит одну строку для каждого определенного пользователем объекта в области схемы, который создан в базе данных.</w:t>
            </w:r>
          </w:p>
        </w:tc>
      </w:tr>
      <w:tr w:rsidR="00F554AC" w:rsidRPr="00F554AC" w:rsidTr="00F554AC">
        <w:tc>
          <w:tcPr>
            <w:tcW w:w="5341" w:type="dxa"/>
          </w:tcPr>
          <w:p w:rsidR="00F554AC" w:rsidRPr="00F554AC" w:rsidRDefault="00F554AC" w:rsidP="00617458">
            <w:pPr>
              <w:rPr>
                <w:lang w:val="en-US"/>
              </w:rPr>
            </w:pPr>
            <w:proofErr w:type="spellStart"/>
            <w:r w:rsidRPr="00F554AC">
              <w:rPr>
                <w:lang w:val="en-US"/>
              </w:rPr>
              <w:t>sys.schemas</w:t>
            </w:r>
            <w:proofErr w:type="spellEnd"/>
            <w:r w:rsidRPr="00F554AC">
              <w:rPr>
                <w:lang w:val="en-US"/>
              </w:rPr>
              <w:t xml:space="preserve"> (Transact-SQL)</w:t>
            </w:r>
          </w:p>
        </w:tc>
        <w:tc>
          <w:tcPr>
            <w:tcW w:w="5341" w:type="dxa"/>
          </w:tcPr>
          <w:p w:rsidR="00F554AC" w:rsidRPr="00F554AC" w:rsidRDefault="00F554AC" w:rsidP="00F554AC">
            <w:r w:rsidRPr="00F554AC">
              <w:t>Содержит по одной строке для каждой схемы базы данных.</w:t>
            </w:r>
          </w:p>
        </w:tc>
      </w:tr>
      <w:tr w:rsidR="00F554AC" w:rsidRPr="00F554AC" w:rsidTr="00F554AC">
        <w:tc>
          <w:tcPr>
            <w:tcW w:w="5341" w:type="dxa"/>
          </w:tcPr>
          <w:p w:rsidR="00F554AC" w:rsidRPr="00F554AC" w:rsidRDefault="00F554AC" w:rsidP="00F554AC">
            <w:pPr>
              <w:rPr>
                <w:lang w:val="en-US"/>
              </w:rPr>
            </w:pPr>
            <w:proofErr w:type="spellStart"/>
            <w:r w:rsidRPr="00F554AC">
              <w:rPr>
                <w:lang w:val="en-US"/>
              </w:rPr>
              <w:t>sp_addlogin</w:t>
            </w:r>
            <w:proofErr w:type="spellEnd"/>
            <w:r w:rsidRPr="00F554AC">
              <w:rPr>
                <w:lang w:val="en-US"/>
              </w:rPr>
              <w:t xml:space="preserve"> [ @</w:t>
            </w:r>
            <w:proofErr w:type="spellStart"/>
            <w:r w:rsidRPr="00F554AC">
              <w:rPr>
                <w:lang w:val="en-US"/>
              </w:rPr>
              <w:t>loginame</w:t>
            </w:r>
            <w:proofErr w:type="spellEnd"/>
            <w:r w:rsidRPr="00F554AC">
              <w:rPr>
                <w:lang w:val="en-US"/>
              </w:rPr>
              <w:t xml:space="preserve"> = ] 'login'   </w:t>
            </w:r>
          </w:p>
          <w:p w:rsidR="00F554AC" w:rsidRPr="00F554AC" w:rsidRDefault="00F554AC" w:rsidP="00F554AC">
            <w:pPr>
              <w:rPr>
                <w:lang w:val="en-US"/>
              </w:rPr>
            </w:pPr>
            <w:r w:rsidRPr="00F554AC">
              <w:rPr>
                <w:lang w:val="en-US"/>
              </w:rPr>
              <w:t xml:space="preserve">    [ , [ @</w:t>
            </w:r>
            <w:proofErr w:type="spellStart"/>
            <w:r w:rsidRPr="00F554AC">
              <w:rPr>
                <w:lang w:val="en-US"/>
              </w:rPr>
              <w:t>passwd</w:t>
            </w:r>
            <w:proofErr w:type="spellEnd"/>
            <w:r w:rsidRPr="00F554AC">
              <w:rPr>
                <w:lang w:val="en-US"/>
              </w:rPr>
              <w:t xml:space="preserve"> = ] 'password' ]   </w:t>
            </w:r>
          </w:p>
          <w:p w:rsidR="00F554AC" w:rsidRPr="00F554AC" w:rsidRDefault="00F554AC" w:rsidP="00F554AC">
            <w:pPr>
              <w:rPr>
                <w:lang w:val="en-US"/>
              </w:rPr>
            </w:pPr>
          </w:p>
        </w:tc>
        <w:tc>
          <w:tcPr>
            <w:tcW w:w="5341" w:type="dxa"/>
          </w:tcPr>
          <w:p w:rsidR="00F554AC" w:rsidRPr="00F554AC" w:rsidRDefault="00F554AC" w:rsidP="00F554AC">
            <w:r w:rsidRPr="00F554AC">
              <w:t xml:space="preserve">Создает новое имя входа на SQL </w:t>
            </w:r>
            <w:proofErr w:type="spellStart"/>
            <w:r w:rsidRPr="00F554AC">
              <w:t>Server</w:t>
            </w:r>
            <w:proofErr w:type="spellEnd"/>
            <w:r w:rsidRPr="00F554AC">
              <w:t xml:space="preserve">, позволяющее пользователю подключаться к экземпляру SQL </w:t>
            </w:r>
            <w:proofErr w:type="spellStart"/>
            <w:r w:rsidRPr="00F554AC">
              <w:t>Server</w:t>
            </w:r>
            <w:proofErr w:type="spellEnd"/>
            <w:r w:rsidRPr="00F554AC">
              <w:t xml:space="preserve"> с применением проверки подлинности SQL </w:t>
            </w:r>
            <w:proofErr w:type="spellStart"/>
            <w:r w:rsidRPr="00F554AC">
              <w:t>Server</w:t>
            </w:r>
            <w:proofErr w:type="spellEnd"/>
            <w:r w:rsidRPr="00F554AC">
              <w:t>.</w:t>
            </w:r>
          </w:p>
        </w:tc>
      </w:tr>
      <w:tr w:rsidR="00F554AC" w:rsidRPr="00F554AC" w:rsidTr="00F554AC">
        <w:tc>
          <w:tcPr>
            <w:tcW w:w="5341" w:type="dxa"/>
          </w:tcPr>
          <w:p w:rsidR="00F554AC" w:rsidRPr="00F554AC" w:rsidRDefault="00F554AC" w:rsidP="00F554AC">
            <w:pPr>
              <w:rPr>
                <w:lang w:val="en-US"/>
              </w:rPr>
            </w:pPr>
            <w:proofErr w:type="spellStart"/>
            <w:r w:rsidRPr="00F554AC">
              <w:rPr>
                <w:lang w:val="en-US"/>
              </w:rPr>
              <w:t>sp_password</w:t>
            </w:r>
            <w:proofErr w:type="spellEnd"/>
            <w:r w:rsidRPr="00F554AC">
              <w:rPr>
                <w:lang w:val="en-US"/>
              </w:rPr>
              <w:t xml:space="preserve"> [ [ @old = ] '</w:t>
            </w:r>
            <w:proofErr w:type="spellStart"/>
            <w:r w:rsidRPr="00F554AC">
              <w:rPr>
                <w:lang w:val="en-US"/>
              </w:rPr>
              <w:t>old_password</w:t>
            </w:r>
            <w:proofErr w:type="spellEnd"/>
            <w:r w:rsidRPr="00F554AC">
              <w:rPr>
                <w:lang w:val="en-US"/>
              </w:rPr>
              <w:t xml:space="preserve">' , ]  </w:t>
            </w:r>
          </w:p>
          <w:p w:rsidR="00F554AC" w:rsidRPr="00F554AC" w:rsidRDefault="00F554AC" w:rsidP="00F554AC">
            <w:pPr>
              <w:rPr>
                <w:lang w:val="en-US"/>
              </w:rPr>
            </w:pPr>
            <w:r w:rsidRPr="00F554AC">
              <w:rPr>
                <w:lang w:val="en-US"/>
              </w:rPr>
              <w:t xml:space="preserve">     { [ @new =] '</w:t>
            </w:r>
            <w:proofErr w:type="spellStart"/>
            <w:r w:rsidRPr="00F554AC">
              <w:rPr>
                <w:lang w:val="en-US"/>
              </w:rPr>
              <w:t>new_password</w:t>
            </w:r>
            <w:proofErr w:type="spellEnd"/>
            <w:r w:rsidRPr="00F554AC">
              <w:rPr>
                <w:lang w:val="en-US"/>
              </w:rPr>
              <w:t xml:space="preserve">' }  </w:t>
            </w:r>
          </w:p>
          <w:p w:rsidR="00F554AC" w:rsidRPr="00F554AC" w:rsidRDefault="00F554AC" w:rsidP="00F554AC">
            <w:pPr>
              <w:rPr>
                <w:lang w:val="en-US"/>
              </w:rPr>
            </w:pPr>
            <w:r w:rsidRPr="00F554AC">
              <w:rPr>
                <w:lang w:val="en-US"/>
              </w:rPr>
              <w:t xml:space="preserve">     [ , [ @</w:t>
            </w:r>
            <w:proofErr w:type="spellStart"/>
            <w:r w:rsidRPr="00F554AC">
              <w:rPr>
                <w:lang w:val="en-US"/>
              </w:rPr>
              <w:t>loginame</w:t>
            </w:r>
            <w:proofErr w:type="spellEnd"/>
            <w:r w:rsidRPr="00F554AC">
              <w:rPr>
                <w:lang w:val="en-US"/>
              </w:rPr>
              <w:t xml:space="preserve"> = ] 'login' ] </w:t>
            </w:r>
          </w:p>
          <w:p w:rsidR="00F554AC" w:rsidRPr="00F554AC" w:rsidRDefault="00F554AC" w:rsidP="00F554AC">
            <w:pPr>
              <w:rPr>
                <w:lang w:val="en-US"/>
              </w:rPr>
            </w:pPr>
          </w:p>
        </w:tc>
        <w:tc>
          <w:tcPr>
            <w:tcW w:w="5341" w:type="dxa"/>
          </w:tcPr>
          <w:p w:rsidR="00F554AC" w:rsidRPr="00F554AC" w:rsidRDefault="00F554AC" w:rsidP="00F554AC">
            <w:r w:rsidRPr="00F554AC">
              <w:t xml:space="preserve">Добавляет или изменяет пароль для </w:t>
            </w:r>
            <w:proofErr w:type="spellStart"/>
            <w:r w:rsidRPr="00F554AC">
              <w:t>Microsoft</w:t>
            </w:r>
            <w:proofErr w:type="spellEnd"/>
            <w:r w:rsidRPr="00F554AC">
              <w:t xml:space="preserve"> SQL </w:t>
            </w:r>
            <w:proofErr w:type="spellStart"/>
            <w:r w:rsidRPr="00F554AC">
              <w:t>Server</w:t>
            </w:r>
            <w:proofErr w:type="spellEnd"/>
            <w:r w:rsidRPr="00F554AC">
              <w:t xml:space="preserve"> входа.</w:t>
            </w:r>
          </w:p>
        </w:tc>
      </w:tr>
      <w:tr w:rsidR="00F554AC" w:rsidRPr="00F554AC" w:rsidTr="00F554AC">
        <w:tc>
          <w:tcPr>
            <w:tcW w:w="5341" w:type="dxa"/>
          </w:tcPr>
          <w:p w:rsidR="00F554AC" w:rsidRPr="00F554AC" w:rsidRDefault="00F554AC" w:rsidP="00F554AC">
            <w:pPr>
              <w:rPr>
                <w:lang w:val="en-US"/>
              </w:rPr>
            </w:pPr>
            <w:proofErr w:type="spellStart"/>
            <w:r w:rsidRPr="00F554AC">
              <w:rPr>
                <w:lang w:val="en-US"/>
              </w:rPr>
              <w:t>sp_defaultdb</w:t>
            </w:r>
            <w:proofErr w:type="spellEnd"/>
            <w:r w:rsidRPr="00F554AC">
              <w:rPr>
                <w:lang w:val="en-US"/>
              </w:rPr>
              <w:t xml:space="preserve"> [ @</w:t>
            </w:r>
            <w:proofErr w:type="spellStart"/>
            <w:r w:rsidRPr="00F554AC">
              <w:rPr>
                <w:lang w:val="en-US"/>
              </w:rPr>
              <w:t>loginame</w:t>
            </w:r>
            <w:proofErr w:type="spellEnd"/>
            <w:r w:rsidRPr="00F554AC">
              <w:rPr>
                <w:lang w:val="en-US"/>
              </w:rPr>
              <w:t xml:space="preserve"> = ] 'login', [ @</w:t>
            </w:r>
            <w:proofErr w:type="spellStart"/>
            <w:r w:rsidRPr="00F554AC">
              <w:rPr>
                <w:lang w:val="en-US"/>
              </w:rPr>
              <w:t>defdb</w:t>
            </w:r>
            <w:proofErr w:type="spellEnd"/>
            <w:r w:rsidRPr="00F554AC">
              <w:rPr>
                <w:lang w:val="en-US"/>
              </w:rPr>
              <w:t xml:space="preserve"> = ] 'database'   </w:t>
            </w:r>
          </w:p>
          <w:p w:rsidR="00F554AC" w:rsidRPr="00F554AC" w:rsidRDefault="00F554AC" w:rsidP="00F554AC">
            <w:pPr>
              <w:rPr>
                <w:lang w:val="en-US"/>
              </w:rPr>
            </w:pPr>
          </w:p>
        </w:tc>
        <w:tc>
          <w:tcPr>
            <w:tcW w:w="5341" w:type="dxa"/>
          </w:tcPr>
          <w:p w:rsidR="00F554AC" w:rsidRPr="00F554AC" w:rsidRDefault="00F554AC" w:rsidP="00F554AC">
            <w:r w:rsidRPr="00F554AC">
              <w:t xml:space="preserve">Изменяет базу данных по умолчанию для </w:t>
            </w:r>
            <w:proofErr w:type="spellStart"/>
            <w:r w:rsidRPr="00F554AC">
              <w:t>Microsoft</w:t>
            </w:r>
            <w:proofErr w:type="spellEnd"/>
            <w:r w:rsidRPr="00F554AC">
              <w:t xml:space="preserve"> SQL </w:t>
            </w:r>
            <w:proofErr w:type="spellStart"/>
            <w:r w:rsidRPr="00F554AC">
              <w:t>Server</w:t>
            </w:r>
            <w:proofErr w:type="spellEnd"/>
            <w:r w:rsidRPr="00F554AC">
              <w:t xml:space="preserve"> входа.</w:t>
            </w:r>
          </w:p>
        </w:tc>
      </w:tr>
      <w:tr w:rsidR="00F554AC" w:rsidRPr="00F554AC" w:rsidTr="00F554AC">
        <w:tc>
          <w:tcPr>
            <w:tcW w:w="5341" w:type="dxa"/>
          </w:tcPr>
          <w:p w:rsidR="00F554AC" w:rsidRPr="00262C31" w:rsidRDefault="00F554AC" w:rsidP="00F554AC">
            <w:proofErr w:type="spellStart"/>
            <w:r w:rsidRPr="00491066">
              <w:rPr>
                <w:lang w:val="en-US"/>
              </w:rPr>
              <w:t>sp_grantlogin</w:t>
            </w:r>
            <w:proofErr w:type="spellEnd"/>
            <w:r w:rsidRPr="00491066">
              <w:rPr>
                <w:lang w:val="en-US"/>
              </w:rPr>
              <w:t xml:space="preserve"> [@</w:t>
            </w:r>
            <w:proofErr w:type="spellStart"/>
            <w:r w:rsidRPr="00491066">
              <w:rPr>
                <w:lang w:val="en-US"/>
              </w:rPr>
              <w:t>loginame</w:t>
            </w:r>
            <w:proofErr w:type="spellEnd"/>
            <w:r w:rsidRPr="00491066">
              <w:rPr>
                <w:lang w:val="en-US"/>
              </w:rPr>
              <w:t xml:space="preserve">=] 'login'  </w:t>
            </w:r>
          </w:p>
        </w:tc>
        <w:tc>
          <w:tcPr>
            <w:tcW w:w="5341" w:type="dxa"/>
          </w:tcPr>
          <w:p w:rsidR="00F554AC" w:rsidRPr="00F554AC" w:rsidRDefault="00F554AC" w:rsidP="00F554AC">
            <w:r w:rsidRPr="00F554AC">
              <w:t xml:space="preserve">Создает имя входа на SQL </w:t>
            </w:r>
            <w:proofErr w:type="spellStart"/>
            <w:r w:rsidRPr="00F554AC">
              <w:t>Server</w:t>
            </w:r>
            <w:proofErr w:type="spellEnd"/>
            <w:r w:rsidRPr="00F554AC">
              <w:t>.</w:t>
            </w:r>
          </w:p>
        </w:tc>
      </w:tr>
      <w:tr w:rsidR="00F554AC" w:rsidRPr="00F554AC" w:rsidTr="00F554AC">
        <w:tc>
          <w:tcPr>
            <w:tcW w:w="5341" w:type="dxa"/>
          </w:tcPr>
          <w:p w:rsidR="00F554AC" w:rsidRPr="00F554AC" w:rsidRDefault="00262C31" w:rsidP="00262C31">
            <w:proofErr w:type="spellStart"/>
            <w:r w:rsidRPr="00262C31">
              <w:rPr>
                <w:lang w:val="en-US"/>
              </w:rPr>
              <w:t>sp_droplogin</w:t>
            </w:r>
            <w:proofErr w:type="spellEnd"/>
            <w:r w:rsidRPr="00262C31">
              <w:rPr>
                <w:lang w:val="en-US"/>
              </w:rPr>
              <w:t xml:space="preserve"> [ @</w:t>
            </w:r>
            <w:proofErr w:type="spellStart"/>
            <w:r w:rsidRPr="00262C31">
              <w:rPr>
                <w:lang w:val="en-US"/>
              </w:rPr>
              <w:t>loginame</w:t>
            </w:r>
            <w:proofErr w:type="spellEnd"/>
            <w:r w:rsidRPr="00262C31">
              <w:rPr>
                <w:lang w:val="en-US"/>
              </w:rPr>
              <w:t xml:space="preserve"> = ] 'login'  </w:t>
            </w:r>
          </w:p>
        </w:tc>
        <w:tc>
          <w:tcPr>
            <w:tcW w:w="5341" w:type="dxa"/>
          </w:tcPr>
          <w:p w:rsidR="00262C31" w:rsidRPr="00262C31" w:rsidRDefault="00262C31" w:rsidP="00262C31">
            <w:r w:rsidRPr="00262C31">
              <w:t xml:space="preserve">Удаляет имя входа </w:t>
            </w:r>
            <w:r w:rsidRPr="00262C31">
              <w:rPr>
                <w:lang w:val="en-US"/>
              </w:rPr>
              <w:t>SQL</w:t>
            </w:r>
            <w:r w:rsidRPr="00262C31">
              <w:t xml:space="preserve"> </w:t>
            </w:r>
            <w:r w:rsidRPr="00262C31">
              <w:rPr>
                <w:lang w:val="en-US"/>
              </w:rPr>
              <w:t>Server</w:t>
            </w:r>
            <w:r w:rsidRPr="00262C31">
              <w:t xml:space="preserve">. Это предотвращает доступ к экземпляру SQL </w:t>
            </w:r>
            <w:proofErr w:type="spellStart"/>
            <w:r w:rsidRPr="00262C31">
              <w:t>Server</w:t>
            </w:r>
            <w:proofErr w:type="spellEnd"/>
            <w:r w:rsidRPr="00262C31">
              <w:t xml:space="preserve"> с этим именем входа.</w:t>
            </w:r>
          </w:p>
          <w:p w:rsidR="00F554AC" w:rsidRPr="00F554AC" w:rsidRDefault="00F554AC" w:rsidP="00F554AC"/>
        </w:tc>
      </w:tr>
      <w:tr w:rsidR="00F554AC" w:rsidRPr="00930686" w:rsidTr="00F554AC">
        <w:tc>
          <w:tcPr>
            <w:tcW w:w="5341" w:type="dxa"/>
          </w:tcPr>
          <w:p w:rsidR="00262C31" w:rsidRPr="00262C31" w:rsidRDefault="00262C31" w:rsidP="00262C31">
            <w:r w:rsidRPr="00262C31">
              <w:t>DROP LOGIN</w:t>
            </w:r>
            <w:r>
              <w:t xml:space="preserve"> </w:t>
            </w:r>
            <w:proofErr w:type="spellStart"/>
            <w:r w:rsidRPr="00262C31">
              <w:t>login_name</w:t>
            </w:r>
            <w:proofErr w:type="spellEnd"/>
            <w:r w:rsidRPr="00262C31">
              <w:t xml:space="preserve">  </w:t>
            </w:r>
          </w:p>
          <w:p w:rsidR="00262C31" w:rsidRPr="00262C31" w:rsidRDefault="00262C31" w:rsidP="00262C31"/>
          <w:p w:rsidR="00F554AC" w:rsidRPr="00F554AC" w:rsidRDefault="00F554AC" w:rsidP="00262C31"/>
        </w:tc>
        <w:tc>
          <w:tcPr>
            <w:tcW w:w="5341" w:type="dxa"/>
          </w:tcPr>
          <w:p w:rsidR="00262C31" w:rsidRPr="00262C31" w:rsidRDefault="00262C31" w:rsidP="00262C31">
            <w:r w:rsidRPr="00262C31">
              <w:t xml:space="preserve">Нельзя удалить текущее имя входа. Также нельзя удалить имя входа, владеющее любым защищаемым объектом уровня сервера или заданием агента SQL </w:t>
            </w:r>
            <w:proofErr w:type="spellStart"/>
            <w:r w:rsidRPr="00262C31">
              <w:t>Server</w:t>
            </w:r>
            <w:proofErr w:type="spellEnd"/>
            <w:r w:rsidRPr="00262C31">
              <w:t>.</w:t>
            </w:r>
          </w:p>
          <w:p w:rsidR="00F554AC" w:rsidRPr="00F554AC" w:rsidRDefault="00262C31" w:rsidP="00262C31">
            <w:r w:rsidRPr="00262C31">
              <w:t>Можно удалить имена входа, сопоставленные пользователям базы данных; однако это приведет к появлению пользователей, утративших связь с учетными записями</w:t>
            </w:r>
          </w:p>
        </w:tc>
      </w:tr>
      <w:tr w:rsidR="00262C31" w:rsidRPr="00F554AC" w:rsidTr="00F554AC">
        <w:tc>
          <w:tcPr>
            <w:tcW w:w="5341" w:type="dxa"/>
          </w:tcPr>
          <w:p w:rsidR="00262C31" w:rsidRPr="002F0FB5" w:rsidRDefault="00262C31" w:rsidP="00262C31">
            <w:r w:rsidRPr="00262C31">
              <w:t>CREATE LOGIN</w:t>
            </w:r>
          </w:p>
        </w:tc>
        <w:tc>
          <w:tcPr>
            <w:tcW w:w="5341" w:type="dxa"/>
          </w:tcPr>
          <w:p w:rsidR="00262C31" w:rsidRPr="00262C31" w:rsidRDefault="00262C31" w:rsidP="00262C31"/>
        </w:tc>
      </w:tr>
      <w:tr w:rsidR="00262C31" w:rsidRPr="00F554AC" w:rsidTr="00F554AC">
        <w:tc>
          <w:tcPr>
            <w:tcW w:w="5341" w:type="dxa"/>
          </w:tcPr>
          <w:p w:rsidR="00262C31" w:rsidRPr="00262C31" w:rsidRDefault="00262C31" w:rsidP="00262C31"/>
        </w:tc>
        <w:tc>
          <w:tcPr>
            <w:tcW w:w="5341" w:type="dxa"/>
          </w:tcPr>
          <w:p w:rsidR="00262C31" w:rsidRPr="00262C31" w:rsidRDefault="00262C31" w:rsidP="00262C31"/>
        </w:tc>
      </w:tr>
      <w:tr w:rsidR="00262C31" w:rsidRPr="00F554AC" w:rsidTr="00F554AC">
        <w:tc>
          <w:tcPr>
            <w:tcW w:w="5341" w:type="dxa"/>
          </w:tcPr>
          <w:p w:rsidR="00262C31" w:rsidRPr="00262C31" w:rsidRDefault="00262C31" w:rsidP="00262C31"/>
        </w:tc>
        <w:tc>
          <w:tcPr>
            <w:tcW w:w="5341" w:type="dxa"/>
          </w:tcPr>
          <w:p w:rsidR="00262C31" w:rsidRPr="00262C31" w:rsidRDefault="00262C31" w:rsidP="00262C31"/>
        </w:tc>
      </w:tr>
      <w:tr w:rsidR="00262C31" w:rsidRPr="00F554AC" w:rsidTr="00F554AC">
        <w:tc>
          <w:tcPr>
            <w:tcW w:w="5341" w:type="dxa"/>
          </w:tcPr>
          <w:p w:rsidR="00262C31" w:rsidRPr="002F0FB5" w:rsidRDefault="002F0FB5" w:rsidP="00262C31">
            <w:r w:rsidRPr="002F0FB5">
              <w:t>GRANT, предоставление разрешений на объект</w:t>
            </w:r>
          </w:p>
        </w:tc>
        <w:tc>
          <w:tcPr>
            <w:tcW w:w="5341" w:type="dxa"/>
          </w:tcPr>
          <w:p w:rsidR="002F0FB5" w:rsidRPr="002F0FB5" w:rsidRDefault="002F0FB5" w:rsidP="00262C31">
            <w:r w:rsidRPr="002F0FB5">
              <w:t>Предоставляет разрешения на таблицу, представление, функцию с табличным значением, хранимую процедуру, расширенную хранимую процедуру, скалярную функцию, агрегатную функцию</w:t>
            </w:r>
          </w:p>
          <w:p w:rsidR="002F0FB5" w:rsidRPr="002F0FB5" w:rsidRDefault="002F0FB5" w:rsidP="00262C31">
            <w:r w:rsidRPr="002F0FB5">
              <w:rPr>
                <w:b/>
              </w:rPr>
              <w:t>ALL</w:t>
            </w:r>
            <w:r w:rsidRPr="002F0FB5">
              <w:br/>
              <w:t>эквивалентно предоставлению всех разрешений применимых к указанному объекту</w:t>
            </w:r>
          </w:p>
          <w:p w:rsidR="00262C31" w:rsidRPr="00262C31" w:rsidRDefault="002F0FB5" w:rsidP="00262C31">
            <w:r w:rsidRPr="002F0FB5">
              <w:rPr>
                <w:b/>
              </w:rPr>
              <w:t>WITH GRANT OPTION</w:t>
            </w:r>
            <w:proofErr w:type="gramStart"/>
            <w:r w:rsidRPr="002F0FB5">
              <w:br/>
              <w:t>П</w:t>
            </w:r>
            <w:proofErr w:type="gramEnd"/>
            <w:r w:rsidRPr="002F0FB5">
              <w:t>оказывает, что участнику будет дана возможность предоставлять указанное разрешение другим участникам</w:t>
            </w:r>
          </w:p>
        </w:tc>
      </w:tr>
      <w:tr w:rsidR="00262C31" w:rsidRPr="00F554AC" w:rsidTr="00F554AC">
        <w:tc>
          <w:tcPr>
            <w:tcW w:w="5341" w:type="dxa"/>
          </w:tcPr>
          <w:p w:rsidR="00262C31" w:rsidRPr="00262C31" w:rsidRDefault="00930686" w:rsidP="00262C31">
            <w:r w:rsidRPr="00930686">
              <w:t>DENY</w:t>
            </w:r>
          </w:p>
        </w:tc>
        <w:tc>
          <w:tcPr>
            <w:tcW w:w="5341" w:type="dxa"/>
          </w:tcPr>
          <w:p w:rsidR="00930686" w:rsidRDefault="00930686" w:rsidP="00262C31">
            <w:r w:rsidRPr="00930686">
              <w:t>Запрещает разрешение для участника. Предотвращает наследование разрешения участником через его членство в группе или роли.</w:t>
            </w:r>
          </w:p>
          <w:p w:rsidR="00930686" w:rsidRDefault="00930686" w:rsidP="00262C31">
            <w:r w:rsidRPr="00930686">
              <w:rPr>
                <w:b/>
              </w:rPr>
              <w:t>CASCADE</w:t>
            </w:r>
            <w:proofErr w:type="gramStart"/>
            <w:r w:rsidRPr="00930686">
              <w:br/>
            </w:r>
            <w:r w:rsidRPr="00930686">
              <w:lastRenderedPageBreak/>
              <w:t>О</w:t>
            </w:r>
            <w:proofErr w:type="gramEnd"/>
            <w:r w:rsidRPr="00930686">
              <w:t>бозначает, что разрешение запрещается для указанного участника и всех других участников, которым этот участник предоставил разрешение. Требуется, если участник имеет разрешение с параметром GRANT OPTION.</w:t>
            </w:r>
          </w:p>
          <w:p w:rsidR="00262C31" w:rsidRPr="00262C31" w:rsidRDefault="00930686" w:rsidP="00262C31">
            <w:r w:rsidRPr="00930686">
              <w:t>Инструкция DENY завершится ошибкой, если не указан аргумент CASCADE при отзыве разрешения у участника, которому это разрешение было предоставлено с параметром GRANT OPTION.</w:t>
            </w:r>
            <w:r>
              <w:t xml:space="preserve"> </w:t>
            </w:r>
          </w:p>
        </w:tc>
      </w:tr>
      <w:tr w:rsidR="00262C31" w:rsidRPr="00F554AC" w:rsidTr="00F554AC">
        <w:tc>
          <w:tcPr>
            <w:tcW w:w="5341" w:type="dxa"/>
          </w:tcPr>
          <w:p w:rsidR="000B54B0" w:rsidRPr="000B54B0" w:rsidRDefault="000B54B0" w:rsidP="000B54B0">
            <w:r w:rsidRPr="000B54B0">
              <w:lastRenderedPageBreak/>
              <w:t>REVOKE</w:t>
            </w:r>
          </w:p>
          <w:p w:rsidR="00262C31" w:rsidRPr="00262C31" w:rsidRDefault="00262C31" w:rsidP="00262C31"/>
        </w:tc>
        <w:tc>
          <w:tcPr>
            <w:tcW w:w="5341" w:type="dxa"/>
          </w:tcPr>
          <w:p w:rsidR="000B54B0" w:rsidRDefault="000B54B0" w:rsidP="000B54B0">
            <w:r w:rsidRPr="000B54B0">
              <w:t>Отменяет разрешения, предоставленные или запрещенные для пользователя базы данных, роли базы данных или роли приложения.</w:t>
            </w:r>
          </w:p>
          <w:p w:rsidR="000B54B0" w:rsidRPr="000B54B0" w:rsidRDefault="000B54B0" w:rsidP="000B54B0">
            <w:r w:rsidRPr="000B54B0">
              <w:rPr>
                <w:b/>
              </w:rPr>
              <w:t>GRANT OPTION</w:t>
            </w:r>
            <w:proofErr w:type="gramStart"/>
            <w:r w:rsidRPr="000B54B0">
              <w:br/>
              <w:t>П</w:t>
            </w:r>
            <w:proofErr w:type="gramEnd"/>
            <w:r w:rsidRPr="000B54B0">
              <w:t>оказывает, что отменяемое разрешение также отменяется для других участников, для которых оно было предоставлено или запрещено данным участником</w:t>
            </w:r>
          </w:p>
          <w:p w:rsidR="000B54B0" w:rsidRPr="00262C31" w:rsidRDefault="000B54B0" w:rsidP="00262C31"/>
        </w:tc>
      </w:tr>
      <w:tr w:rsidR="00262C31" w:rsidRPr="00617458" w:rsidTr="00F554AC">
        <w:tc>
          <w:tcPr>
            <w:tcW w:w="5341" w:type="dxa"/>
          </w:tcPr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deny select on </w:t>
            </w:r>
            <w:r w:rsidRPr="00617458">
              <w:t>награда</w:t>
            </w:r>
            <w:r w:rsidRPr="00617458">
              <w:rPr>
                <w:lang w:val="en-US"/>
              </w:rPr>
              <w:t xml:space="preserve"> to public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grant select on </w:t>
            </w:r>
            <w:r w:rsidRPr="00617458">
              <w:t>награда</w:t>
            </w:r>
            <w:r w:rsidRPr="00617458">
              <w:rPr>
                <w:lang w:val="en-US"/>
              </w:rPr>
              <w:t xml:space="preserve"> to test 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>--as test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select * from </w:t>
            </w:r>
            <w:r w:rsidRPr="00617458">
              <w:t>Награда</w:t>
            </w:r>
          </w:p>
          <w:p w:rsidR="00262C31" w:rsidRPr="00617458" w:rsidRDefault="00617458" w:rsidP="00262C3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617458">
              <w:rPr>
                <w:b/>
                <w:lang w:val="en-US"/>
              </w:rPr>
              <w:t>error</w:t>
            </w:r>
          </w:p>
        </w:tc>
        <w:tc>
          <w:tcPr>
            <w:tcW w:w="5341" w:type="dxa"/>
          </w:tcPr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grant select on </w:t>
            </w:r>
            <w:r w:rsidRPr="00617458">
              <w:t>награда</w:t>
            </w:r>
            <w:r w:rsidRPr="00617458">
              <w:rPr>
                <w:lang w:val="en-US"/>
              </w:rPr>
              <w:t xml:space="preserve"> to public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deny select on </w:t>
            </w:r>
            <w:r w:rsidRPr="00617458">
              <w:t>награда</w:t>
            </w:r>
            <w:r w:rsidRPr="00617458">
              <w:rPr>
                <w:lang w:val="en-US"/>
              </w:rPr>
              <w:t xml:space="preserve"> to test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>--as test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select * from </w:t>
            </w:r>
            <w:r w:rsidRPr="00617458">
              <w:t>Награда</w:t>
            </w:r>
          </w:p>
          <w:p w:rsidR="00262C31" w:rsidRPr="00617458" w:rsidRDefault="00617458" w:rsidP="00262C31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 w:rsidRPr="00617458">
              <w:rPr>
                <w:b/>
                <w:lang w:val="en-US"/>
              </w:rPr>
              <w:t>error</w:t>
            </w:r>
          </w:p>
        </w:tc>
      </w:tr>
      <w:tr w:rsidR="00262C31" w:rsidRPr="00617458" w:rsidTr="00F554AC">
        <w:tc>
          <w:tcPr>
            <w:tcW w:w="5341" w:type="dxa"/>
          </w:tcPr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deny select on </w:t>
            </w:r>
            <w:r w:rsidRPr="00617458">
              <w:t>награда</w:t>
            </w:r>
            <w:r w:rsidRPr="00617458">
              <w:rPr>
                <w:lang w:val="en-US"/>
              </w:rPr>
              <w:t xml:space="preserve"> to test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grant select on </w:t>
            </w:r>
            <w:r w:rsidRPr="00617458">
              <w:t>награда</w:t>
            </w:r>
            <w:r w:rsidRPr="00617458">
              <w:rPr>
                <w:lang w:val="en-US"/>
              </w:rPr>
              <w:t xml:space="preserve"> to public </w:t>
            </w:r>
          </w:p>
          <w:p w:rsidR="00617458" w:rsidRPr="005E19DF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>--as test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select * from </w:t>
            </w:r>
            <w:r w:rsidRPr="00617458">
              <w:t>Награда</w:t>
            </w:r>
          </w:p>
          <w:p w:rsidR="00262C31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>--</w:t>
            </w:r>
            <w:r w:rsidRPr="00617458">
              <w:rPr>
                <w:b/>
                <w:lang w:val="en-US"/>
              </w:rPr>
              <w:t>error</w:t>
            </w:r>
          </w:p>
        </w:tc>
        <w:tc>
          <w:tcPr>
            <w:tcW w:w="5341" w:type="dxa"/>
          </w:tcPr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grant select on </w:t>
            </w:r>
            <w:r w:rsidRPr="00617458">
              <w:t>награда</w:t>
            </w:r>
            <w:r w:rsidRPr="00617458">
              <w:rPr>
                <w:lang w:val="en-US"/>
              </w:rPr>
              <w:t xml:space="preserve"> to public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deny select on </w:t>
            </w:r>
            <w:r w:rsidRPr="00617458">
              <w:t>награда</w:t>
            </w:r>
            <w:r w:rsidRPr="00617458">
              <w:rPr>
                <w:lang w:val="en-US"/>
              </w:rPr>
              <w:t xml:space="preserve"> to test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>--as test</w:t>
            </w:r>
          </w:p>
          <w:p w:rsidR="00617458" w:rsidRPr="00617458" w:rsidRDefault="00617458" w:rsidP="00617458">
            <w:pPr>
              <w:rPr>
                <w:lang w:val="en-US"/>
              </w:rPr>
            </w:pPr>
            <w:r w:rsidRPr="00617458">
              <w:rPr>
                <w:lang w:val="en-US"/>
              </w:rPr>
              <w:t xml:space="preserve">select * from </w:t>
            </w:r>
            <w:r w:rsidRPr="00617458">
              <w:t>Награда</w:t>
            </w:r>
          </w:p>
          <w:p w:rsidR="00262C31" w:rsidRPr="00617458" w:rsidRDefault="00617458" w:rsidP="00262C31">
            <w:pPr>
              <w:rPr>
                <w:lang w:val="en-US"/>
              </w:rPr>
            </w:pPr>
            <w:r w:rsidRPr="00617458">
              <w:rPr>
                <w:lang w:val="en-US"/>
              </w:rPr>
              <w:t>--</w:t>
            </w:r>
            <w:r w:rsidRPr="00617458">
              <w:rPr>
                <w:b/>
                <w:lang w:val="en-US"/>
              </w:rPr>
              <w:t>error</w:t>
            </w:r>
          </w:p>
        </w:tc>
      </w:tr>
    </w:tbl>
    <w:p w:rsidR="00F554AC" w:rsidRPr="00617458" w:rsidRDefault="00F554AC" w:rsidP="00F554AC">
      <w:pPr>
        <w:rPr>
          <w:lang w:val="en-US"/>
        </w:rPr>
      </w:pPr>
    </w:p>
    <w:p w:rsidR="00F554AC" w:rsidRPr="00617458" w:rsidRDefault="00F554AC" w:rsidP="00F554AC">
      <w:pPr>
        <w:rPr>
          <w:lang w:val="en-US"/>
        </w:rPr>
      </w:pPr>
    </w:p>
    <w:sectPr w:rsidR="00F554AC" w:rsidRPr="00617458" w:rsidSect="005E20E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AD4" w:rsidRDefault="00D65AD4" w:rsidP="00755953">
      <w:pPr>
        <w:spacing w:after="0" w:line="240" w:lineRule="auto"/>
      </w:pPr>
      <w:r>
        <w:separator/>
      </w:r>
    </w:p>
  </w:endnote>
  <w:endnote w:type="continuationSeparator" w:id="0">
    <w:p w:rsidR="00D65AD4" w:rsidRDefault="00D65AD4" w:rsidP="00755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622588"/>
      <w:docPartObj>
        <w:docPartGallery w:val="Page Numbers (Bottom of Page)"/>
        <w:docPartUnique/>
      </w:docPartObj>
    </w:sdtPr>
    <w:sdtContent>
      <w:p w:rsidR="00882749" w:rsidRDefault="0088274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138">
          <w:rPr>
            <w:noProof/>
          </w:rPr>
          <w:t>3</w:t>
        </w:r>
        <w:r>
          <w:fldChar w:fldCharType="end"/>
        </w:r>
      </w:p>
    </w:sdtContent>
  </w:sdt>
  <w:p w:rsidR="00882749" w:rsidRDefault="008827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AD4" w:rsidRDefault="00D65AD4" w:rsidP="00755953">
      <w:pPr>
        <w:spacing w:after="0" w:line="240" w:lineRule="auto"/>
      </w:pPr>
      <w:r>
        <w:separator/>
      </w:r>
    </w:p>
  </w:footnote>
  <w:footnote w:type="continuationSeparator" w:id="0">
    <w:p w:rsidR="00D65AD4" w:rsidRDefault="00D65AD4" w:rsidP="00755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4A3A"/>
    <w:multiLevelType w:val="multilevel"/>
    <w:tmpl w:val="A8AE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65786"/>
    <w:multiLevelType w:val="multilevel"/>
    <w:tmpl w:val="078A77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168404D7"/>
    <w:multiLevelType w:val="multilevel"/>
    <w:tmpl w:val="D248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45099B"/>
    <w:multiLevelType w:val="multilevel"/>
    <w:tmpl w:val="5F6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1411D5"/>
    <w:multiLevelType w:val="multilevel"/>
    <w:tmpl w:val="744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15"/>
    <w:rsid w:val="000B54B0"/>
    <w:rsid w:val="000D3BF4"/>
    <w:rsid w:val="00146D51"/>
    <w:rsid w:val="001A30D4"/>
    <w:rsid w:val="00262C31"/>
    <w:rsid w:val="00281B48"/>
    <w:rsid w:val="002F0FB5"/>
    <w:rsid w:val="003B5A7C"/>
    <w:rsid w:val="00491066"/>
    <w:rsid w:val="005E19DF"/>
    <w:rsid w:val="005E20E9"/>
    <w:rsid w:val="00617458"/>
    <w:rsid w:val="006F6EBD"/>
    <w:rsid w:val="00755953"/>
    <w:rsid w:val="007F22C2"/>
    <w:rsid w:val="00830ED2"/>
    <w:rsid w:val="00882749"/>
    <w:rsid w:val="009158F5"/>
    <w:rsid w:val="00930686"/>
    <w:rsid w:val="009347E3"/>
    <w:rsid w:val="00943E24"/>
    <w:rsid w:val="009D3680"/>
    <w:rsid w:val="00AD6811"/>
    <w:rsid w:val="00B35132"/>
    <w:rsid w:val="00C54E83"/>
    <w:rsid w:val="00C86138"/>
    <w:rsid w:val="00CC4A2D"/>
    <w:rsid w:val="00D0530E"/>
    <w:rsid w:val="00D41C15"/>
    <w:rsid w:val="00D65AD4"/>
    <w:rsid w:val="00DB0693"/>
    <w:rsid w:val="00DD7E0A"/>
    <w:rsid w:val="00E55FE8"/>
    <w:rsid w:val="00F50018"/>
    <w:rsid w:val="00F554AC"/>
    <w:rsid w:val="00F83E74"/>
    <w:rsid w:val="00F9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22C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81B4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55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5953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755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5953"/>
    <w:rPr>
      <w:rFonts w:ascii="Times New Roman" w:hAnsi="Times New Roman"/>
    </w:rPr>
  </w:style>
  <w:style w:type="table" w:styleId="ab">
    <w:name w:val="Table Grid"/>
    <w:basedOn w:val="a1"/>
    <w:uiPriority w:val="59"/>
    <w:rsid w:val="00F5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2C3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C31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7E3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F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2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22C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81B4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55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5953"/>
    <w:rPr>
      <w:rFonts w:ascii="Times New Roman" w:hAnsi="Times New Roman"/>
    </w:rPr>
  </w:style>
  <w:style w:type="paragraph" w:styleId="a9">
    <w:name w:val="footer"/>
    <w:basedOn w:val="a"/>
    <w:link w:val="aa"/>
    <w:uiPriority w:val="99"/>
    <w:unhideWhenUsed/>
    <w:rsid w:val="00755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5953"/>
    <w:rPr>
      <w:rFonts w:ascii="Times New Roman" w:hAnsi="Times New Roman"/>
    </w:rPr>
  </w:style>
  <w:style w:type="table" w:styleId="ab">
    <w:name w:val="Table Grid"/>
    <w:basedOn w:val="a1"/>
    <w:uiPriority w:val="59"/>
    <w:rsid w:val="00F5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62C3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C3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4765">
          <w:marLeft w:val="2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0741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938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9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30839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51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7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387998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2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0%B0_%D0%B4%D0%B0%D0%BD%D0%BD%D1%8B%D1%85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echnet.microsoft.com/ru-ru/library/ms188371(v=sql.105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net.microsoft.com/ru-ru/library/ms187940(v=sql.105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ru-ru/library/ms187359(v=sql.105)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5980</TotalTime>
  <Pages>6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Sokolov</dc:creator>
  <cp:keywords/>
  <dc:description/>
  <cp:lastModifiedBy>Igor Sokolov</cp:lastModifiedBy>
  <cp:revision>13</cp:revision>
  <dcterms:created xsi:type="dcterms:W3CDTF">2017-04-08T12:50:00Z</dcterms:created>
  <dcterms:modified xsi:type="dcterms:W3CDTF">2017-04-13T10:39:00Z</dcterms:modified>
</cp:coreProperties>
</file>