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2CCBF75A"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EA36B0">
        <w:rPr>
          <w:rStyle w:val="s4"/>
          <w:color w:val="000000"/>
          <w:u w:val="single"/>
        </w:rPr>
        <w:t xml:space="preserve"> —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4C19F887" w:rsidR="001B15E2" w:rsidRPr="005E13E8"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13CE9C4" w:rsidR="001B15E2" w:rsidRPr="005E13E8" w:rsidRDefault="001B15E2" w:rsidP="001B15E2">
      <w:pPr>
        <w:spacing w:line="360" w:lineRule="auto"/>
        <w:ind w:firstLine="709"/>
        <w:jc w:val="both"/>
        <w:rPr>
          <w:rStyle w:val="s1"/>
          <w:color w:val="000000"/>
          <w:szCs w:val="28"/>
        </w:rPr>
      </w:pPr>
      <w:commentRangeStart w:id="1"/>
      <w:r w:rsidRPr="005E13E8">
        <w:rPr>
          <w:rStyle w:val="s1"/>
          <w:color w:val="000000"/>
          <w:szCs w:val="28"/>
        </w:rPr>
        <w:lastRenderedPageBreak/>
        <w:t>рисунков</w:t>
      </w:r>
      <w:r w:rsidR="00EA36B0">
        <w:rPr>
          <w:rStyle w:val="s1"/>
          <w:color w:val="000000"/>
          <w:szCs w:val="28"/>
        </w:rPr>
        <w:t xml:space="preserve"> — </w:t>
      </w:r>
      <w:r w:rsidRPr="005E13E8">
        <w:rPr>
          <w:rStyle w:val="s1"/>
          <w:color w:val="000000"/>
          <w:szCs w:val="28"/>
          <w:highlight w:val="yellow"/>
        </w:rPr>
        <w:t>52</w:t>
      </w:r>
      <w:r w:rsidRPr="005E13E8">
        <w:rPr>
          <w:rStyle w:val="s1"/>
          <w:color w:val="000000"/>
          <w:szCs w:val="28"/>
        </w:rPr>
        <w:t>,</w:t>
      </w:r>
      <w:r w:rsidR="00FB7B42" w:rsidRPr="005E13E8">
        <w:rPr>
          <w:rStyle w:val="s1"/>
          <w:color w:val="000000"/>
          <w:szCs w:val="28"/>
        </w:rPr>
        <w:t xml:space="preserve"> </w:t>
      </w:r>
      <w:r w:rsidRPr="005E13E8">
        <w:rPr>
          <w:rStyle w:val="s1"/>
          <w:color w:val="000000"/>
          <w:szCs w:val="28"/>
        </w:rPr>
        <w:t>таблиц</w:t>
      </w:r>
      <w:r w:rsidR="00EA36B0">
        <w:rPr>
          <w:rStyle w:val="s1"/>
          <w:color w:val="000000"/>
          <w:szCs w:val="28"/>
        </w:rPr>
        <w:t xml:space="preserve"> — </w:t>
      </w:r>
      <w:r w:rsidRPr="005E13E8">
        <w:rPr>
          <w:rStyle w:val="s1"/>
          <w:color w:val="000000"/>
          <w:szCs w:val="28"/>
          <w:highlight w:val="yellow"/>
        </w:rPr>
        <w:t>14</w:t>
      </w:r>
      <w:commentRangeEnd w:id="1"/>
      <w:r w:rsidR="00A81541" w:rsidRPr="005E13E8">
        <w:rPr>
          <w:rStyle w:val="ae"/>
        </w:rPr>
        <w:commentReference w:id="1"/>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5E13E8">
        <w:rPr>
          <w:szCs w:val="28"/>
        </w:rPr>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5E13E8">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5E13E8">
              <w:rPr>
                <w:szCs w:val="28"/>
              </w:rPr>
              <w:t>этапов</w:t>
            </w:r>
            <w:r w:rsidR="00FB7B42" w:rsidRPr="005E13E8">
              <w:rPr>
                <w:szCs w:val="28"/>
              </w:rPr>
              <w:t xml:space="preserve"> </w:t>
            </w:r>
            <w:r w:rsidRPr="005E13E8">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5E13E8">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5E13E8">
              <w:rPr>
                <w:szCs w:val="28"/>
              </w:rPr>
              <w:t>ноябрь-декабрь</w:t>
            </w:r>
            <w:r w:rsidR="00FB7B42" w:rsidRPr="005E13E8">
              <w:rPr>
                <w:szCs w:val="28"/>
              </w:rPr>
              <w:t xml:space="preserve"> </w:t>
            </w:r>
            <w:r w:rsidRPr="005E13E8">
              <w:rPr>
                <w:szCs w:val="28"/>
              </w:rPr>
              <w:t>20</w:t>
            </w:r>
            <w:bookmarkEnd w:id="62"/>
            <w:r w:rsidR="006B06D6" w:rsidRPr="005E13E8">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5E13E8">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5E13E8">
              <w:rPr>
                <w:szCs w:val="28"/>
              </w:rPr>
              <w:t>Написание</w:t>
            </w:r>
            <w:r w:rsidR="00FB7B42" w:rsidRPr="005E13E8">
              <w:rPr>
                <w:szCs w:val="28"/>
              </w:rPr>
              <w:t xml:space="preserve"> </w:t>
            </w:r>
            <w:r w:rsidRPr="005E13E8">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5E13E8">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5E13E8">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2"/>
            <w:bookmarkEnd w:id="153"/>
            <w:bookmarkEnd w:id="154"/>
            <w:bookmarkEnd w:id="155"/>
            <w:bookmarkEnd w:id="156"/>
            <w:bookmarkEnd w:id="157"/>
            <w:bookmarkEnd w:id="158"/>
            <w:bookmarkEnd w:id="159"/>
            <w:bookmarkEnd w:id="160"/>
            <w:bookmarkEnd w:id="161"/>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5E13E8">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5E13E8">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5E13E8">
              <w:rPr>
                <w:szCs w:val="28"/>
              </w:rPr>
              <w:t>Написание</w:t>
            </w:r>
            <w:r w:rsidR="00FB7B42" w:rsidRPr="005E13E8">
              <w:rPr>
                <w:szCs w:val="28"/>
              </w:rPr>
              <w:t xml:space="preserve"> </w:t>
            </w:r>
            <w:r w:rsidRPr="005E13E8">
              <w:rPr>
                <w:szCs w:val="28"/>
              </w:rPr>
              <w:t>заключения</w:t>
            </w:r>
            <w:bookmarkEnd w:id="202"/>
            <w:bookmarkEnd w:id="203"/>
            <w:bookmarkEnd w:id="204"/>
            <w:bookmarkEnd w:id="205"/>
            <w:bookmarkEnd w:id="206"/>
            <w:bookmarkEnd w:id="207"/>
            <w:bookmarkEnd w:id="208"/>
            <w:bookmarkEnd w:id="209"/>
            <w:bookmarkEnd w:id="210"/>
            <w:bookmarkEnd w:id="21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5E13E8">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5E13E8">
              <w:rPr>
                <w:szCs w:val="28"/>
              </w:rPr>
              <w:t>Оформление</w:t>
            </w:r>
            <w:r w:rsidR="00FB7B42" w:rsidRPr="005E13E8">
              <w:rPr>
                <w:szCs w:val="28"/>
              </w:rPr>
              <w:t xml:space="preserve"> </w:t>
            </w:r>
            <w:r w:rsidRPr="005E13E8">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5E13E8">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5E13E8">
              <w:rPr>
                <w:szCs w:val="28"/>
              </w:rPr>
              <w:t>Сдача</w:t>
            </w:r>
            <w:r w:rsidR="00FB7B42" w:rsidRPr="005E13E8">
              <w:rPr>
                <w:szCs w:val="28"/>
              </w:rPr>
              <w:t xml:space="preserve"> </w:t>
            </w:r>
            <w:r w:rsidRPr="005E13E8">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5E13E8">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lastRenderedPageBreak/>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2722BC4" w14:textId="1893430E" w:rsidR="001B15E2" w:rsidRPr="005E13E8" w:rsidRDefault="001B15E2" w:rsidP="00C33DFA">
      <w:pPr>
        <w:spacing w:line="360" w:lineRule="auto"/>
        <w:jc w:val="center"/>
        <w:rPr>
          <w:szCs w:val="28"/>
        </w:rPr>
        <w:sectPr w:rsidR="001B15E2" w:rsidRPr="005E13E8">
          <w:headerReference w:type="default" r:id="rId12"/>
          <w:pgSz w:w="11906" w:h="16838"/>
          <w:pgMar w:top="1134" w:right="850" w:bottom="1134" w:left="1701" w:header="708" w:footer="708" w:gutter="0"/>
          <w:cols w:space="708"/>
          <w:docGrid w:linePitch="360"/>
        </w:sectPr>
      </w:pPr>
    </w:p>
    <w:p w14:paraId="1C7A7360" w14:textId="77777777" w:rsidR="004208F6" w:rsidRPr="005E13E8" w:rsidRDefault="001F1FAE"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E13E8">
        <w:rPr>
          <w:szCs w:val="28"/>
        </w:rPr>
        <w:instrText xml:space="preserve"> TOC \o "1-3" \h \z \u </w:instrText>
      </w:r>
      <w:r w:rsidR="005930B1" w:rsidRPr="005E13E8">
        <w:rPr>
          <w:szCs w:val="28"/>
        </w:rPr>
        <w:fldChar w:fldCharType="separate"/>
      </w:r>
    </w:p>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292" w:name="_Toc106568851"/>
      <w:r w:rsidRPr="005E13E8">
        <w:rPr>
          <w:rFonts w:cs="Times New Roman"/>
          <w:szCs w:val="28"/>
        </w:rPr>
        <w:lastRenderedPageBreak/>
        <w:t>ВВЕДЕНИЕ</w:t>
      </w:r>
      <w:bookmarkEnd w:id="29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commentRangeStart w:id="293"/>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commentRangeEnd w:id="293"/>
      <w:r w:rsidR="00403D79" w:rsidRPr="005E13E8">
        <w:rPr>
          <w:rStyle w:val="ae"/>
        </w:rPr>
        <w:commentReference w:id="293"/>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024DD3">
      <w:pPr>
        <w:pStyle w:val="Standard"/>
        <w:spacing w:beforeLines="40" w:before="96" w:afterLines="40" w:after="96" w:line="360" w:lineRule="auto"/>
        <w:ind w:left="289" w:firstLine="709"/>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294" w:name="_Toc10656885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294"/>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r w:rsidRPr="005E13E8">
        <w:rPr>
          <w:rFonts w:cs="Times New Roman"/>
        </w:rPr>
        <w:t>Описание реляционных баз данных</w:t>
      </w:r>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r w:rsidRPr="005E13E8">
        <w:rPr>
          <w:rFonts w:cs="Times New Roman"/>
        </w:rPr>
        <w:t>Описание операций</w:t>
      </w:r>
      <w:r w:rsidR="00D92C9A" w:rsidRPr="005E13E8">
        <w:rPr>
          <w:rFonts w:cs="Times New Roman"/>
        </w:rPr>
        <w:t xml:space="preserve"> взаимодействия с базой данных</w:t>
      </w:r>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r w:rsidRPr="005E13E8">
        <w:rPr>
          <w:rFonts w:cs="Times New Roman"/>
        </w:rPr>
        <w:t>2.1. Метод кеширования результатов запросов к базе данных</w:t>
      </w:r>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DDD318A" w14:textId="3151AD17" w:rsidR="00C2611C" w:rsidRPr="005E13E8" w:rsidRDefault="00C2611C" w:rsidP="00F707A2">
      <w:pPr>
        <w:spacing w:line="360" w:lineRule="auto"/>
        <w:sectPr w:rsidR="00C2611C" w:rsidRPr="005E13E8">
          <w:pgSz w:w="11906" w:h="16838"/>
          <w:pgMar w:top="1134" w:right="850" w:bottom="1134" w:left="1701" w:header="708" w:footer="708" w:gutter="0"/>
          <w:cols w:space="708"/>
          <w:docGrid w:linePitch="360"/>
        </w:sectPr>
      </w:pPr>
    </w:p>
    <w:p w14:paraId="55683B39" w14:textId="3B09106A" w:rsidR="00117EE6" w:rsidRPr="005E13E8" w:rsidRDefault="00117EE6" w:rsidP="00106CF6">
      <w:pPr>
        <w:spacing w:line="360" w:lineRule="auto"/>
      </w:pPr>
    </w:p>
    <w:p w14:paraId="2ADECF06" w14:textId="1FDB20F8" w:rsidR="00F41A4E" w:rsidRPr="005E13E8" w:rsidRDefault="000C39E2" w:rsidP="00F73B2A">
      <w:pPr>
        <w:pStyle w:val="1"/>
        <w:spacing w:line="360" w:lineRule="auto"/>
        <w:rPr>
          <w:rFonts w:cs="Times New Roman"/>
          <w:caps w:val="0"/>
        </w:rPr>
      </w:pPr>
      <w:bookmarkStart w:id="295" w:name="_Toc106568866"/>
      <w:r w:rsidRPr="005E13E8">
        <w:rPr>
          <w:rFonts w:cs="Times New Roman"/>
          <w:caps w:val="0"/>
        </w:rPr>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295"/>
      <w:r w:rsidR="00F73B2A" w:rsidRPr="005E13E8">
        <w:rPr>
          <w:rFonts w:cs="Times New Roman"/>
          <w:caps w:val="0"/>
        </w:rPr>
        <w:t>ВЕБ-БИБЛИОТЕК</w:t>
      </w:r>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r w:rsidRPr="005E13E8">
        <w:rPr>
          <w:rFonts w:cs="Times New Roman"/>
        </w:rPr>
        <w:t>Описание инструментов использованных при разработке</w:t>
      </w:r>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296" w:name="_Toc106568863"/>
      <w:r w:rsidRPr="005E13E8">
        <w:rPr>
          <w:rFonts w:cs="Times New Roman"/>
        </w:rPr>
        <w:t xml:space="preserve">Описание языка программирования </w:t>
      </w:r>
      <w:r w:rsidRPr="005E13E8">
        <w:rPr>
          <w:rFonts w:cs="Times New Roman"/>
          <w:lang w:val="en-US"/>
        </w:rPr>
        <w:t>PHP</w:t>
      </w:r>
      <w:bookmarkEnd w:id="296"/>
    </w:p>
    <w:p w14:paraId="68F4AB6F" w14:textId="67D05BD4"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5D7D6C">
      <w:pPr>
        <w:pStyle w:val="a8"/>
        <w:numPr>
          <w:ilvl w:val="0"/>
          <w:numId w:val="9"/>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297" w:name="_Toc106568864"/>
      <w:r w:rsidRPr="005E13E8">
        <w:rPr>
          <w:rFonts w:cs="Times New Roman"/>
        </w:rPr>
        <w:t xml:space="preserve">Инструмент хранения данных </w:t>
      </w:r>
      <w:proofErr w:type="spellStart"/>
      <w:r w:rsidRPr="005E13E8">
        <w:rPr>
          <w:rFonts w:cs="Times New Roman"/>
        </w:rPr>
        <w:t>Redis</w:t>
      </w:r>
      <w:bookmarkEnd w:id="297"/>
      <w:proofErr w:type="spellEnd"/>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173A0DF8" w14:textId="77777777" w:rsidR="004746DF" w:rsidRPr="005E13E8" w:rsidRDefault="004746DF" w:rsidP="003573BF">
      <w:pPr>
        <w:pStyle w:val="3"/>
        <w:numPr>
          <w:ilvl w:val="2"/>
          <w:numId w:val="6"/>
        </w:numPr>
        <w:spacing w:line="360" w:lineRule="auto"/>
        <w:ind w:left="0" w:firstLine="0"/>
        <w:rPr>
          <w:rFonts w:cs="Times New Roman"/>
        </w:rPr>
      </w:pPr>
      <w:bookmarkStart w:id="298" w:name="_Toc106568865"/>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298"/>
      <w:proofErr w:type="spellEnd"/>
    </w:p>
    <w:p w14:paraId="293695E6" w14:textId="77777777" w:rsidR="004746DF" w:rsidRPr="005E13E8" w:rsidRDefault="004746DF" w:rsidP="00E83965">
      <w:pPr>
        <w:jc w:val="both"/>
      </w:pPr>
    </w:p>
    <w:p w14:paraId="2E2151E0" w14:textId="3A967F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E83965">
      <w:pPr>
        <w:jc w:val="both"/>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r w:rsidRPr="005E13E8">
        <w:rPr>
          <w:rFonts w:cs="Times New Roman"/>
        </w:rPr>
        <w:t>Постановка задачи</w:t>
      </w:r>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lastRenderedPageBreak/>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w:t>
      </w:r>
      <w:r w:rsidR="005B20B7" w:rsidRPr="005E13E8">
        <w:lastRenderedPageBreak/>
        <w:t xml:space="preserve">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lastRenderedPageBreak/>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299" w:name="_Toc106568867"/>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299"/>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proofErr w:type="spellStart"/>
      <w:r w:rsidR="00936A7D">
        <w:rPr>
          <w:lang w:val="en-US"/>
        </w:rPr>
        <w:t>php</w:t>
      </w:r>
      <w:proofErr w:type="spellEnd"/>
      <w:r>
        <w:rPr>
          <w:lang w:val="en-US"/>
        </w:rPr>
        <w:t>;</w:t>
      </w:r>
    </w:p>
    <w:p w14:paraId="53B9892F" w14:textId="26ED6ADA" w:rsidR="00282912" w:rsidRDefault="00282912" w:rsidP="00E83965">
      <w:pPr>
        <w:pStyle w:val="a8"/>
        <w:numPr>
          <w:ilvl w:val="0"/>
          <w:numId w:val="33"/>
        </w:numPr>
        <w:spacing w:line="360" w:lineRule="auto"/>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proofErr w:type="spellStart"/>
      <w:r w:rsidR="001F1525">
        <w:rPr>
          <w:lang w:val="en-US"/>
        </w:rPr>
        <w:t>php</w:t>
      </w:r>
      <w:proofErr w:type="spellEnd"/>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lastRenderedPageBreak/>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80211C8" w14:textId="223C3488" w:rsidR="0051427E" w:rsidRPr="005E13E8" w:rsidRDefault="0051427E" w:rsidP="0051427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401EBD12" w14:textId="77777777" w:rsidR="0051427E" w:rsidRDefault="0051427E" w:rsidP="00FB228B">
      <w:pPr>
        <w:spacing w:line="360" w:lineRule="auto"/>
        <w:ind w:firstLine="360"/>
      </w:pP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w:t>
      </w:r>
      <w:proofErr w:type="spellStart"/>
      <w:r>
        <w:rPr>
          <w:szCs w:val="28"/>
          <w:lang w:val="en-US"/>
        </w:rPr>
        <w:t>php</w:t>
      </w:r>
      <w:proofErr w:type="spellEnd"/>
      <w:r>
        <w:rPr>
          <w:szCs w:val="28"/>
        </w:rPr>
        <w:t xml:space="preserve">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w:t>
      </w:r>
      <w:r>
        <w:rPr>
          <w:szCs w:val="28"/>
        </w:rPr>
        <w:lastRenderedPageBreak/>
        <w:t>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t xml:space="preserve">Листинг </w:t>
      </w:r>
      <w:r>
        <w:t>7</w:t>
      </w:r>
      <w:r w:rsidR="00EA36B0">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A25E98F"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w:t>
      </w:r>
      <w:r w:rsidR="004637D3">
        <w:lastRenderedPageBreak/>
        <w:t xml:space="preserve">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 xml:space="preserve">етод для сохранения данных в </w:t>
      </w:r>
      <w:proofErr w:type="spellStart"/>
      <w:r>
        <w:t>кеш</w:t>
      </w:r>
      <w:proofErr w:type="spellEnd"/>
    </w:p>
    <w:p w14:paraId="2FE03130" w14:textId="6FA3D2D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590405" w14:textId="66302665" w:rsidR="0086651A" w:rsidRDefault="0086651A" w:rsidP="0086651A">
      <w:pPr>
        <w:spacing w:line="360" w:lineRule="auto"/>
        <w:ind w:firstLine="360"/>
        <w:jc w:val="center"/>
      </w:pPr>
      <w:r>
        <w:t>Листинг 9</w:t>
      </w:r>
      <w:r w:rsidR="00EA36B0">
        <w:t xml:space="preserve"> — </w:t>
      </w:r>
      <w:r>
        <w:t xml:space="preserve">Метод для очистки </w:t>
      </w:r>
      <w:proofErr w:type="spellStart"/>
      <w:r>
        <w:t>кеша</w:t>
      </w:r>
      <w:proofErr w:type="spellEnd"/>
      <w:r>
        <w:t>, объединённого общим тегом</w:t>
      </w:r>
    </w:p>
    <w:p w14:paraId="7ADD48F0" w14:textId="36F019B5" w:rsidR="0086651A" w:rsidRDefault="0086651A" w:rsidP="00FB228B"/>
    <w:p w14:paraId="34171018" w14:textId="0E67DF79"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lastRenderedPageBreak/>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roofErr w:type="spellStart"/>
      <w:proofErr w:type="gramStart"/>
      <w:r w:rsidRPr="00063747">
        <w:rPr>
          <w:szCs w:val="28"/>
          <w:lang w:val="en-US"/>
        </w:rPr>
        <w:t>arResult</w:t>
      </w:r>
      <w:proofErr w:type="spellEnd"/>
      <w:r w:rsidRPr="00063747">
        <w:rPr>
          <w:szCs w:val="28"/>
          <w:lang w:val="en-US"/>
        </w:rPr>
        <w:t>[</w:t>
      </w:r>
      <w:proofErr w:type="gramEnd"/>
      <w:r w:rsidRPr="00063747">
        <w:rPr>
          <w:szCs w:val="28"/>
          <w:lang w:val="en-US"/>
        </w:rPr>
        <w: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w:t>
      </w:r>
      <w:proofErr w:type="spellStart"/>
      <w:r w:rsidRPr="00063747">
        <w:rPr>
          <w:szCs w:val="28"/>
          <w:lang w:val="en-US"/>
        </w:rPr>
        <w:t>arResult</w:t>
      </w:r>
      <w:proofErr w:type="spellEnd"/>
      <w:r w:rsidRPr="00063747">
        <w:rPr>
          <w:szCs w:val="28"/>
          <w:lang w:val="en-US"/>
        </w:rPr>
        <w: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40587501" w:rsidR="00FA186E" w:rsidRPr="00063747" w:rsidRDefault="00FA186E" w:rsidP="00A4207F">
      <w:pPr>
        <w:spacing w:line="360" w:lineRule="auto"/>
        <w:ind w:firstLine="360"/>
        <w:jc w:val="center"/>
        <w:rPr>
          <w:lang w:val="en-US"/>
        </w:rPr>
      </w:pPr>
      <w:r>
        <w:t>Листинг</w:t>
      </w:r>
      <w:r w:rsidRPr="00063747">
        <w:rPr>
          <w:lang w:val="en-US"/>
        </w:rPr>
        <w:t xml:space="preserve"> 10</w:t>
      </w:r>
      <w:r w:rsidR="00EA36B0" w:rsidRPr="00063747">
        <w:rPr>
          <w:lang w:val="en-US"/>
        </w:rPr>
        <w:t xml:space="preserve"> — </w:t>
      </w:r>
      <w:r>
        <w:t>Метод</w:t>
      </w:r>
      <w:r w:rsidRPr="00063747">
        <w:rPr>
          <w:lang w:val="en-US"/>
        </w:rPr>
        <w:t xml:space="preserve"> </w:t>
      </w:r>
      <w:r>
        <w:t>получения</w:t>
      </w:r>
      <w:r w:rsidRPr="00063747">
        <w:rPr>
          <w:lang w:val="en-US"/>
        </w:rPr>
        <w:t xml:space="preserve"> </w:t>
      </w:r>
      <w:r>
        <w:t>данных</w:t>
      </w:r>
      <w:r w:rsidRPr="00063747">
        <w:rPr>
          <w:lang w:val="en-US"/>
        </w:rPr>
        <w:t xml:space="preserve">, </w:t>
      </w:r>
      <w:r>
        <w:t>объединённых</w:t>
      </w:r>
      <w:r w:rsidRPr="00063747">
        <w:rPr>
          <w:lang w:val="en-US"/>
        </w:rPr>
        <w:t xml:space="preserve"> </w:t>
      </w:r>
      <w:r>
        <w:t>общим</w:t>
      </w:r>
      <w:r w:rsidRPr="00063747">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E83965">
      <w:pPr>
        <w:numPr>
          <w:ilvl w:val="0"/>
          <w:numId w:val="35"/>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2FAFA902" w:rsidR="005E28B1" w:rsidRDefault="005E28B1" w:rsidP="00E83965">
      <w:pPr>
        <w:numPr>
          <w:ilvl w:val="0"/>
          <w:numId w:val="35"/>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Pr="005E28B1">
        <w:t xml:space="preserve">удаление </w:t>
      </w:r>
      <w:proofErr w:type="spellStart"/>
      <w:r w:rsidRPr="005E28B1">
        <w:t>кеша</w:t>
      </w:r>
      <w:proofErr w:type="spellEnd"/>
      <w:r w:rsidRPr="005E28B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00" w:name="_Toc10656887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00"/>
      <w:r w:rsidR="0030234E">
        <w:rPr>
          <w:rFonts w:cs="Times New Roman"/>
        </w:rPr>
        <w:t>синхронного выполнения операций с базой данных</w:t>
      </w:r>
    </w:p>
    <w:p w14:paraId="513162CD" w14:textId="383BF333" w:rsidR="00F41A4E" w:rsidRDefault="001F45B9" w:rsidP="00E8396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1F45B9">
      <w:pPr>
        <w:pStyle w:val="a8"/>
        <w:numPr>
          <w:ilvl w:val="0"/>
          <w:numId w:val="36"/>
        </w:numPr>
        <w:spacing w:line="360" w:lineRule="auto"/>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E83965">
      <w:pPr>
        <w:pStyle w:val="a8"/>
        <w:numPr>
          <w:ilvl w:val="0"/>
          <w:numId w:val="36"/>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1F45B9">
      <w:pPr>
        <w:pStyle w:val="a8"/>
        <w:numPr>
          <w:ilvl w:val="0"/>
          <w:numId w:val="36"/>
        </w:numPr>
        <w:spacing w:line="360" w:lineRule="auto"/>
      </w:pPr>
      <w:r>
        <w:t xml:space="preserve">Система контроля версия </w:t>
      </w:r>
      <w:r>
        <w:rPr>
          <w:lang w:val="en-US"/>
        </w:rPr>
        <w:t>Git;</w:t>
      </w:r>
    </w:p>
    <w:p w14:paraId="7A82E79B" w14:textId="77777777" w:rsidR="001F45B9" w:rsidRPr="00282912" w:rsidRDefault="001F45B9" w:rsidP="001F45B9">
      <w:pPr>
        <w:pStyle w:val="a8"/>
        <w:numPr>
          <w:ilvl w:val="0"/>
          <w:numId w:val="36"/>
        </w:numPr>
        <w:spacing w:line="360" w:lineRule="auto"/>
      </w:pPr>
      <w:r>
        <w:rPr>
          <w:lang w:val="en-US"/>
        </w:rPr>
        <w:t xml:space="preserve">IDE </w:t>
      </w:r>
      <w:proofErr w:type="spellStart"/>
      <w:r>
        <w:rPr>
          <w:lang w:val="en-US"/>
        </w:rPr>
        <w:t>PhpStorm</w:t>
      </w:r>
      <w:proofErr w:type="spellEnd"/>
      <w:r>
        <w:rPr>
          <w:lang w:val="en-US"/>
        </w:rPr>
        <w:t>.</w:t>
      </w:r>
    </w:p>
    <w:p w14:paraId="1BCD1C73" w14:textId="08250F4B" w:rsidR="001F45B9" w:rsidRDefault="00454F47" w:rsidP="00E83965">
      <w:pPr>
        <w:spacing w:line="360" w:lineRule="auto"/>
        <w:ind w:firstLine="360"/>
        <w:jc w:val="both"/>
      </w:pPr>
      <w:r>
        <w:t xml:space="preserve">Язык программирования </w:t>
      </w:r>
      <w:proofErr w:type="spellStart"/>
      <w:r>
        <w:rPr>
          <w:lang w:val="en-US"/>
        </w:rPr>
        <w:t>php</w:t>
      </w:r>
      <w:proofErr w:type="spellEnd"/>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proofErr w:type="spellStart"/>
      <w:r w:rsidR="00841192">
        <w:rPr>
          <w:lang w:val="en-US"/>
        </w:rPr>
        <w:t>php</w:t>
      </w:r>
      <w:proofErr w:type="spellEnd"/>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proofErr w:type="spellStart"/>
      <w:r w:rsidR="00ED1523">
        <w:rPr>
          <w:lang w:val="en-US"/>
        </w:rPr>
        <w:t>php</w:t>
      </w:r>
      <w:proofErr w:type="spellEnd"/>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w:t>
      </w:r>
      <w:proofErr w:type="spellStart"/>
      <w:proofErr w:type="gramStart"/>
      <w:r w:rsidRPr="004C0FE1">
        <w:rPr>
          <w:szCs w:val="28"/>
          <w:lang w:val="en-US"/>
        </w:rPr>
        <w:t>getMappingRoutingKeyClass</w:t>
      </w:r>
      <w:proofErr w:type="spellEnd"/>
      <w:r w:rsidRPr="004C0FE1">
        <w:rPr>
          <w:szCs w:val="28"/>
          <w:lang w:val="en-US"/>
        </w:rPr>
        <w:t>(</w:t>
      </w:r>
      <w:proofErr w:type="gramEnd"/>
      <w:r w:rsidRPr="004C0FE1">
        <w:rPr>
          <w:szCs w:val="28"/>
          <w:lang w:val="en-US"/>
        </w:rPr>
        <w:t>):array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roofErr w:type="gramStart"/>
      <w:r w:rsidRPr="004C0FE1">
        <w:rPr>
          <w:szCs w:val="28"/>
          <w:lang w:val="en-US"/>
        </w:rPr>
        <w:t>Storage::</w:t>
      </w:r>
      <w:proofErr w:type="gramEnd"/>
      <w:r w:rsidRPr="004C0FE1">
        <w:rPr>
          <w:szCs w:val="28"/>
          <w:lang w:val="en-US"/>
        </w:rPr>
        <w:t>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11C76B34" w:rsidR="00E83965" w:rsidRPr="004C0FE1"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xml:space="preserve">. Программный код этого метода можно увидеть в листинге 12.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lastRenderedPageBreak/>
        <w:t xml:space="preserve">     </w:t>
      </w:r>
      <w:r w:rsidRPr="00807879">
        <w:rPr>
          <w:szCs w:val="28"/>
          <w:lang w:val="en-US"/>
        </w:rPr>
        <w:t xml:space="preserve">* @return </w:t>
      </w:r>
      <w:proofErr w:type="spellStart"/>
      <w:r w:rsidRPr="00807879">
        <w:rPr>
          <w:szCs w:val="28"/>
          <w:lang w:val="en-US"/>
        </w:rPr>
        <w:t>AMQPChannel</w:t>
      </w:r>
      <w:proofErr w:type="spellEnd"/>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w:t>
      </w:r>
      <w:proofErr w:type="spellStart"/>
      <w:proofErr w:type="gramStart"/>
      <w:r w:rsidRPr="00807879">
        <w:rPr>
          <w:szCs w:val="28"/>
          <w:lang w:val="en-US"/>
        </w:rPr>
        <w:t>getChannel</w:t>
      </w:r>
      <w:proofErr w:type="spellEnd"/>
      <w:r w:rsidRPr="00807879">
        <w:rPr>
          <w:szCs w:val="28"/>
          <w:lang w:val="en-US"/>
        </w:rPr>
        <w:t>(</w:t>
      </w:r>
      <w:proofErr w:type="gramEnd"/>
      <w:r w:rsidRPr="00807879">
        <w:rPr>
          <w:szCs w:val="28"/>
          <w:lang w:val="en-US"/>
        </w:rPr>
        <w:t>):</w:t>
      </w:r>
      <w:proofErr w:type="spellStart"/>
      <w:r w:rsidRPr="00807879">
        <w:rPr>
          <w:szCs w:val="28"/>
          <w:lang w:val="en-US"/>
        </w:rPr>
        <w:t>AMQPChannel</w:t>
      </w:r>
      <w:proofErr w:type="spellEnd"/>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vhost</w:t>
      </w:r>
      <w:proofErr w:type="spellEnd"/>
      <w:r w:rsidRPr="00807879">
        <w:rPr>
          <w:szCs w:val="28"/>
          <w:lang w:val="en-US"/>
        </w:rPr>
        <w:t xml:space="preserve">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w:t>
      </w:r>
      <w:proofErr w:type="spellStart"/>
      <w:proofErr w:type="gramStart"/>
      <w:r w:rsidRPr="00807879">
        <w:rPr>
          <w:szCs w:val="28"/>
          <w:lang w:val="en-US"/>
        </w:rPr>
        <w:t>AMQPStreamConnection</w:t>
      </w:r>
      <w:proofErr w:type="spellEnd"/>
      <w:r w:rsidRPr="00807879">
        <w:rPr>
          <w:szCs w:val="28"/>
          <w:lang w:val="en-US"/>
        </w:rPr>
        <w:t>(</w:t>
      </w:r>
      <w:proofErr w:type="gramEnd"/>
      <w:r w:rsidRPr="00807879">
        <w:rPr>
          <w:szCs w:val="28"/>
          <w:lang w:val="en-US"/>
        </w:rPr>
        <w:t>$host, $port, $user, $password, $</w:t>
      </w:r>
      <w:proofErr w:type="spellStart"/>
      <w:r w:rsidRPr="00807879">
        <w:rPr>
          <w:szCs w:val="28"/>
          <w:lang w:val="en-US"/>
        </w:rPr>
        <w:t>vhost</w:t>
      </w:r>
      <w:proofErr w:type="spellEnd"/>
      <w:r w:rsidRPr="00807879">
        <w:rPr>
          <w:szCs w:val="28"/>
          <w:lang w:val="en-US"/>
        </w:rPr>
        <w: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w:t>
      </w:r>
      <w:proofErr w:type="gramStart"/>
      <w:r w:rsidRPr="00807879">
        <w:rPr>
          <w:szCs w:val="28"/>
          <w:lang w:val="en-US"/>
        </w:rPr>
        <w:t>function(</w:t>
      </w:r>
      <w:proofErr w:type="gramEnd"/>
      <w:r w:rsidRPr="00807879">
        <w:rPr>
          <w:szCs w:val="28"/>
          <w:lang w:val="en-US"/>
        </w:rPr>
        <w:t>$connection,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w:t>
      </w:r>
      <w:proofErr w:type="gramStart"/>
      <w:r w:rsidRPr="00807879">
        <w:rPr>
          <w:szCs w:val="28"/>
          <w:lang w:val="en-US"/>
        </w:rPr>
        <w:t>close(</w:t>
      </w:r>
      <w:proofErr w:type="gramEnd"/>
      <w:r w:rsidRPr="00807879">
        <w:rPr>
          <w:szCs w:val="28"/>
          <w:lang w:val="en-US"/>
        </w:rPr>
        <w:t>);</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w:t>
      </w:r>
      <w:proofErr w:type="gramStart"/>
      <w:r w:rsidRPr="00807879">
        <w:rPr>
          <w:szCs w:val="28"/>
          <w:lang w:val="en-US"/>
        </w:rPr>
        <w:t>close(</w:t>
      </w:r>
      <w:proofErr w:type="gramEnd"/>
      <w:r w:rsidRPr="00807879">
        <w:rPr>
          <w:szCs w:val="28"/>
          <w:lang w:val="en-US"/>
        </w:rPr>
        <w:t>);</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register_shutdown_</w:t>
      </w:r>
      <w:proofErr w:type="gramStart"/>
      <w:r w:rsidRPr="00807879">
        <w:rPr>
          <w:szCs w:val="28"/>
          <w:lang w:val="en-US"/>
        </w:rPr>
        <w:t>function</w:t>
      </w:r>
      <w:proofErr w:type="spellEnd"/>
      <w:r w:rsidRPr="00807879">
        <w:rPr>
          <w:szCs w:val="28"/>
          <w:lang w:val="en-US"/>
        </w:rPr>
        <w:t>(</w:t>
      </w:r>
      <w:proofErr w:type="gramEnd"/>
      <w:r w:rsidRPr="00807879">
        <w:rPr>
          <w:szCs w:val="28"/>
          <w:lang w:val="en-US"/>
        </w:rPr>
        <w:t>$shutdown,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proofErr w:type="spellStart"/>
      <w:r w:rsidRPr="00807879">
        <w:rPr>
          <w:szCs w:val="28"/>
        </w:rPr>
        <w:t>return</w:t>
      </w:r>
      <w:proofErr w:type="spellEnd"/>
      <w:r w:rsidRPr="00807879">
        <w:rPr>
          <w:szCs w:val="28"/>
        </w:rPr>
        <w:t xml:space="preserve"> $</w:t>
      </w:r>
      <w:proofErr w:type="spellStart"/>
      <w:r w:rsidRPr="00807879">
        <w:rPr>
          <w:szCs w:val="28"/>
        </w:rPr>
        <w:t>connection</w:t>
      </w:r>
      <w:proofErr w:type="spellEnd"/>
      <w:proofErr w:type="gramStart"/>
      <w:r w:rsidRPr="00807879">
        <w:rPr>
          <w:szCs w:val="28"/>
        </w:rPr>
        <w:t>-&gt;</w:t>
      </w:r>
      <w:proofErr w:type="spellStart"/>
      <w:r w:rsidRPr="00807879">
        <w:rPr>
          <w:szCs w:val="28"/>
        </w:rPr>
        <w:t>channel</w:t>
      </w:r>
      <w:proofErr w:type="spellEnd"/>
      <w:proofErr w:type="gramEnd"/>
      <w:r w:rsidRPr="00807879">
        <w:rPr>
          <w:szCs w:val="28"/>
        </w:rPr>
        <w:t>();</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15A7FEBB" w:rsidR="004C0FE1" w:rsidRPr="004C0FE1" w:rsidRDefault="00063747" w:rsidP="00807879">
      <w:pPr>
        <w:spacing w:line="360" w:lineRule="auto"/>
        <w:ind w:firstLine="360"/>
        <w:jc w:val="center"/>
      </w:pPr>
      <w:r>
        <w:t>Листинг</w:t>
      </w:r>
      <w:r w:rsidRPr="004C0FE1">
        <w:t xml:space="preserve"> 1</w:t>
      </w:r>
      <w:r>
        <w:t>2</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669B5FF4" w:rsidR="00F91E83" w:rsidRDefault="00517016" w:rsidP="00517016">
      <w:pPr>
        <w:spacing w:line="360" w:lineRule="auto"/>
        <w:jc w:val="both"/>
      </w:pPr>
      <w:r>
        <w:t xml:space="preserve">Метод </w:t>
      </w:r>
      <w:proofErr w:type="spellStart"/>
      <w:r w:rsidRPr="00517016">
        <w:t>initRabbitConfig</w:t>
      </w:r>
      <w:proofErr w:type="spellEnd"/>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w:t>
      </w:r>
      <w:r w:rsidR="00FF2DE4">
        <w:lastRenderedPageBreak/>
        <w:t xml:space="preserve">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11).</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13.</w:t>
      </w: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w:t>
      </w:r>
      <w:proofErr w:type="spellStart"/>
      <w:proofErr w:type="gramStart"/>
      <w:r w:rsidRPr="00FF2DE4">
        <w:rPr>
          <w:szCs w:val="28"/>
          <w:lang w:val="en-US"/>
        </w:rPr>
        <w:t>initRabbitConfig</w:t>
      </w:r>
      <w:proofErr w:type="spellEnd"/>
      <w:r w:rsidRPr="00FF2DE4">
        <w:rPr>
          <w:szCs w:val="28"/>
          <w:lang w:val="en-US"/>
        </w:rPr>
        <w:t>(</w:t>
      </w:r>
      <w:proofErr w:type="gramEnd"/>
      <w:r w:rsidRPr="00FF2DE4">
        <w:rPr>
          <w:szCs w:val="28"/>
          <w:lang w:val="en-US"/>
        </w:rPr>
        <w:t>)</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w:t>
      </w:r>
      <w:proofErr w:type="gramStart"/>
      <w:r w:rsidRPr="00FF2DE4">
        <w:rPr>
          <w:szCs w:val="28"/>
          <w:lang w:val="en-US"/>
        </w:rPr>
        <w:t>self::</w:t>
      </w:r>
      <w:proofErr w:type="spellStart"/>
      <w:proofErr w:type="gramEnd"/>
      <w:r w:rsidRPr="00FF2DE4">
        <w:rPr>
          <w:szCs w:val="28"/>
          <w:lang w:val="en-US"/>
        </w:rPr>
        <w:t>getChannel</w:t>
      </w:r>
      <w:proofErr w:type="spellEnd"/>
      <w:r w:rsidRPr="00FF2DE4">
        <w:rPr>
          <w:szCs w:val="28"/>
          <w:lang w:val="en-US"/>
        </w:rPr>
        <w:t>();</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w:t>
      </w:r>
      <w:proofErr w:type="gramStart"/>
      <w:r w:rsidRPr="00FF2DE4">
        <w:rPr>
          <w:szCs w:val="28"/>
          <w:lang w:val="en-US"/>
        </w:rPr>
        <w:t>self::</w:t>
      </w:r>
      <w:proofErr w:type="spellStart"/>
      <w:proofErr w:type="gramEnd"/>
      <w:r w:rsidRPr="00FF2DE4">
        <w:rPr>
          <w:szCs w:val="28"/>
          <w:lang w:val="en-US"/>
        </w:rPr>
        <w:t>getExchange</w:t>
      </w:r>
      <w:proofErr w:type="spellEnd"/>
      <w:r w:rsidRPr="00FF2DE4">
        <w:rPr>
          <w:szCs w:val="28"/>
          <w:lang w:val="en-US"/>
        </w:rPr>
        <w:t>();</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exchange_</w:t>
      </w:r>
      <w:proofErr w:type="gramStart"/>
      <w:r w:rsidRPr="00FF2DE4">
        <w:rPr>
          <w:szCs w:val="28"/>
          <w:lang w:val="en-US"/>
        </w:rPr>
        <w:t>declare</w:t>
      </w:r>
      <w:proofErr w:type="spellEnd"/>
      <w:r w:rsidRPr="00FF2DE4">
        <w:rPr>
          <w:szCs w:val="28"/>
          <w:lang w:val="en-US"/>
        </w:rPr>
        <w:t>(</w:t>
      </w:r>
      <w:proofErr w:type="gramEnd"/>
      <w:r w:rsidRPr="00FF2DE4">
        <w:rPr>
          <w:szCs w:val="28"/>
          <w:lang w:val="en-US"/>
        </w:rPr>
        <w:t xml:space="preserve">$exchange, </w:t>
      </w:r>
      <w:proofErr w:type="spellStart"/>
      <w:r w:rsidRPr="00FF2DE4">
        <w:rPr>
          <w:szCs w:val="28"/>
          <w:lang w:val="en-US"/>
        </w:rPr>
        <w:t>AMQPExchangeType</w:t>
      </w:r>
      <w:proofErr w:type="spellEnd"/>
      <w:r w:rsidRPr="00FF2DE4">
        <w:rPr>
          <w:szCs w:val="28"/>
          <w:lang w:val="en-US"/>
        </w:rPr>
        <w:t>::DIRECT,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w:t>
      </w:r>
      <w:proofErr w:type="spellStart"/>
      <w:r w:rsidRPr="00FF2DE4">
        <w:rPr>
          <w:szCs w:val="28"/>
          <w:lang w:val="en-US"/>
        </w:rPr>
        <w:t>aMessageProcessing</w:t>
      </w:r>
      <w:proofErr w:type="spellEnd"/>
      <w:r w:rsidRPr="00FF2DE4">
        <w:rPr>
          <w:szCs w:val="28"/>
          <w:lang w:val="en-US"/>
        </w:rPr>
        <w:t xml:space="preserve">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roofErr w:type="spellStart"/>
      <w:r w:rsidRPr="00FF2DE4">
        <w:rPr>
          <w:szCs w:val="28"/>
          <w:lang w:val="en-US"/>
        </w:rPr>
        <w:t>arRk</w:t>
      </w:r>
      <w:proofErr w:type="spellEnd"/>
      <w:r w:rsidRPr="00FF2DE4">
        <w:rPr>
          <w:szCs w:val="28"/>
          <w:lang w:val="en-US"/>
        </w:rPr>
        <w:t xml:space="preserve"> = </w:t>
      </w:r>
      <w:proofErr w:type="gramStart"/>
      <w:r w:rsidRPr="00FF2DE4">
        <w:rPr>
          <w:szCs w:val="28"/>
          <w:lang w:val="en-US"/>
        </w:rPr>
        <w:t>self::</w:t>
      </w:r>
      <w:proofErr w:type="spellStart"/>
      <w:proofErr w:type="gramEnd"/>
      <w:r w:rsidRPr="00FF2DE4">
        <w:rPr>
          <w:szCs w:val="28"/>
          <w:lang w:val="en-US"/>
        </w:rPr>
        <w:t>getMappingRoutingKeyClass</w:t>
      </w:r>
      <w:proofErr w:type="spellEnd"/>
      <w:r w:rsidRPr="00FF2DE4">
        <w:rPr>
          <w:szCs w:val="28"/>
          <w:lang w:val="en-US"/>
        </w:rPr>
        <w:t>();</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w:t>
      </w:r>
      <w:proofErr w:type="spellStart"/>
      <w:r w:rsidRPr="00FF2DE4">
        <w:rPr>
          <w:szCs w:val="28"/>
          <w:lang w:val="en-US"/>
        </w:rPr>
        <w:t>arRk</w:t>
      </w:r>
      <w:proofErr w:type="spellEnd"/>
      <w:r w:rsidRPr="00FF2DE4">
        <w:rPr>
          <w:szCs w:val="28"/>
          <w:lang w:val="en-US"/>
        </w:rPr>
        <w:t xml:space="preserve">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w:t>
      </w:r>
      <w:proofErr w:type="gramStart"/>
      <w:r w:rsidRPr="00FF2DE4">
        <w:rPr>
          <w:szCs w:val="28"/>
          <w:lang w:val="en-US"/>
        </w:rPr>
        <w:t>CLASS::</w:t>
      </w:r>
      <w:proofErr w:type="spellStart"/>
      <w:proofErr w:type="gramEnd"/>
      <w:r w:rsidRPr="00FF2DE4">
        <w:rPr>
          <w:szCs w:val="28"/>
          <w:lang w:val="en-US"/>
        </w:rPr>
        <w:t>getQueueName</w:t>
      </w:r>
      <w:proofErr w:type="spellEnd"/>
      <w:r w:rsidRPr="00FF2DE4">
        <w:rPr>
          <w:szCs w:val="28"/>
          <w:lang w:val="en-US"/>
        </w:rPr>
        <w:t>();</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w:t>
      </w:r>
      <w:proofErr w:type="spellStart"/>
      <w:r w:rsidRPr="00DE0FAA">
        <w:rPr>
          <w:szCs w:val="28"/>
          <w:lang w:val="en-US"/>
        </w:rPr>
        <w:t>routingKey</w:t>
      </w:r>
      <w:proofErr w:type="spellEnd"/>
      <w:r w:rsidRPr="00DE0FAA">
        <w:rPr>
          <w:szCs w:val="28"/>
          <w:lang w:val="en-US"/>
        </w:rPr>
        <w:t xml:space="preserve"> = $</w:t>
      </w:r>
      <w:proofErr w:type="gramStart"/>
      <w:r w:rsidRPr="00DE0FAA">
        <w:rPr>
          <w:szCs w:val="28"/>
          <w:lang w:val="en-US"/>
        </w:rPr>
        <w:t>CLASS::</w:t>
      </w:r>
      <w:proofErr w:type="spellStart"/>
      <w:proofErr w:type="gramEnd"/>
      <w:r w:rsidRPr="00DE0FAA">
        <w:rPr>
          <w:szCs w:val="28"/>
          <w:lang w:val="en-US"/>
        </w:rPr>
        <w:t>getRoutingKey</w:t>
      </w:r>
      <w:proofErr w:type="spellEnd"/>
      <w:r w:rsidRPr="00DE0FAA">
        <w:rPr>
          <w:szCs w:val="28"/>
          <w:lang w:val="en-US"/>
        </w:rPr>
        <w:t>();</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($queue) &amp;&amp; !empty($</w:t>
      </w:r>
      <w:proofErr w:type="spellStart"/>
      <w:r w:rsidRPr="00FF2DE4">
        <w:rPr>
          <w:szCs w:val="28"/>
          <w:lang w:val="en-US"/>
        </w:rPr>
        <w:t>routingKey</w:t>
      </w:r>
      <w:proofErr w:type="spellEnd"/>
      <w:r w:rsidRPr="00FF2DE4">
        <w:rPr>
          <w:szCs w:val="28"/>
          <w:lang w:val="en-US"/>
        </w:rPr>
        <w:t>))</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declare</w:t>
      </w:r>
      <w:proofErr w:type="spellEnd"/>
      <w:r w:rsidRPr="00FF2DE4">
        <w:rPr>
          <w:szCs w:val="28"/>
          <w:lang w:val="en-US"/>
        </w:rPr>
        <w:t>(</w:t>
      </w:r>
      <w:proofErr w:type="gramEnd"/>
      <w:r w:rsidRPr="00FF2DE4">
        <w:rPr>
          <w:szCs w:val="28"/>
          <w:lang w:val="en-US"/>
        </w:rPr>
        <w:t>$queue,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bind</w:t>
      </w:r>
      <w:proofErr w:type="spellEnd"/>
      <w:r w:rsidRPr="00FF2DE4">
        <w:rPr>
          <w:szCs w:val="28"/>
          <w:lang w:val="en-US"/>
        </w:rPr>
        <w:t>(</w:t>
      </w:r>
      <w:proofErr w:type="gramEnd"/>
      <w:r w:rsidRPr="00FF2DE4">
        <w:rPr>
          <w:szCs w:val="28"/>
          <w:lang w:val="en-US"/>
        </w:rPr>
        <w:t>$queue, $exchange, $</w:t>
      </w:r>
      <w:proofErr w:type="spellStart"/>
      <w:r w:rsidRPr="00FF2DE4">
        <w:rPr>
          <w:szCs w:val="28"/>
          <w:lang w:val="en-US"/>
        </w:rPr>
        <w:t>routingKey</w:t>
      </w:r>
      <w:proofErr w:type="spellEnd"/>
      <w:r w:rsidRPr="00FF2DE4">
        <w:rPr>
          <w:szCs w:val="28"/>
          <w:lang w:val="en-US"/>
        </w:rPr>
        <w:t>);</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getConnection</w:t>
      </w:r>
      <w:proofErr w:type="spellEnd"/>
      <w:r w:rsidRPr="00FF2DE4">
        <w:rPr>
          <w:szCs w:val="28"/>
          <w:lang w:val="en-US"/>
        </w:rPr>
        <w:t>()-&gt;</w:t>
      </w:r>
      <w:proofErr w:type="gramStart"/>
      <w:r w:rsidRPr="00FF2DE4">
        <w:rPr>
          <w:szCs w:val="28"/>
          <w:lang w:val="en-US"/>
        </w:rPr>
        <w:t>close(</w:t>
      </w:r>
      <w:proofErr w:type="gramEnd"/>
      <w:r w:rsidRPr="00FF2DE4">
        <w:rPr>
          <w:szCs w:val="28"/>
          <w:lang w:val="en-US"/>
        </w:rPr>
        <w:t>);</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$channel-&gt;</w:t>
      </w:r>
      <w:proofErr w:type="gramStart"/>
      <w:r w:rsidRPr="00FF2DE4">
        <w:rPr>
          <w:szCs w:val="28"/>
          <w:lang w:val="en-US"/>
        </w:rPr>
        <w:t>close(</w:t>
      </w:r>
      <w:proofErr w:type="gramEnd"/>
      <w:r w:rsidRPr="00FF2DE4">
        <w:rPr>
          <w:szCs w:val="28"/>
          <w:lang w:val="en-US"/>
        </w:rPr>
        <w:t>);</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59C5C3F8" w:rsidR="00517016" w:rsidRPr="004C0FE1" w:rsidRDefault="00517016" w:rsidP="00517016">
      <w:pPr>
        <w:spacing w:line="360" w:lineRule="auto"/>
        <w:ind w:firstLine="360"/>
        <w:jc w:val="center"/>
      </w:pPr>
      <w:r>
        <w:t>Листинг</w:t>
      </w:r>
      <w:r w:rsidRPr="004C0FE1">
        <w:t xml:space="preserve"> </w:t>
      </w:r>
      <w:r w:rsidR="00FF2DE4">
        <w:t>13</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2B7AA0">
      <w:pPr>
        <w:pStyle w:val="a8"/>
        <w:numPr>
          <w:ilvl w:val="0"/>
          <w:numId w:val="38"/>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2B7AA0">
      <w:pPr>
        <w:pStyle w:val="a8"/>
        <w:numPr>
          <w:ilvl w:val="0"/>
          <w:numId w:val="38"/>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45BD6C72"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14.</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w:t>
      </w:r>
      <w:proofErr w:type="spellStart"/>
      <w:r w:rsidRPr="00DE0FAA">
        <w:rPr>
          <w:szCs w:val="28"/>
          <w:lang w:val="en-US"/>
        </w:rPr>
        <w:t>routing_key</w:t>
      </w:r>
      <w:proofErr w:type="spellEnd"/>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w:t>
      </w:r>
      <w:proofErr w:type="spellStart"/>
      <w:proofErr w:type="gramStart"/>
      <w:r w:rsidRPr="00B13AFD">
        <w:rPr>
          <w:szCs w:val="28"/>
          <w:lang w:val="en-US"/>
        </w:rPr>
        <w:t>processMessage</w:t>
      </w:r>
      <w:proofErr w:type="spellEnd"/>
      <w:r w:rsidRPr="00B13AFD">
        <w:rPr>
          <w:szCs w:val="28"/>
          <w:lang w:val="en-US"/>
        </w:rPr>
        <w:t>(</w:t>
      </w:r>
      <w:proofErr w:type="gramEnd"/>
      <w:r w:rsidRPr="00B13AFD">
        <w:rPr>
          <w:szCs w:val="28"/>
          <w:lang w:val="en-US"/>
        </w:rPr>
        <w:t>string $</w:t>
      </w:r>
      <w:proofErr w:type="spellStart"/>
      <w:r w:rsidRPr="00B13AFD">
        <w:rPr>
          <w:szCs w:val="28"/>
          <w:lang w:val="en-US"/>
        </w:rPr>
        <w:t>routing_key</w:t>
      </w:r>
      <w:proofErr w:type="spellEnd"/>
      <w:r w:rsidRPr="00B13AFD">
        <w:rPr>
          <w:szCs w:val="28"/>
          <w:lang w:val="en-US"/>
        </w:rPr>
        <w:t>,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w:t>
      </w:r>
      <w:proofErr w:type="spellStart"/>
      <w:r w:rsidRPr="00B13AFD">
        <w:rPr>
          <w:szCs w:val="28"/>
          <w:lang w:val="en-US"/>
        </w:rPr>
        <w:t>aMessageProcessing</w:t>
      </w:r>
      <w:proofErr w:type="spellEnd"/>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w:t>
      </w:r>
      <w:proofErr w:type="spellStart"/>
      <w:r w:rsidRPr="00B13AFD">
        <w:rPr>
          <w:szCs w:val="28"/>
          <w:lang w:val="en-US"/>
        </w:rPr>
        <w:t>className</w:t>
      </w:r>
      <w:proofErr w:type="spellEnd"/>
      <w:r w:rsidRPr="00B13AFD">
        <w:rPr>
          <w:szCs w:val="28"/>
          <w:lang w:val="en-US"/>
        </w:rPr>
        <w:t xml:space="preserve"> = </w:t>
      </w:r>
      <w:proofErr w:type="gramStart"/>
      <w:r w:rsidRPr="00B13AFD">
        <w:rPr>
          <w:szCs w:val="28"/>
          <w:lang w:val="en-US"/>
        </w:rPr>
        <w:t>self::</w:t>
      </w:r>
      <w:proofErr w:type="spellStart"/>
      <w:proofErr w:type="gramEnd"/>
      <w:r w:rsidRPr="00B13AFD">
        <w:rPr>
          <w:szCs w:val="28"/>
          <w:lang w:val="en-US"/>
        </w:rPr>
        <w:t>getClassNameByRoutingKey</w:t>
      </w:r>
      <w:proofErr w:type="spellEnd"/>
      <w:r w:rsidRPr="00B13AFD">
        <w:rPr>
          <w:szCs w:val="28"/>
          <w:lang w:val="en-US"/>
        </w:rPr>
        <w:t>($</w:t>
      </w:r>
      <w:proofErr w:type="spellStart"/>
      <w:r w:rsidRPr="00B13AFD">
        <w:rPr>
          <w:szCs w:val="28"/>
          <w:lang w:val="en-US"/>
        </w:rPr>
        <w:t>routing_key</w:t>
      </w:r>
      <w:proofErr w:type="spellEnd"/>
      <w:r w:rsidRPr="00B13AFD">
        <w:rPr>
          <w:szCs w:val="28"/>
          <w:lang w:val="en-US"/>
        </w:rPr>
        <w:t>);</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w:t>
      </w:r>
      <w:proofErr w:type="gramStart"/>
      <w:r w:rsidRPr="00B13AFD">
        <w:rPr>
          <w:szCs w:val="28"/>
          <w:lang w:val="en-US"/>
        </w:rPr>
        <w:t>(!empty</w:t>
      </w:r>
      <w:proofErr w:type="gramEnd"/>
      <w:r w:rsidRPr="00B13AFD">
        <w:rPr>
          <w:szCs w:val="28"/>
          <w:lang w:val="en-US"/>
        </w:rPr>
        <w:t>($</w:t>
      </w:r>
      <w:proofErr w:type="spellStart"/>
      <w:r w:rsidRPr="00B13AFD">
        <w:rPr>
          <w:szCs w:val="28"/>
          <w:lang w:val="en-US"/>
        </w:rPr>
        <w:t>className</w:t>
      </w:r>
      <w:proofErr w:type="spellEnd"/>
      <w:r w:rsidRPr="00B13AFD">
        <w:rPr>
          <w:szCs w:val="28"/>
          <w:lang w:val="en-US"/>
        </w:rPr>
        <w:t>))</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lastRenderedPageBreak/>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w:t>
      </w:r>
      <w:proofErr w:type="spellStart"/>
      <w:r w:rsidRPr="00B13AFD">
        <w:rPr>
          <w:szCs w:val="28"/>
          <w:lang w:val="en-US"/>
        </w:rPr>
        <w:t>className</w:t>
      </w:r>
      <w:proofErr w:type="spellEnd"/>
      <w:r w:rsidRPr="00B13AFD">
        <w:rPr>
          <w:szCs w:val="28"/>
          <w:lang w:val="en-US"/>
        </w:rPr>
        <w:t>($message);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w:t>
      </w:r>
      <w:proofErr w:type="spellStart"/>
      <w:proofErr w:type="gramStart"/>
      <w:r w:rsidRPr="00B13AFD">
        <w:rPr>
          <w:szCs w:val="28"/>
          <w:lang w:val="en-US"/>
        </w:rPr>
        <w:t>runWork</w:t>
      </w:r>
      <w:proofErr w:type="spellEnd"/>
      <w:r w:rsidRPr="00B13AFD">
        <w:rPr>
          <w:szCs w:val="28"/>
          <w:lang w:val="en-US"/>
        </w:rPr>
        <w:t>(</w:t>
      </w:r>
      <w:proofErr w:type="gramEnd"/>
      <w:r w:rsidRPr="00B13AFD">
        <w:rPr>
          <w:szCs w:val="28"/>
          <w:lang w:val="en-US"/>
        </w:rPr>
        <w:t>);</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$obj-&gt;</w:t>
      </w:r>
      <w:proofErr w:type="spellStart"/>
      <w:r w:rsidRPr="00B13AFD">
        <w:rPr>
          <w:szCs w:val="28"/>
          <w:lang w:val="en-US"/>
        </w:rPr>
        <w:t>getResult</w:t>
      </w:r>
      <w:proofErr w:type="spellEnd"/>
      <w:r w:rsidRPr="00B13AFD">
        <w:rPr>
          <w:szCs w:val="28"/>
          <w:lang w:val="en-US"/>
        </w:rPr>
        <w:t>()-&gt;</w:t>
      </w:r>
      <w:proofErr w:type="spellStart"/>
      <w:proofErr w:type="gramStart"/>
      <w:r w:rsidRPr="00B13AFD">
        <w:rPr>
          <w:szCs w:val="28"/>
          <w:lang w:val="en-US"/>
        </w:rPr>
        <w:t>isSuccess</w:t>
      </w:r>
      <w:proofErr w:type="spellEnd"/>
      <w:r w:rsidRPr="00B13AFD">
        <w:rPr>
          <w:szCs w:val="28"/>
          <w:lang w:val="en-US"/>
        </w:rPr>
        <w:t>(</w:t>
      </w:r>
      <w:proofErr w:type="gramEnd"/>
      <w:r w:rsidRPr="00B13AFD">
        <w:rPr>
          <w:szCs w:val="28"/>
          <w:lang w:val="en-US"/>
        </w:rPr>
        <w:t>), 'errors' =&gt; $obj-&gt;</w:t>
      </w:r>
      <w:proofErr w:type="spellStart"/>
      <w:r w:rsidRPr="00B13AFD">
        <w:rPr>
          <w:szCs w:val="28"/>
          <w:lang w:val="en-US"/>
        </w:rPr>
        <w:t>getResult</w:t>
      </w:r>
      <w:proofErr w:type="spellEnd"/>
      <w:r w:rsidRPr="00B13AFD">
        <w:rPr>
          <w:szCs w:val="28"/>
          <w:lang w:val="en-US"/>
        </w:rPr>
        <w:t>()-&gt;</w:t>
      </w:r>
      <w:proofErr w:type="spellStart"/>
      <w:r w:rsidRPr="00B13AFD">
        <w:rPr>
          <w:szCs w:val="28"/>
          <w:lang w:val="en-US"/>
        </w:rPr>
        <w:t>getErrorMessages</w:t>
      </w:r>
      <w:proofErr w:type="spellEnd"/>
      <w:r w:rsidRPr="00B13AFD">
        <w:rPr>
          <w:szCs w:val="28"/>
          <w:lang w:val="en-US"/>
        </w:rPr>
        <w:t>()];</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['errors</w:t>
      </w:r>
      <w:proofErr w:type="gramStart"/>
      <w:r w:rsidRPr="00B13AFD">
        <w:rPr>
          <w:szCs w:val="28"/>
          <w:lang w:val="en-US"/>
        </w:rPr>
        <w:t>'][</w:t>
      </w:r>
      <w:proofErr w:type="gramEnd"/>
      <w:r w:rsidRPr="00B13AFD">
        <w:rPr>
          <w:szCs w:val="28"/>
          <w:lang w:val="en-US"/>
        </w:rPr>
        <w:t>]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w:t>
      </w:r>
      <w:proofErr w:type="spellStart"/>
      <w:r w:rsidRPr="00A36255">
        <w:rPr>
          <w:szCs w:val="28"/>
          <w:lang w:val="en-US"/>
        </w:rPr>
        <w:t>routing_key</w:t>
      </w:r>
      <w:proofErr w:type="spellEnd"/>
      <w:r w:rsidRPr="00A36255">
        <w:rPr>
          <w:szCs w:val="28"/>
          <w:lang w:val="en-US"/>
        </w:rPr>
        <w:t>;</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return $</w:t>
      </w:r>
      <w:proofErr w:type="spellStart"/>
      <w:r w:rsidRPr="00A36255">
        <w:rPr>
          <w:szCs w:val="28"/>
          <w:lang w:val="en-US"/>
        </w:rPr>
        <w:t>arResult</w:t>
      </w:r>
      <w:proofErr w:type="spellEnd"/>
      <w:r w:rsidRPr="00A36255">
        <w:rPr>
          <w:szCs w:val="28"/>
          <w:lang w:val="en-US"/>
        </w:rPr>
        <w: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26E62BF" w:rsidR="00B13AFD" w:rsidRPr="00A36255" w:rsidRDefault="00B13AFD" w:rsidP="00B13AFD">
      <w:pPr>
        <w:spacing w:line="360" w:lineRule="auto"/>
        <w:ind w:left="360"/>
        <w:jc w:val="center"/>
        <w:rPr>
          <w:szCs w:val="28"/>
          <w:lang w:val="en-US"/>
        </w:rPr>
      </w:pPr>
      <w:r>
        <w:t>Листинг</w:t>
      </w:r>
      <w:r w:rsidRPr="00A36255">
        <w:rPr>
          <w:lang w:val="en-US"/>
        </w:rPr>
        <w:t xml:space="preserve"> 14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6940B56" w:rsidR="004A0103" w:rsidRDefault="00DE0FAA" w:rsidP="00381D4B">
      <w:pPr>
        <w:spacing w:line="360" w:lineRule="auto"/>
        <w:ind w:firstLine="360"/>
        <w:jc w:val="both"/>
      </w:pPr>
      <w:r>
        <w:rPr>
          <w:szCs w:val="28"/>
        </w:rPr>
        <w:t>Метод</w:t>
      </w:r>
      <w:r w:rsidRPr="00A36255">
        <w:rPr>
          <w:szCs w:val="28"/>
          <w:lang w:val="en-US"/>
        </w:rPr>
        <w:t xml:space="preserve"> </w:t>
      </w:r>
      <w:proofErr w:type="spellStart"/>
      <w:r w:rsidRPr="00A36255">
        <w:rPr>
          <w:szCs w:val="28"/>
          <w:lang w:val="en-US"/>
        </w:rPr>
        <w:t>runWorkConsumer</w:t>
      </w:r>
      <w:proofErr w:type="spellEnd"/>
      <w:r w:rsidRPr="00A36255">
        <w:rPr>
          <w:szCs w:val="28"/>
          <w:lang w:val="en-US"/>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15.</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w:t>
      </w:r>
      <w:proofErr w:type="spellStart"/>
      <w:r w:rsidRPr="005840E0">
        <w:rPr>
          <w:szCs w:val="28"/>
        </w:rPr>
        <w:t>queue</w:t>
      </w:r>
      <w:proofErr w:type="spellEnd"/>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w:t>
      </w:r>
      <w:proofErr w:type="spellStart"/>
      <w:r w:rsidRPr="005840E0">
        <w:rPr>
          <w:szCs w:val="28"/>
        </w:rPr>
        <w:t>string</w:t>
      </w:r>
      <w:proofErr w:type="spellEnd"/>
      <w:r w:rsidRPr="005840E0">
        <w:rPr>
          <w:szCs w:val="28"/>
        </w:rPr>
        <w:t xml:space="preserve"> $</w:t>
      </w:r>
      <w:proofErr w:type="spellStart"/>
      <w:r w:rsidRPr="005840E0">
        <w:rPr>
          <w:szCs w:val="28"/>
        </w:rPr>
        <w:t>queue</w:t>
      </w:r>
      <w:proofErr w:type="spellEnd"/>
      <w:r w:rsidRPr="005840E0">
        <w:rPr>
          <w:szCs w:val="28"/>
        </w:rPr>
        <w:t xml:space="preserv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w:t>
      </w:r>
      <w:proofErr w:type="spellStart"/>
      <w:proofErr w:type="gramStart"/>
      <w:r w:rsidRPr="005840E0">
        <w:rPr>
          <w:szCs w:val="28"/>
          <w:lang w:val="en-US"/>
        </w:rPr>
        <w:t>runWorkConsumer</w:t>
      </w:r>
      <w:proofErr w:type="spellEnd"/>
      <w:r w:rsidRPr="005840E0">
        <w:rPr>
          <w:szCs w:val="28"/>
          <w:lang w:val="en-US"/>
        </w:rPr>
        <w:t>(</w:t>
      </w:r>
      <w:proofErr w:type="gramEnd"/>
      <w:r w:rsidRPr="005840E0">
        <w:rPr>
          <w:szCs w:val="28"/>
          <w:lang w:val="en-US"/>
        </w:rPr>
        <w:t>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roofErr w:type="gramStart"/>
      <w:r w:rsidRPr="005840E0">
        <w:rPr>
          <w:szCs w:val="28"/>
          <w:lang w:val="en-US"/>
        </w:rPr>
        <w:t>self::</w:t>
      </w:r>
      <w:proofErr w:type="spellStart"/>
      <w:proofErr w:type="gramEnd"/>
      <w:r w:rsidRPr="005840E0">
        <w:rPr>
          <w:szCs w:val="28"/>
          <w:lang w:val="en-US"/>
        </w:rPr>
        <w:t>initRabbitConfig</w:t>
      </w:r>
      <w:proofErr w:type="spellEnd"/>
      <w:r w:rsidRPr="005840E0">
        <w:rPr>
          <w:szCs w:val="28"/>
          <w:lang w:val="en-US"/>
        </w:rPr>
        <w:t>();</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w:t>
      </w:r>
      <w:proofErr w:type="spellStart"/>
      <w:r w:rsidRPr="005840E0">
        <w:rPr>
          <w:szCs w:val="28"/>
          <w:lang w:val="en-US"/>
        </w:rPr>
        <w:t>PhpAmqpLib</w:t>
      </w:r>
      <w:proofErr w:type="spellEnd"/>
      <w:r w:rsidRPr="005840E0">
        <w:rPr>
          <w:szCs w:val="28"/>
          <w:lang w:val="en-US"/>
        </w:rPr>
        <w:t>\Channel\</w:t>
      </w:r>
      <w:proofErr w:type="spellStart"/>
      <w:r w:rsidRPr="005840E0">
        <w:rPr>
          <w:szCs w:val="28"/>
          <w:lang w:val="en-US"/>
        </w:rPr>
        <w:t>AMQPChannel</w:t>
      </w:r>
      <w:proofErr w:type="spellEnd"/>
      <w:r w:rsidRPr="005840E0">
        <w:rPr>
          <w:szCs w:val="28"/>
          <w:lang w:val="en-US"/>
        </w:rPr>
        <w:t xml:space="preserve">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w:t>
      </w:r>
      <w:proofErr w:type="gramStart"/>
      <w:r w:rsidRPr="005840E0">
        <w:rPr>
          <w:szCs w:val="28"/>
          <w:lang w:val="en-US"/>
        </w:rPr>
        <w:t>self::</w:t>
      </w:r>
      <w:proofErr w:type="spellStart"/>
      <w:proofErr w:type="gramEnd"/>
      <w:r w:rsidRPr="005840E0">
        <w:rPr>
          <w:szCs w:val="28"/>
          <w:lang w:val="en-US"/>
        </w:rPr>
        <w:t>getChannel</w:t>
      </w:r>
      <w:proofErr w:type="spellEnd"/>
      <w:r w:rsidRPr="005840E0">
        <w:rPr>
          <w:szCs w:val="28"/>
          <w:lang w:val="en-US"/>
        </w:rPr>
        <w:t>();</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spellStart"/>
      <w:r w:rsidRPr="005840E0">
        <w:rPr>
          <w:szCs w:val="28"/>
          <w:lang w:val="en-US"/>
        </w:rPr>
        <w:t>basic_</w:t>
      </w:r>
      <w:proofErr w:type="gramStart"/>
      <w:r w:rsidRPr="005840E0">
        <w:rPr>
          <w:szCs w:val="28"/>
          <w:lang w:val="en-US"/>
        </w:rPr>
        <w:t>consume</w:t>
      </w:r>
      <w:proofErr w:type="spellEnd"/>
      <w:r w:rsidRPr="005840E0">
        <w:rPr>
          <w:szCs w:val="28"/>
          <w:lang w:val="en-US"/>
        </w:rPr>
        <w:t>(</w:t>
      </w:r>
      <w:proofErr w:type="gramEnd"/>
      <w:r w:rsidRPr="005840E0">
        <w:rPr>
          <w:szCs w:val="28"/>
          <w:lang w:val="en-US"/>
        </w:rPr>
        <w:t>$queue,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lastRenderedPageBreak/>
        <w:t xml:space="preserve">            '</w:t>
      </w:r>
      <w:proofErr w:type="gramStart"/>
      <w:r w:rsidRPr="005840E0">
        <w:rPr>
          <w:szCs w:val="28"/>
          <w:lang w:val="en-US"/>
        </w:rPr>
        <w:t>\</w:t>
      </w:r>
      <w:proofErr w:type="spellStart"/>
      <w:r w:rsidRPr="005840E0">
        <w:rPr>
          <w:szCs w:val="28"/>
          <w:lang w:val="en-US"/>
        </w:rPr>
        <w:t>Igrik</w:t>
      </w:r>
      <w:proofErr w:type="spellEnd"/>
      <w:r w:rsidRPr="005840E0">
        <w:rPr>
          <w:szCs w:val="28"/>
          <w:lang w:val="en-US"/>
        </w:rPr>
        <w:t>\</w:t>
      </w:r>
      <w:proofErr w:type="spellStart"/>
      <w:r w:rsidRPr="005840E0">
        <w:rPr>
          <w:szCs w:val="28"/>
          <w:lang w:val="en-US"/>
        </w:rPr>
        <w:t>Vkr</w:t>
      </w:r>
      <w:proofErr w:type="spellEnd"/>
      <w:r w:rsidRPr="005840E0">
        <w:rPr>
          <w:szCs w:val="28"/>
          <w:lang w:val="en-US"/>
        </w:rPr>
        <w:t>\AMQP\Connector::</w:t>
      </w:r>
      <w:proofErr w:type="spellStart"/>
      <w:proofErr w:type="gramEnd"/>
      <w:r w:rsidRPr="005840E0">
        <w:rPr>
          <w:szCs w:val="28"/>
          <w:lang w:val="en-US"/>
        </w:rPr>
        <w:t>process_message_callback</w:t>
      </w:r>
      <w:proofErr w:type="spellEnd"/>
      <w:r w:rsidRPr="005840E0">
        <w:rPr>
          <w:szCs w:val="28"/>
          <w:lang w:val="en-US"/>
        </w:rPr>
        <w:t>');</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w:t>
      </w:r>
      <w:proofErr w:type="spellStart"/>
      <w:r w:rsidRPr="005840E0">
        <w:rPr>
          <w:szCs w:val="28"/>
          <w:lang w:val="en-US"/>
        </w:rPr>
        <w:t>is_</w:t>
      </w:r>
      <w:proofErr w:type="gramStart"/>
      <w:r w:rsidRPr="005840E0">
        <w:rPr>
          <w:szCs w:val="28"/>
          <w:lang w:val="en-US"/>
        </w:rPr>
        <w:t>consuming</w:t>
      </w:r>
      <w:proofErr w:type="spellEnd"/>
      <w:r w:rsidRPr="005840E0">
        <w:rPr>
          <w:szCs w:val="28"/>
          <w:lang w:val="en-US"/>
        </w:rPr>
        <w:t>(</w:t>
      </w:r>
      <w:proofErr w:type="gramEnd"/>
      <w:r w:rsidRPr="005840E0">
        <w:rPr>
          <w:szCs w:val="28"/>
          <w:lang w:val="en-US"/>
        </w:rPr>
        <w:t>))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gramStart"/>
      <w:r w:rsidRPr="005840E0">
        <w:rPr>
          <w:szCs w:val="28"/>
          <w:lang w:val="en-US"/>
        </w:rPr>
        <w:t>wait(</w:t>
      </w:r>
      <w:proofErr w:type="gramEnd"/>
      <w:r w:rsidRPr="005840E0">
        <w:rPr>
          <w:szCs w:val="28"/>
          <w:lang w:val="en-US"/>
        </w:rPr>
        <w: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7332AA61" w:rsidR="004A0103" w:rsidRPr="00381D4B" w:rsidRDefault="004A0103" w:rsidP="00381D4B">
      <w:pPr>
        <w:spacing w:line="360" w:lineRule="auto"/>
        <w:ind w:left="360"/>
        <w:jc w:val="center"/>
        <w:rPr>
          <w:szCs w:val="28"/>
        </w:rPr>
      </w:pPr>
      <w:r>
        <w:t xml:space="preserve">Листинг 15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t xml:space="preserve">Таким образом реализован </w:t>
      </w:r>
      <w:proofErr w:type="spellStart"/>
      <w:r w:rsidRPr="00A24771">
        <w:rPr>
          <w:szCs w:val="28"/>
        </w:rPr>
        <w:t>php</w:t>
      </w:r>
      <w:proofErr w:type="spellEnd"/>
      <w:r w:rsidRPr="00A24771">
        <w:rPr>
          <w:szCs w:val="28"/>
        </w:rPr>
        <w:t xml:space="preserve">-класс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991392">
      <w:pPr>
        <w:pStyle w:val="a8"/>
        <w:numPr>
          <w:ilvl w:val="0"/>
          <w:numId w:val="39"/>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991392">
      <w:pPr>
        <w:pStyle w:val="a8"/>
        <w:numPr>
          <w:ilvl w:val="0"/>
          <w:numId w:val="39"/>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991392">
      <w:pPr>
        <w:pStyle w:val="a8"/>
        <w:numPr>
          <w:ilvl w:val="0"/>
          <w:numId w:val="39"/>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lastRenderedPageBreak/>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910F26F" w14:textId="77777777" w:rsidR="009E76A5" w:rsidRDefault="004D35E6" w:rsidP="009E76A5">
      <w:pPr>
        <w:pStyle w:val="2"/>
        <w:numPr>
          <w:ilvl w:val="1"/>
          <w:numId w:val="6"/>
        </w:numPr>
        <w:ind w:left="0" w:firstLine="0"/>
        <w:rPr>
          <w:rFonts w:cs="Times New Roman"/>
        </w:rPr>
      </w:pPr>
      <w:bookmarkStart w:id="301" w:name="_Toc10656887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01"/>
      <w:r w:rsidR="00E17C2E">
        <w:rPr>
          <w:rFonts w:cs="Times New Roman"/>
        </w:rPr>
        <w:t>разработанных веб-библиоте</w:t>
      </w:r>
      <w:r w:rsidR="00E5357E">
        <w:rPr>
          <w:rFonts w:cs="Times New Roman"/>
        </w:rPr>
        <w:t>к</w:t>
      </w:r>
    </w:p>
    <w:p w14:paraId="001B799F" w14:textId="77777777" w:rsidR="009E76A5" w:rsidRDefault="009E76A5" w:rsidP="009E76A5"/>
    <w:p w14:paraId="267D1FBA" w14:textId="6A314B1D" w:rsidR="009E76A5" w:rsidRPr="009E76A5" w:rsidRDefault="009E76A5" w:rsidP="009E76A5">
      <w:pPr>
        <w:spacing w:line="360" w:lineRule="auto"/>
        <w:sectPr w:rsidR="009E76A5" w:rsidRPr="009E76A5">
          <w:pgSz w:w="11906" w:h="16838"/>
          <w:pgMar w:top="1134" w:right="850" w:bottom="1134" w:left="1701" w:header="708" w:footer="708" w:gutter="0"/>
          <w:cols w:space="708"/>
          <w:docGrid w:linePitch="360"/>
        </w:sectPr>
      </w:pPr>
    </w:p>
    <w:p w14:paraId="430695FB" w14:textId="7155322E" w:rsidR="00E92AB3" w:rsidRPr="005E13E8" w:rsidRDefault="008B6A53" w:rsidP="00E92AB3">
      <w:pPr>
        <w:pStyle w:val="1"/>
        <w:rPr>
          <w:rFonts w:cs="Times New Roman"/>
        </w:rPr>
      </w:pPr>
      <w:bookmarkStart w:id="302" w:name="_Toc106568876"/>
      <w:r w:rsidRPr="005E13E8">
        <w:rPr>
          <w:rFonts w:cs="Times New Roman"/>
          <w:caps w:val="0"/>
        </w:rPr>
        <w:lastRenderedPageBreak/>
        <w:t>ЗАКЛЮЧЕНИЕ</w:t>
      </w:r>
      <w:bookmarkEnd w:id="302"/>
    </w:p>
    <w:p w14:paraId="707FD11C" w14:textId="77777777" w:rsidR="00E92AB3" w:rsidRPr="005E13E8" w:rsidRDefault="00E92AB3">
      <w:pPr>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03" w:name="_Toc10656887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03"/>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47CA7F18" w:rsidR="00A76CEE" w:rsidRPr="005E13E8"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52FEB2E1" w14:textId="34689CA6" w:rsidR="00FF6062" w:rsidRPr="005E13E8" w:rsidRDefault="002F0C81" w:rsidP="00644063">
      <w:pPr>
        <w:pStyle w:val="a8"/>
        <w:numPr>
          <w:ilvl w:val="0"/>
          <w:numId w:val="7"/>
        </w:numPr>
        <w:spacing w:line="360" w:lineRule="auto"/>
      </w:pPr>
      <w:hyperlink r:id="rId15" w:history="1">
        <w:r w:rsidR="007C20A4" w:rsidRPr="005E13E8">
          <w:rPr>
            <w:rStyle w:val="a9"/>
          </w:rPr>
          <w:t>https://restfulapi.net/http-methods/</w:t>
        </w:r>
      </w:hyperlink>
    </w:p>
    <w:p w14:paraId="5F306740" w14:textId="0ECD2981" w:rsidR="007C20A4" w:rsidRPr="005E13E8" w:rsidRDefault="002F0C81" w:rsidP="00644063">
      <w:pPr>
        <w:pStyle w:val="a8"/>
        <w:numPr>
          <w:ilvl w:val="0"/>
          <w:numId w:val="7"/>
        </w:numPr>
        <w:spacing w:line="360" w:lineRule="auto"/>
      </w:pPr>
      <w:hyperlink r:id="rId16" w:history="1">
        <w:r w:rsidR="005E1687" w:rsidRPr="005E13E8">
          <w:rPr>
            <w:rStyle w:val="a9"/>
          </w:rPr>
          <w:t>https://aws.amazon.com/ru/caching/</w:t>
        </w:r>
      </w:hyperlink>
    </w:p>
    <w:p w14:paraId="387AC982" w14:textId="57FAB6FB" w:rsidR="005E1687" w:rsidRPr="005E13E8" w:rsidRDefault="002F0C81" w:rsidP="00644063">
      <w:pPr>
        <w:pStyle w:val="a8"/>
        <w:numPr>
          <w:ilvl w:val="0"/>
          <w:numId w:val="7"/>
        </w:numPr>
        <w:spacing w:line="360" w:lineRule="auto"/>
      </w:pPr>
      <w:hyperlink r:id="rId17" w:history="1">
        <w:r w:rsidR="005E1687" w:rsidRPr="005E13E8">
          <w:rPr>
            <w:rStyle w:val="a9"/>
          </w:rPr>
          <w:t>https://itnan.ru/post.php?c=1&amp;p=534858</w:t>
        </w:r>
      </w:hyperlink>
    </w:p>
    <w:p w14:paraId="5C44AE66" w14:textId="3048A2F1" w:rsidR="005E1687" w:rsidRPr="005E13E8" w:rsidRDefault="002F0C81" w:rsidP="00644063">
      <w:pPr>
        <w:pStyle w:val="a8"/>
        <w:numPr>
          <w:ilvl w:val="0"/>
          <w:numId w:val="7"/>
        </w:numPr>
        <w:spacing w:line="360" w:lineRule="auto"/>
      </w:pPr>
      <w:hyperlink r:id="rId18" w:history="1">
        <w:r w:rsidR="00C33059" w:rsidRPr="005E13E8">
          <w:rPr>
            <w:rStyle w:val="a9"/>
          </w:rPr>
          <w:t>https://www.php.net/manual/ru/intro-whatis.php</w:t>
        </w:r>
      </w:hyperlink>
    </w:p>
    <w:p w14:paraId="0AC7DCAA" w14:textId="0F39592B" w:rsidR="00C33059" w:rsidRPr="005E13E8" w:rsidRDefault="002F0C81" w:rsidP="00644063">
      <w:pPr>
        <w:pStyle w:val="a8"/>
        <w:numPr>
          <w:ilvl w:val="0"/>
          <w:numId w:val="7"/>
        </w:numPr>
        <w:spacing w:line="360" w:lineRule="auto"/>
      </w:pPr>
      <w:hyperlink r:id="rId19" w:history="1">
        <w:r w:rsidR="00644CA0" w:rsidRPr="005E13E8">
          <w:rPr>
            <w:rStyle w:val="a9"/>
          </w:rPr>
          <w:t>https://evilinside.ru/redis/</w:t>
        </w:r>
      </w:hyperlink>
    </w:p>
    <w:p w14:paraId="56494AD5" w14:textId="1C42BE09" w:rsidR="00644CA0" w:rsidRPr="005E13E8" w:rsidRDefault="002F0C81" w:rsidP="00644063">
      <w:pPr>
        <w:pStyle w:val="a8"/>
        <w:numPr>
          <w:ilvl w:val="0"/>
          <w:numId w:val="7"/>
        </w:numPr>
        <w:spacing w:line="360" w:lineRule="auto"/>
      </w:pPr>
      <w:hyperlink r:id="rId20" w:history="1">
        <w:r w:rsidR="007C765B" w:rsidRPr="005E13E8">
          <w:rPr>
            <w:rStyle w:val="a9"/>
          </w:rPr>
          <w:t>https://habr.com/ru/post/488654/</w:t>
        </w:r>
      </w:hyperlink>
    </w:p>
    <w:p w14:paraId="7110D1F7" w14:textId="7D4FF284" w:rsidR="007C765B" w:rsidRPr="005E13E8" w:rsidRDefault="00563EF7" w:rsidP="00644063">
      <w:pPr>
        <w:pStyle w:val="a8"/>
        <w:numPr>
          <w:ilvl w:val="0"/>
          <w:numId w:val="7"/>
        </w:numPr>
        <w:spacing w:line="360" w:lineRule="auto"/>
      </w:pPr>
      <w:r w:rsidRPr="005E13E8">
        <w:t xml:space="preserve"> </w:t>
      </w:r>
      <w:r w:rsidRPr="005E13E8">
        <w:rPr>
          <w:lang w:val="en-US"/>
        </w:rPr>
        <w:t>https</w:t>
      </w:r>
      <w:r w:rsidRPr="005E13E8">
        <w:t>://</w:t>
      </w:r>
      <w:proofErr w:type="spellStart"/>
      <w:r w:rsidRPr="005E13E8">
        <w:rPr>
          <w:lang w:val="en-US"/>
        </w:rPr>
        <w:t>biznessrussia</w:t>
      </w:r>
      <w:proofErr w:type="spellEnd"/>
      <w:r w:rsidRPr="005E13E8">
        <w:t>.</w:t>
      </w:r>
      <w:proofErr w:type="spellStart"/>
      <w:r w:rsidRPr="005E13E8">
        <w:rPr>
          <w:lang w:val="en-US"/>
        </w:rPr>
        <w:t>ru</w:t>
      </w:r>
      <w:proofErr w:type="spellEnd"/>
      <w:r w:rsidRPr="005E13E8">
        <w:t>/</w:t>
      </w:r>
      <w:proofErr w:type="spellStart"/>
      <w:r w:rsidRPr="005E13E8">
        <w:rPr>
          <w:lang w:val="en-US"/>
        </w:rPr>
        <w:t>dom</w:t>
      </w:r>
      <w:proofErr w:type="spellEnd"/>
      <w:r w:rsidRPr="005E13E8">
        <w:t>-</w:t>
      </w:r>
      <w:proofErr w:type="spellStart"/>
      <w:r w:rsidRPr="005E13E8">
        <w:rPr>
          <w:lang w:val="en-US"/>
        </w:rPr>
        <w:t>i</w:t>
      </w:r>
      <w:proofErr w:type="spellEnd"/>
      <w:r w:rsidRPr="005E13E8">
        <w:t>-</w:t>
      </w:r>
      <w:r w:rsidRPr="005E13E8">
        <w:rPr>
          <w:lang w:val="en-US"/>
        </w:rPr>
        <w:t>dacha</w:t>
      </w:r>
      <w:r w:rsidRPr="005E13E8">
        <w:t>/</w:t>
      </w:r>
      <w:proofErr w:type="spellStart"/>
      <w:r w:rsidRPr="005E13E8">
        <w:rPr>
          <w:lang w:val="en-US"/>
        </w:rPr>
        <w:t>rabota</w:t>
      </w:r>
      <w:proofErr w:type="spellEnd"/>
      <w:r w:rsidRPr="005E13E8">
        <w:t>-</w:t>
      </w:r>
      <w:r w:rsidRPr="005E13E8">
        <w:rPr>
          <w:lang w:val="en-US"/>
        </w:rPr>
        <w:t>s</w:t>
      </w:r>
      <w:r w:rsidRPr="005E13E8">
        <w:t>-</w:t>
      </w:r>
      <w:proofErr w:type="spellStart"/>
      <w:r w:rsidRPr="005E13E8">
        <w:rPr>
          <w:lang w:val="en-US"/>
        </w:rPr>
        <w:t>rabbitmq</w:t>
      </w:r>
      <w:proofErr w:type="spellEnd"/>
      <w:r w:rsidRPr="005E13E8">
        <w:t>-</w:t>
      </w:r>
      <w:proofErr w:type="spellStart"/>
      <w:r w:rsidRPr="005E13E8">
        <w:rPr>
          <w:lang w:val="en-US"/>
        </w:rPr>
        <w:t>php</w:t>
      </w:r>
      <w:proofErr w:type="spellEnd"/>
      <w:r w:rsidRPr="005E13E8">
        <w:t>.</w:t>
      </w:r>
      <w:r w:rsidRPr="005E13E8">
        <w:rPr>
          <w:lang w:val="en-US"/>
        </w:rPr>
        <w:t>html</w:t>
      </w:r>
    </w:p>
    <w:p w14:paraId="1F37AE92" w14:textId="345612FD" w:rsidR="00E92AB3" w:rsidRPr="005E13E8" w:rsidRDefault="00E92AB3" w:rsidP="00D332B0">
      <w:pPr>
        <w:pStyle w:val="a8"/>
        <w:numPr>
          <w:ilvl w:val="0"/>
          <w:numId w:val="7"/>
        </w:numPr>
      </w:pPr>
      <w:r w:rsidRPr="005E13E8">
        <w:br w:type="page"/>
      </w:r>
    </w:p>
    <w:p w14:paraId="312C855D" w14:textId="123A284A" w:rsidR="00E92AB3" w:rsidRPr="005E13E8" w:rsidRDefault="00794966" w:rsidP="00794966">
      <w:pPr>
        <w:pStyle w:val="1"/>
        <w:spacing w:line="360" w:lineRule="auto"/>
        <w:rPr>
          <w:rFonts w:cs="Times New Roman"/>
        </w:rPr>
      </w:pPr>
      <w:bookmarkStart w:id="304" w:name="_Toc106568878"/>
      <w:r w:rsidRPr="005E13E8">
        <w:rPr>
          <w:rFonts w:cs="Times New Roman"/>
          <w:szCs w:val="28"/>
        </w:rPr>
        <w:lastRenderedPageBreak/>
        <w:t>ПРИЛОЖЕНИЕ</w:t>
      </w:r>
      <w:bookmarkEnd w:id="30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8F73" w14:textId="77777777" w:rsidR="002F0C81" w:rsidRDefault="002F0C81" w:rsidP="00CC76AB">
      <w:pPr>
        <w:spacing w:after="0" w:line="240" w:lineRule="auto"/>
      </w:pPr>
      <w:r>
        <w:separator/>
      </w:r>
    </w:p>
  </w:endnote>
  <w:endnote w:type="continuationSeparator" w:id="0">
    <w:p w14:paraId="2D299AF9" w14:textId="77777777" w:rsidR="002F0C81" w:rsidRDefault="002F0C8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18D29" w14:textId="77777777" w:rsidR="002F0C81" w:rsidRDefault="002F0C81" w:rsidP="00CC76AB">
      <w:pPr>
        <w:spacing w:after="0" w:line="240" w:lineRule="auto"/>
      </w:pPr>
      <w:r>
        <w:separator/>
      </w:r>
    </w:p>
  </w:footnote>
  <w:footnote w:type="continuationSeparator" w:id="0">
    <w:p w14:paraId="147ED091" w14:textId="77777777" w:rsidR="002F0C81" w:rsidRDefault="002F0C8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0"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4"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8"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3"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5"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6"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6"/>
  </w:num>
  <w:num w:numId="2" w16cid:durableId="837162012">
    <w:abstractNumId w:val="16"/>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4"/>
  </w:num>
  <w:num w:numId="5" w16cid:durableId="1677614331">
    <w:abstractNumId w:val="18"/>
  </w:num>
  <w:num w:numId="6" w16cid:durableId="1864203091">
    <w:abstractNumId w:val="19"/>
  </w:num>
  <w:num w:numId="7" w16cid:durableId="903875703">
    <w:abstractNumId w:val="12"/>
  </w:num>
  <w:num w:numId="8" w16cid:durableId="507673212">
    <w:abstractNumId w:val="29"/>
  </w:num>
  <w:num w:numId="9" w16cid:durableId="294601340">
    <w:abstractNumId w:val="32"/>
  </w:num>
  <w:num w:numId="10" w16cid:durableId="84302326">
    <w:abstractNumId w:val="38"/>
  </w:num>
  <w:num w:numId="11" w16cid:durableId="869607695">
    <w:abstractNumId w:val="23"/>
  </w:num>
  <w:num w:numId="12" w16cid:durableId="2078550459">
    <w:abstractNumId w:val="9"/>
  </w:num>
  <w:num w:numId="13" w16cid:durableId="647975425">
    <w:abstractNumId w:val="5"/>
  </w:num>
  <w:num w:numId="14" w16cid:durableId="135538176">
    <w:abstractNumId w:val="13"/>
  </w:num>
  <w:num w:numId="15" w16cid:durableId="188035229">
    <w:abstractNumId w:val="31"/>
  </w:num>
  <w:num w:numId="16" w16cid:durableId="1944803461">
    <w:abstractNumId w:val="8"/>
  </w:num>
  <w:num w:numId="17" w16cid:durableId="2000034694">
    <w:abstractNumId w:val="4"/>
  </w:num>
  <w:num w:numId="18" w16cid:durableId="176039799">
    <w:abstractNumId w:val="36"/>
  </w:num>
  <w:num w:numId="19" w16cid:durableId="113595288">
    <w:abstractNumId w:val="10"/>
  </w:num>
  <w:num w:numId="20" w16cid:durableId="1450734526">
    <w:abstractNumId w:val="30"/>
  </w:num>
  <w:num w:numId="21" w16cid:durableId="379936287">
    <w:abstractNumId w:val="17"/>
  </w:num>
  <w:num w:numId="22" w16cid:durableId="1097941353">
    <w:abstractNumId w:val="21"/>
  </w:num>
  <w:num w:numId="23" w16cid:durableId="519245641">
    <w:abstractNumId w:val="26"/>
  </w:num>
  <w:num w:numId="24" w16cid:durableId="194276516">
    <w:abstractNumId w:val="2"/>
  </w:num>
  <w:num w:numId="25" w16cid:durableId="1381785094">
    <w:abstractNumId w:val="14"/>
  </w:num>
  <w:num w:numId="26" w16cid:durableId="1614556657">
    <w:abstractNumId w:val="20"/>
  </w:num>
  <w:num w:numId="27" w16cid:durableId="342169968">
    <w:abstractNumId w:val="7"/>
  </w:num>
  <w:num w:numId="28" w16cid:durableId="1934629367">
    <w:abstractNumId w:val="33"/>
  </w:num>
  <w:num w:numId="29" w16cid:durableId="1274553381">
    <w:abstractNumId w:val="25"/>
  </w:num>
  <w:num w:numId="30" w16cid:durableId="109590122">
    <w:abstractNumId w:val="15"/>
  </w:num>
  <w:num w:numId="31" w16cid:durableId="782503057">
    <w:abstractNumId w:val="27"/>
  </w:num>
  <w:num w:numId="32" w16cid:durableId="528685719">
    <w:abstractNumId w:val="11"/>
  </w:num>
  <w:num w:numId="33" w16cid:durableId="708265180">
    <w:abstractNumId w:val="37"/>
  </w:num>
  <w:num w:numId="34" w16cid:durableId="690839130">
    <w:abstractNumId w:val="24"/>
  </w:num>
  <w:num w:numId="35" w16cid:durableId="1295717385">
    <w:abstractNumId w:val="35"/>
  </w:num>
  <w:num w:numId="36" w16cid:durableId="1976832265">
    <w:abstractNumId w:val="1"/>
  </w:num>
  <w:num w:numId="37" w16cid:durableId="872114765">
    <w:abstractNumId w:val="22"/>
  </w:num>
  <w:num w:numId="38" w16cid:durableId="1025860838">
    <w:abstractNumId w:val="28"/>
  </w:num>
  <w:num w:numId="39" w16cid:durableId="1294097486">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B6A"/>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7AA0"/>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1FB1"/>
    <w:rsid w:val="00372F2E"/>
    <w:rsid w:val="00373338"/>
    <w:rsid w:val="00373D29"/>
    <w:rsid w:val="003743E5"/>
    <w:rsid w:val="0037639B"/>
    <w:rsid w:val="00380C8C"/>
    <w:rsid w:val="00381D4B"/>
    <w:rsid w:val="00381F15"/>
    <w:rsid w:val="003907FE"/>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2FC2"/>
    <w:rsid w:val="00496502"/>
    <w:rsid w:val="004A0103"/>
    <w:rsid w:val="004B3A2F"/>
    <w:rsid w:val="004B454B"/>
    <w:rsid w:val="004B543E"/>
    <w:rsid w:val="004B5CD0"/>
    <w:rsid w:val="004B7D34"/>
    <w:rsid w:val="004C0FE1"/>
    <w:rsid w:val="004C1B5D"/>
    <w:rsid w:val="004D35E6"/>
    <w:rsid w:val="004D4D5A"/>
    <w:rsid w:val="004E0540"/>
    <w:rsid w:val="004E0D16"/>
    <w:rsid w:val="004E5270"/>
    <w:rsid w:val="004E681B"/>
    <w:rsid w:val="004F5BC3"/>
    <w:rsid w:val="0050344B"/>
    <w:rsid w:val="00510E4C"/>
    <w:rsid w:val="0051427E"/>
    <w:rsid w:val="0051540F"/>
    <w:rsid w:val="005156CB"/>
    <w:rsid w:val="00517016"/>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40E0"/>
    <w:rsid w:val="00587070"/>
    <w:rsid w:val="005874F8"/>
    <w:rsid w:val="00587720"/>
    <w:rsid w:val="005902BD"/>
    <w:rsid w:val="005930B1"/>
    <w:rsid w:val="00596C21"/>
    <w:rsid w:val="005B20B7"/>
    <w:rsid w:val="005B2878"/>
    <w:rsid w:val="005B2C58"/>
    <w:rsid w:val="005B6F36"/>
    <w:rsid w:val="005B7979"/>
    <w:rsid w:val="005C1298"/>
    <w:rsid w:val="005C1723"/>
    <w:rsid w:val="005D3022"/>
    <w:rsid w:val="005D36E3"/>
    <w:rsid w:val="005D7D6C"/>
    <w:rsid w:val="005E13E8"/>
    <w:rsid w:val="005E1687"/>
    <w:rsid w:val="005E28B1"/>
    <w:rsid w:val="005E3696"/>
    <w:rsid w:val="005E56E9"/>
    <w:rsid w:val="005F4BA9"/>
    <w:rsid w:val="005F5552"/>
    <w:rsid w:val="0060526D"/>
    <w:rsid w:val="00613D61"/>
    <w:rsid w:val="006321AE"/>
    <w:rsid w:val="00644063"/>
    <w:rsid w:val="00644CA0"/>
    <w:rsid w:val="006515A8"/>
    <w:rsid w:val="00661036"/>
    <w:rsid w:val="0066179B"/>
    <w:rsid w:val="00663E46"/>
    <w:rsid w:val="00667126"/>
    <w:rsid w:val="00675BFE"/>
    <w:rsid w:val="00687C6F"/>
    <w:rsid w:val="00691022"/>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879"/>
    <w:rsid w:val="0080796F"/>
    <w:rsid w:val="008121D0"/>
    <w:rsid w:val="00823105"/>
    <w:rsid w:val="00830A24"/>
    <w:rsid w:val="00830E34"/>
    <w:rsid w:val="008322FF"/>
    <w:rsid w:val="00832E6B"/>
    <w:rsid w:val="00835FBD"/>
    <w:rsid w:val="00836E18"/>
    <w:rsid w:val="00841192"/>
    <w:rsid w:val="00842616"/>
    <w:rsid w:val="008553B4"/>
    <w:rsid w:val="00855EB4"/>
    <w:rsid w:val="00856156"/>
    <w:rsid w:val="0086651A"/>
    <w:rsid w:val="0086793E"/>
    <w:rsid w:val="00880A8C"/>
    <w:rsid w:val="00882319"/>
    <w:rsid w:val="00882C45"/>
    <w:rsid w:val="0088457E"/>
    <w:rsid w:val="0088555A"/>
    <w:rsid w:val="00885D31"/>
    <w:rsid w:val="00894201"/>
    <w:rsid w:val="008A3828"/>
    <w:rsid w:val="008A4656"/>
    <w:rsid w:val="008A5EEF"/>
    <w:rsid w:val="008B6A53"/>
    <w:rsid w:val="008B70AC"/>
    <w:rsid w:val="008C00E3"/>
    <w:rsid w:val="008D148F"/>
    <w:rsid w:val="008D3380"/>
    <w:rsid w:val="008D3445"/>
    <w:rsid w:val="008E0E9C"/>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6A7D"/>
    <w:rsid w:val="009370FB"/>
    <w:rsid w:val="009428C2"/>
    <w:rsid w:val="00943133"/>
    <w:rsid w:val="00944487"/>
    <w:rsid w:val="00945734"/>
    <w:rsid w:val="00952520"/>
    <w:rsid w:val="009535B5"/>
    <w:rsid w:val="00960257"/>
    <w:rsid w:val="00966239"/>
    <w:rsid w:val="009742AD"/>
    <w:rsid w:val="00975797"/>
    <w:rsid w:val="00980024"/>
    <w:rsid w:val="00984E25"/>
    <w:rsid w:val="00991392"/>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E76A5"/>
    <w:rsid w:val="009F4D04"/>
    <w:rsid w:val="009F5D6B"/>
    <w:rsid w:val="00A03B60"/>
    <w:rsid w:val="00A11BAC"/>
    <w:rsid w:val="00A12057"/>
    <w:rsid w:val="00A12A1F"/>
    <w:rsid w:val="00A162D3"/>
    <w:rsid w:val="00A23A64"/>
    <w:rsid w:val="00A24771"/>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3AFD"/>
    <w:rsid w:val="00B165CD"/>
    <w:rsid w:val="00B216F4"/>
    <w:rsid w:val="00B2634F"/>
    <w:rsid w:val="00B313D4"/>
    <w:rsid w:val="00B36488"/>
    <w:rsid w:val="00B36997"/>
    <w:rsid w:val="00B407D7"/>
    <w:rsid w:val="00B41229"/>
    <w:rsid w:val="00B460E5"/>
    <w:rsid w:val="00B50C64"/>
    <w:rsid w:val="00B5268F"/>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607"/>
    <w:rsid w:val="00BB6F9B"/>
    <w:rsid w:val="00BB750E"/>
    <w:rsid w:val="00BB79C9"/>
    <w:rsid w:val="00BB7DEE"/>
    <w:rsid w:val="00BC3145"/>
    <w:rsid w:val="00BC5E27"/>
    <w:rsid w:val="00BD20C7"/>
    <w:rsid w:val="00BD2195"/>
    <w:rsid w:val="00BD4FA7"/>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B7DE9"/>
    <w:rsid w:val="00CC4659"/>
    <w:rsid w:val="00CC6E8C"/>
    <w:rsid w:val="00CC76AB"/>
    <w:rsid w:val="00CE10C8"/>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7C2E"/>
    <w:rsid w:val="00E17CA7"/>
    <w:rsid w:val="00E27829"/>
    <w:rsid w:val="00E336CC"/>
    <w:rsid w:val="00E34E7A"/>
    <w:rsid w:val="00E35BE0"/>
    <w:rsid w:val="00E36B9C"/>
    <w:rsid w:val="00E4431D"/>
    <w:rsid w:val="00E47B55"/>
    <w:rsid w:val="00E5298A"/>
    <w:rsid w:val="00E5357E"/>
    <w:rsid w:val="00E63F95"/>
    <w:rsid w:val="00E7044E"/>
    <w:rsid w:val="00E8036F"/>
    <w:rsid w:val="00E83965"/>
    <w:rsid w:val="00E85A04"/>
    <w:rsid w:val="00E9171C"/>
    <w:rsid w:val="00E91D2B"/>
    <w:rsid w:val="00E92AB3"/>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707A2"/>
    <w:rsid w:val="00F71F48"/>
    <w:rsid w:val="00F71FD2"/>
    <w:rsid w:val="00F73B2A"/>
    <w:rsid w:val="00F76EBE"/>
    <w:rsid w:val="00F77094"/>
    <w:rsid w:val="00F8032B"/>
    <w:rsid w:val="00F81947"/>
    <w:rsid w:val="00F852B5"/>
    <w:rsid w:val="00F9179F"/>
    <w:rsid w:val="00F91E83"/>
    <w:rsid w:val="00FA1623"/>
    <w:rsid w:val="00FA186E"/>
    <w:rsid w:val="00FA43F9"/>
    <w:rsid w:val="00FA59E8"/>
    <w:rsid w:val="00FB228B"/>
    <w:rsid w:val="00FB64A8"/>
    <w:rsid w:val="00FB7B42"/>
    <w:rsid w:val="00FD20E4"/>
    <w:rsid w:val="00FD2530"/>
    <w:rsid w:val="00FD2F04"/>
    <w:rsid w:val="00FE07DA"/>
    <w:rsid w:val="00FF0EF2"/>
    <w:rsid w:val="00FF1263"/>
    <w:rsid w:val="00FF2B86"/>
    <w:rsid w:val="00FF2DE4"/>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68F"/>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40</Pages>
  <Words>6389</Words>
  <Characters>36419</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488</cp:revision>
  <cp:lastPrinted>2022-06-26T12:58:00Z</cp:lastPrinted>
  <dcterms:created xsi:type="dcterms:W3CDTF">2021-06-15T16:58:00Z</dcterms:created>
  <dcterms:modified xsi:type="dcterms:W3CDTF">2022-06-26T19:16:00Z</dcterms:modified>
</cp:coreProperties>
</file>