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CFE" w:rsidRDefault="007F7CFE" w:rsidP="007D1B67">
      <w:pPr>
        <w:spacing w:after="0"/>
      </w:pPr>
      <w:r>
        <w:t>Общие данные</w:t>
      </w:r>
    </w:p>
    <w:p w:rsidR="007F7CFE" w:rsidRDefault="007F7CFE" w:rsidP="007D1B67">
      <w:pPr>
        <w:spacing w:after="0"/>
      </w:pPr>
      <w:r>
        <w:t>Комплект представляет собой широкополосный приёмник с программной обработкой сигнала.</w:t>
      </w:r>
    </w:p>
    <w:p w:rsidR="007F7CFE" w:rsidRDefault="007F7CFE" w:rsidP="007D1B67">
      <w:pPr>
        <w:spacing w:after="0"/>
      </w:pPr>
      <w:r>
        <w:t>Состав:</w:t>
      </w:r>
    </w:p>
    <w:p w:rsidR="007F7CFE" w:rsidRPr="007F7CFE" w:rsidRDefault="007F7CFE" w:rsidP="007F7CFE">
      <w:pPr>
        <w:pStyle w:val="a3"/>
        <w:numPr>
          <w:ilvl w:val="0"/>
          <w:numId w:val="1"/>
        </w:numPr>
        <w:spacing w:after="0"/>
        <w:rPr>
          <w:lang w:val="en-US"/>
        </w:rPr>
      </w:pPr>
      <w:r>
        <w:t xml:space="preserve">Приёмник с интерфейсом </w:t>
      </w:r>
      <w:r w:rsidRPr="007F7CFE">
        <w:rPr>
          <w:lang w:val="en-US"/>
        </w:rPr>
        <w:t>USB</w:t>
      </w:r>
      <w:r>
        <w:t>;</w:t>
      </w:r>
    </w:p>
    <w:p w:rsidR="007F7CFE" w:rsidRPr="007F7CFE" w:rsidRDefault="007F7CFE" w:rsidP="007F7CFE">
      <w:pPr>
        <w:pStyle w:val="a3"/>
        <w:numPr>
          <w:ilvl w:val="0"/>
          <w:numId w:val="1"/>
        </w:numPr>
        <w:spacing w:after="0"/>
      </w:pPr>
      <w:r>
        <w:t>Две широкополосные антенны УКВ и ДМВ диапазонов;</w:t>
      </w:r>
    </w:p>
    <w:p w:rsidR="007F7CFE" w:rsidRDefault="007F7CFE" w:rsidP="007F7CFE">
      <w:pPr>
        <w:pStyle w:val="a3"/>
        <w:numPr>
          <w:ilvl w:val="0"/>
          <w:numId w:val="1"/>
        </w:numPr>
        <w:spacing w:after="0"/>
      </w:pPr>
      <w:r>
        <w:t>Программное обеспечение (поставляется отдельно)</w:t>
      </w:r>
    </w:p>
    <w:p w:rsidR="007F7CFE" w:rsidRDefault="007F7CFE" w:rsidP="007F7CFE">
      <w:pPr>
        <w:spacing w:after="0"/>
        <w:ind w:left="360"/>
      </w:pPr>
      <w:r>
        <w:t xml:space="preserve">Дополнительно на корабле должен быть компьютер под управлением </w:t>
      </w:r>
      <w:r>
        <w:rPr>
          <w:lang w:val="en-US"/>
        </w:rPr>
        <w:t>Win</w:t>
      </w:r>
      <w:r w:rsidRPr="007F7CFE">
        <w:t xml:space="preserve">-7 </w:t>
      </w:r>
      <w:r>
        <w:t xml:space="preserve">(32 или 64) и интерфейсом </w:t>
      </w:r>
      <w:r>
        <w:rPr>
          <w:lang w:val="en-US"/>
        </w:rPr>
        <w:t>USB</w:t>
      </w:r>
      <w:r>
        <w:t>. Тактовая частота процессора должна быт не менее 2,6ГГц, объём ОЗУ не менее 4 Гб.</w:t>
      </w:r>
    </w:p>
    <w:p w:rsidR="007F7CFE" w:rsidRDefault="007F7CFE" w:rsidP="007F7CFE">
      <w:pPr>
        <w:spacing w:after="0"/>
        <w:ind w:left="360"/>
      </w:pPr>
    </w:p>
    <w:p w:rsidR="00721CC0" w:rsidRDefault="00721CC0" w:rsidP="00721CC0">
      <w:pPr>
        <w:spacing w:after="0"/>
      </w:pPr>
      <w:r>
        <w:t>Монтаж антенн.</w:t>
      </w:r>
    </w:p>
    <w:tbl>
      <w:tblPr>
        <w:tblpPr w:leftFromText="180" w:rightFromText="180" w:vertAnchor="text" w:tblpX="4803" w:tblpY="272"/>
        <w:tblW w:w="0" w:type="auto"/>
        <w:tblLook w:val="0000"/>
      </w:tblPr>
      <w:tblGrid>
        <w:gridCol w:w="4769"/>
      </w:tblGrid>
      <w:tr w:rsidR="00721CC0" w:rsidTr="004076C7">
        <w:tblPrEx>
          <w:tblCellMar>
            <w:top w:w="0" w:type="dxa"/>
            <w:bottom w:w="0" w:type="dxa"/>
          </w:tblCellMar>
        </w:tblPrEx>
        <w:trPr>
          <w:trHeight w:val="4376"/>
        </w:trPr>
        <w:tc>
          <w:tcPr>
            <w:tcW w:w="4769" w:type="dxa"/>
          </w:tcPr>
          <w:p w:rsidR="00721CC0" w:rsidRDefault="00721CC0" w:rsidP="004076C7">
            <w:pPr>
              <w:spacing w:after="0"/>
            </w:pPr>
            <w:r>
              <w:t xml:space="preserve">На месте следует докупить в любом </w:t>
            </w:r>
            <w:proofErr w:type="spellStart"/>
            <w:r>
              <w:t>хозмаге</w:t>
            </w:r>
            <w:proofErr w:type="spellEnd"/>
            <w:r>
              <w:t>:</w:t>
            </w:r>
          </w:p>
          <w:p w:rsidR="00721CC0" w:rsidRDefault="00721CC0" w:rsidP="004076C7">
            <w:pPr>
              <w:spacing w:after="0"/>
            </w:pPr>
            <w:r>
              <w:t>- два отрезка фановой трубы Ф110мм, длиной 0,5м, желательно механически прочные, с возможно большей длиной «стакана», куда вставляется следующая труба;</w:t>
            </w:r>
          </w:p>
          <w:p w:rsidR="00721CC0" w:rsidRDefault="00721CC0" w:rsidP="004076C7">
            <w:pPr>
              <w:spacing w:after="0"/>
            </w:pPr>
            <w:r>
              <w:t>- небольшой моток оцинкованной перфоленты и десяток болтов М4х30 с гайками и шайбами;</w:t>
            </w:r>
          </w:p>
          <w:p w:rsidR="00721CC0" w:rsidRDefault="00721CC0" w:rsidP="004076C7">
            <w:pPr>
              <w:spacing w:after="0"/>
            </w:pPr>
            <w:r>
              <w:t>- моток скотча (лучше серый армированный);</w:t>
            </w:r>
          </w:p>
          <w:p w:rsidR="00721CC0" w:rsidRDefault="00721CC0" w:rsidP="004076C7">
            <w:pPr>
              <w:spacing w:after="0"/>
            </w:pPr>
            <w:r>
              <w:t>- пакет кабельных стяжек для прокладки кабеля по существующим конструкциям.</w:t>
            </w:r>
          </w:p>
          <w:p w:rsidR="00721CC0" w:rsidRDefault="00721CC0" w:rsidP="004076C7">
            <w:pPr>
              <w:spacing w:after="0"/>
            </w:pPr>
          </w:p>
          <w:p w:rsidR="00721CC0" w:rsidRDefault="00721CC0" w:rsidP="004076C7">
            <w:pPr>
              <w:spacing w:after="0"/>
            </w:pPr>
            <w:r>
              <w:t>После установки место стыка желательно обмотать серым армированным скотчем.</w:t>
            </w:r>
          </w:p>
          <w:p w:rsidR="00721CC0" w:rsidRDefault="00721CC0" w:rsidP="004076C7">
            <w:pPr>
              <w:spacing w:after="0"/>
            </w:pPr>
            <w:r>
              <w:t xml:space="preserve">Бросаться в глаза не </w:t>
            </w:r>
            <w:proofErr w:type="gramStart"/>
            <w:r>
              <w:t>будет</w:t>
            </w:r>
            <w:proofErr w:type="gramEnd"/>
            <w:r>
              <w:t xml:space="preserve"> но прочность соединения повысится.</w:t>
            </w:r>
          </w:p>
        </w:tc>
      </w:tr>
    </w:tbl>
    <w:p w:rsidR="00721CC0" w:rsidRDefault="00721CC0" w:rsidP="00721CC0">
      <w:pPr>
        <w:spacing w:after="0"/>
      </w:pPr>
    </w:p>
    <w:p w:rsidR="00721CC0" w:rsidRDefault="00721CC0" w:rsidP="00721CC0">
      <w:pPr>
        <w:spacing w:after="0"/>
      </w:pPr>
      <w:r>
        <w:rPr>
          <w:noProof/>
        </w:rPr>
        <w:drawing>
          <wp:inline distT="0" distB="0" distL="0" distR="0">
            <wp:extent cx="2600000" cy="4525007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000" cy="4525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CC0" w:rsidRDefault="00721CC0" w:rsidP="00721CC0">
      <w:pPr>
        <w:spacing w:after="0"/>
      </w:pPr>
    </w:p>
    <w:p w:rsidR="00721CC0" w:rsidRPr="007F7CFE" w:rsidRDefault="00721CC0" w:rsidP="007F7CFE">
      <w:pPr>
        <w:spacing w:after="0"/>
        <w:ind w:left="360"/>
      </w:pPr>
    </w:p>
    <w:p w:rsidR="00000000" w:rsidRDefault="007D1B67" w:rsidP="007D1B67">
      <w:pPr>
        <w:spacing w:after="0"/>
      </w:pPr>
      <w:r>
        <w:t>В комплекте две антенны.</w:t>
      </w:r>
    </w:p>
    <w:p w:rsidR="007D1B67" w:rsidRDefault="007D1B67" w:rsidP="007D1B67">
      <w:pPr>
        <w:spacing w:after="0"/>
      </w:pPr>
      <w:proofErr w:type="gramStart"/>
      <w:r>
        <w:t>Та</w:t>
      </w:r>
      <w:proofErr w:type="gramEnd"/>
      <w:r>
        <w:t xml:space="preserve"> что имеет длину 1,1м перекрывает диапазон 120 – 170 МГц при КСВ </w:t>
      </w:r>
      <w:r w:rsidRPr="007D1B67">
        <w:t xml:space="preserve">&lt; 2 </w:t>
      </w:r>
      <w:r>
        <w:t>(</w:t>
      </w:r>
      <w:r>
        <w:rPr>
          <w:lang w:val="en-US"/>
        </w:rPr>
        <w:t>VHF</w:t>
      </w:r>
      <w:r w:rsidRPr="007D1B67">
        <w:t>)</w:t>
      </w:r>
      <w:r>
        <w:t>.</w:t>
      </w:r>
    </w:p>
    <w:p w:rsidR="007D1B67" w:rsidRDefault="007D1B67" w:rsidP="007D1B67">
      <w:pPr>
        <w:spacing w:after="0"/>
      </w:pPr>
      <w:r>
        <w:t>Вторая, длиной 0,5м, работает в диапазоне 360 – 460 МГц</w:t>
      </w:r>
      <w:r w:rsidRPr="007D1B67">
        <w:t xml:space="preserve"> (</w:t>
      </w:r>
      <w:r>
        <w:rPr>
          <w:lang w:val="en-US"/>
        </w:rPr>
        <w:t>UHF</w:t>
      </w:r>
      <w:r w:rsidRPr="007D1B67">
        <w:t>)</w:t>
      </w:r>
      <w:r>
        <w:t>.</w:t>
      </w:r>
    </w:p>
    <w:p w:rsidR="007D1B67" w:rsidRDefault="007D1B67" w:rsidP="007D1B67">
      <w:pPr>
        <w:spacing w:after="0"/>
      </w:pPr>
      <w:r>
        <w:t>Реально, в режиме приёма они вместе могут перекрывать диапазон частот от 60 до 700 МГц.</w:t>
      </w:r>
    </w:p>
    <w:p w:rsidR="007D1B67" w:rsidRDefault="007D1B67" w:rsidP="007D1B67">
      <w:pPr>
        <w:spacing w:after="0"/>
      </w:pPr>
    </w:p>
    <w:p w:rsidR="006A6371" w:rsidRDefault="007D1B67" w:rsidP="007D1B67">
      <w:pPr>
        <w:spacing w:after="0"/>
      </w:pPr>
      <w:r>
        <w:t xml:space="preserve">На входе приёмника установлен фильтр для раздельного подключения антенн. Частота разделения 300 МГц, разъёмы помечены буквами </w:t>
      </w:r>
      <w:r>
        <w:rPr>
          <w:lang w:val="en-US"/>
        </w:rPr>
        <w:t>V</w:t>
      </w:r>
      <w:r w:rsidRPr="007D1B67">
        <w:t xml:space="preserve"> </w:t>
      </w:r>
      <w:r>
        <w:t>и</w:t>
      </w:r>
      <w:r w:rsidRPr="007D1B67">
        <w:t xml:space="preserve"> </w:t>
      </w:r>
      <w:r>
        <w:rPr>
          <w:lang w:val="en-US"/>
        </w:rPr>
        <w:t>U</w:t>
      </w:r>
      <w:r>
        <w:t xml:space="preserve">. Соответственно большая антенна подключается к разъёму </w:t>
      </w:r>
      <w:r>
        <w:rPr>
          <w:lang w:val="en-US"/>
        </w:rPr>
        <w:t>V</w:t>
      </w:r>
      <w:r>
        <w:t xml:space="preserve">, а </w:t>
      </w:r>
      <w:proofErr w:type="gramStart"/>
      <w:r>
        <w:t>та</w:t>
      </w:r>
      <w:proofErr w:type="gramEnd"/>
      <w:r>
        <w:t xml:space="preserve"> что поменьше к разъёму </w:t>
      </w:r>
      <w:r>
        <w:rPr>
          <w:lang w:val="en-US"/>
        </w:rPr>
        <w:t>U</w:t>
      </w:r>
      <w:r>
        <w:t>.</w:t>
      </w:r>
    </w:p>
    <w:p w:rsidR="006A6371" w:rsidRDefault="006A6371" w:rsidP="007D1B67">
      <w:pPr>
        <w:spacing w:after="0"/>
      </w:pPr>
    </w:p>
    <w:p w:rsidR="006A6371" w:rsidRDefault="006A6371" w:rsidP="007D1B67">
      <w:pPr>
        <w:spacing w:after="0"/>
      </w:pPr>
      <w:r>
        <w:lastRenderedPageBreak/>
        <w:t xml:space="preserve">При изготовлении приняты меры по защите от </w:t>
      </w:r>
      <w:r w:rsidR="004341C2">
        <w:t>вредных условий эксплуатации, но следует полагать что антенны проживут полгода – год, и этого времени хватит для того чтобы решить основную задачу. После этого приёмник желательно вернуть, а антенны и кабель можно будет выбросить.</w:t>
      </w:r>
    </w:p>
    <w:p w:rsidR="00AF51AC" w:rsidRDefault="00AF51AC"/>
    <w:p w:rsidR="00AF51AC" w:rsidRDefault="00AF51AC">
      <w:r>
        <w:t>Приёмник закрепить в помещении, в любом удобном месте, желательно подальше от источников радиоизлучений.</w:t>
      </w:r>
    </w:p>
    <w:p w:rsidR="0040140D" w:rsidRDefault="00AF51AC">
      <w:pPr>
        <w:rPr>
          <w:b/>
        </w:rPr>
      </w:pPr>
      <w:r>
        <w:t xml:space="preserve">В непосредственной близости от приёмника установить компьютер и подключить к </w:t>
      </w:r>
      <w:r>
        <w:rPr>
          <w:lang w:val="en-US"/>
        </w:rPr>
        <w:t>USB</w:t>
      </w:r>
      <w:r>
        <w:t xml:space="preserve"> порту </w:t>
      </w:r>
      <w:r w:rsidR="0040140D">
        <w:t xml:space="preserve">разъём </w:t>
      </w:r>
      <w:r>
        <w:t>приемник</w:t>
      </w:r>
      <w:r w:rsidR="0040140D">
        <w:t>а</w:t>
      </w:r>
      <w:r>
        <w:t xml:space="preserve">. </w:t>
      </w:r>
      <w:r w:rsidRPr="0040140D">
        <w:rPr>
          <w:b/>
        </w:rPr>
        <w:t xml:space="preserve">ИСПОЛЬЗОВАТЬ </w:t>
      </w:r>
      <w:r w:rsidRPr="0040140D">
        <w:rPr>
          <w:b/>
          <w:lang w:val="en-US"/>
        </w:rPr>
        <w:t>USB</w:t>
      </w:r>
      <w:r w:rsidRPr="0040140D">
        <w:rPr>
          <w:b/>
        </w:rPr>
        <w:t xml:space="preserve"> УДЛИННИТЕЛЬ НЕЛЬЗЯ!</w:t>
      </w:r>
    </w:p>
    <w:p w:rsidR="0040140D" w:rsidRDefault="0040140D">
      <w:r w:rsidRPr="0040140D">
        <w:t>Проложить</w:t>
      </w:r>
      <w:r>
        <w:t xml:space="preserve"> антенные кабели и подключить к </w:t>
      </w:r>
      <w:proofErr w:type="gramStart"/>
      <w:r>
        <w:t>соответствующим</w:t>
      </w:r>
      <w:proofErr w:type="gramEnd"/>
      <w:r>
        <w:t xml:space="preserve"> </w:t>
      </w:r>
      <w:r>
        <w:rPr>
          <w:lang w:val="en-US"/>
        </w:rPr>
        <w:t>F</w:t>
      </w:r>
      <w:r w:rsidRPr="0040140D">
        <w:t>-</w:t>
      </w:r>
      <w:proofErr w:type="spellStart"/>
      <w:r>
        <w:t>коннекторам</w:t>
      </w:r>
      <w:proofErr w:type="spellEnd"/>
      <w:r>
        <w:t xml:space="preserve"> приёмника.</w:t>
      </w:r>
    </w:p>
    <w:p w:rsidR="00721CC0" w:rsidRDefault="00721CC0" w:rsidP="00721CC0">
      <w:pPr>
        <w:spacing w:after="0"/>
      </w:pPr>
      <w:r w:rsidRPr="00721CC0">
        <w:t xml:space="preserve">1. </w:t>
      </w:r>
      <w:r>
        <w:t>Переписать на жёсткий диск компьютера папку с программным обеспечением.</w:t>
      </w:r>
    </w:p>
    <w:p w:rsidR="00721CC0" w:rsidRPr="0040140D" w:rsidRDefault="00721CC0" w:rsidP="00721CC0">
      <w:pPr>
        <w:spacing w:after="0"/>
      </w:pPr>
      <w:r>
        <w:t xml:space="preserve">Желательно первичную установку делать в </w:t>
      </w:r>
      <w:proofErr w:type="gramStart"/>
      <w:r>
        <w:t>месте</w:t>
      </w:r>
      <w:proofErr w:type="gramEnd"/>
      <w:r>
        <w:t xml:space="preserve"> где есть доступ к Интернету.</w:t>
      </w:r>
    </w:p>
    <w:p w:rsidR="00721CC0" w:rsidRPr="00721CC0" w:rsidRDefault="00721CC0" w:rsidP="00721CC0">
      <w:pPr>
        <w:spacing w:after="0"/>
      </w:pPr>
      <w:r w:rsidRPr="00721CC0">
        <w:t xml:space="preserve">2. Распаковать содержимое архива в любой каталог. </w:t>
      </w:r>
    </w:p>
    <w:p w:rsidR="00721CC0" w:rsidRPr="00721CC0" w:rsidRDefault="00721CC0" w:rsidP="00721CC0">
      <w:pPr>
        <w:spacing w:after="0"/>
      </w:pPr>
      <w:r>
        <w:t>3</w:t>
      </w:r>
      <w:r w:rsidRPr="00721CC0">
        <w:t xml:space="preserve">. Вставьте </w:t>
      </w:r>
      <w:r w:rsidR="005251AF">
        <w:t>разъём приёмника</w:t>
      </w:r>
      <w:r w:rsidRPr="00721CC0">
        <w:t xml:space="preserve"> в USB 2.0 порт и запустите Zadig.exe. Выберите ваше устройство в строке "</w:t>
      </w:r>
      <w:proofErr w:type="spellStart"/>
      <w:r w:rsidRPr="00721CC0">
        <w:t>Device</w:t>
      </w:r>
      <w:proofErr w:type="spellEnd"/>
      <w:r w:rsidRPr="00721CC0">
        <w:t xml:space="preserve">".Устройство может иметь разные названия - </w:t>
      </w:r>
      <w:proofErr w:type="spellStart"/>
      <w:r w:rsidRPr="00721CC0">
        <w:t>Bulk</w:t>
      </w:r>
      <w:proofErr w:type="spellEnd"/>
      <w:r w:rsidRPr="00721CC0">
        <w:t xml:space="preserve"> </w:t>
      </w:r>
      <w:proofErr w:type="spellStart"/>
      <w:r w:rsidRPr="00721CC0">
        <w:t>In</w:t>
      </w:r>
      <w:proofErr w:type="spellEnd"/>
      <w:r w:rsidRPr="00721CC0">
        <w:t xml:space="preserve"> </w:t>
      </w:r>
      <w:proofErr w:type="spellStart"/>
      <w:r w:rsidRPr="00721CC0">
        <w:t>Interface</w:t>
      </w:r>
      <w:proofErr w:type="spellEnd"/>
      <w:r w:rsidRPr="00721CC0">
        <w:t xml:space="preserve"> 0 или RTL2832UUSB или друго</w:t>
      </w:r>
      <w:proofErr w:type="gramStart"/>
      <w:r w:rsidRPr="00721CC0">
        <w:t>е(</w:t>
      </w:r>
      <w:proofErr w:type="gramEnd"/>
      <w:r w:rsidRPr="00721CC0">
        <w:t xml:space="preserve">можете посмотреть в диспетчере устройств какое появляется когда вы вставляете приемник в </w:t>
      </w:r>
      <w:proofErr w:type="spellStart"/>
      <w:r w:rsidRPr="00721CC0">
        <w:t>usb</w:t>
      </w:r>
      <w:proofErr w:type="spellEnd"/>
      <w:r w:rsidRPr="00721CC0">
        <w:t xml:space="preserve"> порт. Если в строке нет устройств, значит, ваша система уже поставила другой драйвер для этого устройства или вы поставили родной драйвер от производителя. В этом случае зайдите в меню "</w:t>
      </w:r>
      <w:proofErr w:type="spellStart"/>
      <w:r w:rsidRPr="00721CC0">
        <w:t>Options</w:t>
      </w:r>
      <w:proofErr w:type="spellEnd"/>
      <w:r w:rsidRPr="00721CC0">
        <w:t>" и установите галочку "</w:t>
      </w:r>
      <w:proofErr w:type="spellStart"/>
      <w:r w:rsidRPr="00721CC0">
        <w:t>List</w:t>
      </w:r>
      <w:proofErr w:type="spellEnd"/>
      <w:r w:rsidRPr="00721CC0">
        <w:t xml:space="preserve"> </w:t>
      </w:r>
      <w:proofErr w:type="spellStart"/>
      <w:r w:rsidRPr="00721CC0">
        <w:t>All</w:t>
      </w:r>
      <w:proofErr w:type="spellEnd"/>
      <w:r w:rsidRPr="00721CC0">
        <w:t xml:space="preserve"> </w:t>
      </w:r>
      <w:proofErr w:type="spellStart"/>
      <w:r w:rsidRPr="00721CC0">
        <w:t>Devices</w:t>
      </w:r>
      <w:proofErr w:type="spellEnd"/>
      <w:r w:rsidRPr="00721CC0">
        <w:t xml:space="preserve">". Устройство должно </w:t>
      </w:r>
      <w:proofErr w:type="gramStart"/>
      <w:r w:rsidRPr="00721CC0">
        <w:t>появится</w:t>
      </w:r>
      <w:proofErr w:type="gramEnd"/>
      <w:r w:rsidRPr="00721CC0">
        <w:t xml:space="preserve"> в выпадающем списке. Выберите </w:t>
      </w:r>
      <w:proofErr w:type="spellStart"/>
      <w:r w:rsidRPr="00721CC0">
        <w:t>WinUSB</w:t>
      </w:r>
      <w:proofErr w:type="spellEnd"/>
      <w:r w:rsidRPr="00721CC0">
        <w:t xml:space="preserve"> драйвер в строке "</w:t>
      </w:r>
      <w:proofErr w:type="spellStart"/>
      <w:r w:rsidRPr="00721CC0">
        <w:t>Driver</w:t>
      </w:r>
      <w:proofErr w:type="spellEnd"/>
      <w:r w:rsidRPr="00721CC0">
        <w:t>" и нажмите "</w:t>
      </w:r>
      <w:proofErr w:type="spellStart"/>
      <w:r w:rsidRPr="00721CC0">
        <w:t>Install</w:t>
      </w:r>
      <w:proofErr w:type="spellEnd"/>
      <w:r w:rsidRPr="00721CC0">
        <w:t xml:space="preserve"> </w:t>
      </w:r>
      <w:proofErr w:type="spellStart"/>
      <w:r w:rsidRPr="00721CC0">
        <w:t>Driver</w:t>
      </w:r>
      <w:proofErr w:type="spellEnd"/>
      <w:r w:rsidRPr="00721CC0">
        <w:t xml:space="preserve">". Если установка драйвера прошла успешно вы получите соответствующее сообщение </w:t>
      </w:r>
    </w:p>
    <w:p w:rsidR="00721CC0" w:rsidRPr="00721CC0" w:rsidRDefault="00721CC0" w:rsidP="00721CC0">
      <w:pPr>
        <w:spacing w:after="0"/>
      </w:pPr>
    </w:p>
    <w:p w:rsidR="00721CC0" w:rsidRDefault="00721CC0" w:rsidP="007D1B67">
      <w:pPr>
        <w:spacing w:after="0"/>
      </w:pPr>
      <w:r w:rsidRPr="00721CC0">
        <w:drawing>
          <wp:inline distT="0" distB="0" distL="0" distR="0">
            <wp:extent cx="5625465" cy="2494280"/>
            <wp:effectExtent l="19050" t="0" r="0" b="0"/>
            <wp:docPr id="4" name="Рисунок 3" descr="zadig.png">
              <a:hlinkClick xmlns:a="http://schemas.openxmlformats.org/drawingml/2006/main" r:id="rId6" tooltip="&quot;zadig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adig.png">
                      <a:hlinkClick r:id="rId6" tooltip="&quot;zadig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465" cy="2494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CC0" w:rsidRDefault="00721CC0" w:rsidP="007D1B67">
      <w:pPr>
        <w:spacing w:after="0"/>
      </w:pPr>
    </w:p>
    <w:p w:rsidR="00721CC0" w:rsidRPr="007D1B67" w:rsidRDefault="00721CC0" w:rsidP="007D1B67">
      <w:pPr>
        <w:spacing w:after="0"/>
      </w:pPr>
    </w:p>
    <w:sectPr w:rsidR="00721CC0" w:rsidRPr="007D1B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D54C13"/>
    <w:multiLevelType w:val="hybridMultilevel"/>
    <w:tmpl w:val="C832C654"/>
    <w:lvl w:ilvl="0" w:tplc="597AFEE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7D1B67"/>
    <w:rsid w:val="0038671F"/>
    <w:rsid w:val="0040140D"/>
    <w:rsid w:val="004341C2"/>
    <w:rsid w:val="005251AF"/>
    <w:rsid w:val="006A3C4C"/>
    <w:rsid w:val="006A6371"/>
    <w:rsid w:val="00721CC0"/>
    <w:rsid w:val="007D1B67"/>
    <w:rsid w:val="007F7CFE"/>
    <w:rsid w:val="00AF51AC"/>
    <w:rsid w:val="00E06F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7CF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06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06F5B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721CC0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721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86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tl-sdr.ru/uploads/pics/zadig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5</cp:revision>
  <dcterms:created xsi:type="dcterms:W3CDTF">2018-03-17T10:42:00Z</dcterms:created>
  <dcterms:modified xsi:type="dcterms:W3CDTF">2018-03-17T19:03:00Z</dcterms:modified>
</cp:coreProperties>
</file>