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18" w:rsidRPr="003F5D18" w:rsidRDefault="003F5D18" w:rsidP="003F5D18">
      <w:pPr>
        <w:pStyle w:val="NormalWeb"/>
        <w:rPr>
          <w:rFonts w:ascii="Arial" w:hAnsi="Arial" w:cs="Arial"/>
          <w:color w:val="000000"/>
          <w:szCs w:val="27"/>
        </w:rPr>
      </w:pPr>
      <w:r w:rsidRPr="003F5D18">
        <w:rPr>
          <w:rFonts w:ascii="Arial" w:hAnsi="Arial" w:cs="Arial"/>
          <w:b/>
          <w:color w:val="000000"/>
          <w:szCs w:val="27"/>
        </w:rPr>
        <w:t>Disciplina:</w:t>
      </w:r>
      <w:r w:rsidRPr="003F5D18">
        <w:rPr>
          <w:rFonts w:ascii="Arial" w:hAnsi="Arial" w:cs="Arial"/>
          <w:color w:val="000000"/>
          <w:szCs w:val="27"/>
        </w:rPr>
        <w:t xml:space="preserve"> Banco de Dados – II</w:t>
      </w:r>
    </w:p>
    <w:p w:rsidR="003F5D18" w:rsidRPr="003F5D18" w:rsidRDefault="003F5D18" w:rsidP="003F5D18">
      <w:pPr>
        <w:pStyle w:val="NormalWeb"/>
        <w:rPr>
          <w:rFonts w:ascii="Arial" w:hAnsi="Arial" w:cs="Arial"/>
          <w:color w:val="000000"/>
          <w:szCs w:val="27"/>
        </w:rPr>
      </w:pPr>
      <w:r w:rsidRPr="003F5D18">
        <w:rPr>
          <w:rFonts w:ascii="Arial" w:hAnsi="Arial" w:cs="Arial"/>
          <w:b/>
          <w:color w:val="000000"/>
          <w:szCs w:val="27"/>
        </w:rPr>
        <w:t>Professor:</w:t>
      </w:r>
      <w:r w:rsidRPr="003F5D18">
        <w:rPr>
          <w:rFonts w:ascii="Arial" w:hAnsi="Arial" w:cs="Arial"/>
          <w:color w:val="000000"/>
          <w:szCs w:val="27"/>
        </w:rPr>
        <w:t xml:space="preserve"> Nilson Oliveira / Gerson Martins</w:t>
      </w:r>
    </w:p>
    <w:p w:rsidR="003F5D18" w:rsidRPr="003F5D18" w:rsidRDefault="003F5D18" w:rsidP="003F5D18">
      <w:pPr>
        <w:pStyle w:val="NormalWeb"/>
        <w:rPr>
          <w:rFonts w:ascii="Arial" w:hAnsi="Arial" w:cs="Arial"/>
          <w:b/>
          <w:color w:val="000000"/>
          <w:szCs w:val="27"/>
        </w:rPr>
      </w:pPr>
      <w:r w:rsidRPr="003F5D18">
        <w:rPr>
          <w:rFonts w:ascii="Arial" w:hAnsi="Arial" w:cs="Arial"/>
          <w:b/>
          <w:color w:val="000000"/>
          <w:szCs w:val="27"/>
          <w:highlight w:val="yellow"/>
        </w:rPr>
        <w:t>Regras:</w:t>
      </w:r>
    </w:p>
    <w:p w:rsidR="003F5D18" w:rsidRPr="003F5D18" w:rsidRDefault="003F5D18" w:rsidP="003F5D18">
      <w:pPr>
        <w:pStyle w:val="NormalWeb"/>
        <w:ind w:firstLine="708"/>
        <w:rPr>
          <w:rFonts w:ascii="Arial" w:hAnsi="Arial" w:cs="Arial"/>
          <w:color w:val="000000"/>
          <w:szCs w:val="27"/>
        </w:rPr>
      </w:pPr>
      <w:r w:rsidRPr="003F5D18">
        <w:rPr>
          <w:rFonts w:ascii="Arial" w:hAnsi="Arial" w:cs="Arial"/>
          <w:color w:val="000000"/>
          <w:szCs w:val="27"/>
        </w:rPr>
        <w:t>- Desenvolva a atividade em dupla</w:t>
      </w:r>
    </w:p>
    <w:p w:rsidR="003F5D18" w:rsidRDefault="003F5D18" w:rsidP="003F5D18">
      <w:pPr>
        <w:pStyle w:val="NormalWeb"/>
        <w:ind w:firstLine="708"/>
        <w:rPr>
          <w:rFonts w:ascii="Arial" w:hAnsi="Arial" w:cs="Arial"/>
          <w:color w:val="FF0000"/>
          <w:szCs w:val="27"/>
        </w:rPr>
      </w:pPr>
      <w:r w:rsidRPr="003F5D18">
        <w:rPr>
          <w:rFonts w:ascii="Arial" w:hAnsi="Arial" w:cs="Arial"/>
          <w:color w:val="FF0000"/>
          <w:szCs w:val="27"/>
        </w:rPr>
        <w:t xml:space="preserve">- </w:t>
      </w:r>
      <w:proofErr w:type="gramStart"/>
      <w:r w:rsidRPr="003F5D18">
        <w:rPr>
          <w:rFonts w:ascii="Arial" w:hAnsi="Arial" w:cs="Arial"/>
          <w:color w:val="FF0000"/>
          <w:szCs w:val="27"/>
        </w:rPr>
        <w:t>código</w:t>
      </w:r>
      <w:proofErr w:type="gramEnd"/>
      <w:r w:rsidRPr="003F5D18">
        <w:rPr>
          <w:rFonts w:ascii="Arial" w:hAnsi="Arial" w:cs="Arial"/>
          <w:color w:val="FF0000"/>
          <w:szCs w:val="27"/>
        </w:rPr>
        <w:t xml:space="preserve"> igual, nota igual (0-zero)</w:t>
      </w:r>
    </w:p>
    <w:p w:rsidR="00F237B2" w:rsidRPr="003F5D18" w:rsidRDefault="00F237B2" w:rsidP="00F237B2">
      <w:pPr>
        <w:pStyle w:val="NormalWeb"/>
        <w:rPr>
          <w:rFonts w:ascii="Arial" w:hAnsi="Arial" w:cs="Arial"/>
          <w:color w:val="FF0000"/>
          <w:szCs w:val="27"/>
        </w:rPr>
      </w:pPr>
      <w:r>
        <w:rPr>
          <w:rFonts w:ascii="Arial" w:hAnsi="Arial" w:cs="Arial"/>
          <w:color w:val="FF0000"/>
          <w:szCs w:val="27"/>
        </w:rPr>
        <w:t xml:space="preserve">NOMES: Igor Nery, </w:t>
      </w:r>
      <w:proofErr w:type="spellStart"/>
      <w:r>
        <w:rPr>
          <w:rFonts w:ascii="Arial" w:hAnsi="Arial" w:cs="Arial"/>
          <w:color w:val="FF0000"/>
          <w:szCs w:val="27"/>
        </w:rPr>
        <w:t>Brenno</w:t>
      </w:r>
      <w:proofErr w:type="spellEnd"/>
      <w:r>
        <w:rPr>
          <w:rFonts w:ascii="Arial" w:hAnsi="Arial" w:cs="Arial"/>
          <w:color w:val="FF0000"/>
          <w:szCs w:val="27"/>
        </w:rPr>
        <w:t xml:space="preserve"> Miguel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 – Em se tratando de Banco de Dados, o que é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Constraints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>?</w:t>
      </w:r>
    </w:p>
    <w:p w:rsidR="001B1A2D" w:rsidRPr="001B1A2D" w:rsidRDefault="001B1A2D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Ela é um tipo de regra aplicada em uma tabela ou coluna, garantindo integridade e a validade dos dados. Elas são essenciais para manter </w:t>
      </w:r>
      <w:r w:rsidR="00693063">
        <w:rPr>
          <w:rFonts w:ascii="Arial" w:hAnsi="Arial" w:cs="Arial"/>
          <w:color w:val="000000"/>
          <w:sz w:val="20"/>
          <w:szCs w:val="27"/>
        </w:rPr>
        <w:t xml:space="preserve">a consistência e mantendo a precisão de </w:t>
      </w:r>
      <w:proofErr w:type="spellStart"/>
      <w:r w:rsidR="00693063">
        <w:rPr>
          <w:rFonts w:ascii="Arial" w:hAnsi="Arial" w:cs="Arial"/>
          <w:color w:val="000000"/>
          <w:sz w:val="20"/>
          <w:szCs w:val="27"/>
        </w:rPr>
        <w:t>tods</w:t>
      </w:r>
      <w:proofErr w:type="spellEnd"/>
      <w:r w:rsidR="00693063">
        <w:rPr>
          <w:rFonts w:ascii="Arial" w:hAnsi="Arial" w:cs="Arial"/>
          <w:color w:val="000000"/>
          <w:sz w:val="20"/>
          <w:szCs w:val="27"/>
        </w:rPr>
        <w:t xml:space="preserve"> as informações armazenadas.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2 – Quais tipos de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Constraints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estudados em sala de </w:t>
      </w:r>
      <w:proofErr w:type="gramStart"/>
      <w:r w:rsidRPr="001B1A2D">
        <w:rPr>
          <w:rFonts w:ascii="Arial" w:hAnsi="Arial" w:cs="Arial"/>
          <w:color w:val="000000"/>
          <w:sz w:val="20"/>
          <w:szCs w:val="27"/>
        </w:rPr>
        <w:t>aula?.</w:t>
      </w:r>
      <w:proofErr w:type="gramEnd"/>
      <w:r w:rsidRPr="001B1A2D">
        <w:rPr>
          <w:rFonts w:ascii="Arial" w:hAnsi="Arial" w:cs="Arial"/>
          <w:color w:val="000000"/>
          <w:sz w:val="20"/>
          <w:szCs w:val="27"/>
        </w:rPr>
        <w:t xml:space="preserve"> Descreva cada um deles.</w:t>
      </w:r>
    </w:p>
    <w:p w:rsidR="00693063" w:rsidRDefault="00693063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 PRIMARY KEY: Garante que cada linha em uma tabela seja única e não nula.</w:t>
      </w:r>
    </w:p>
    <w:p w:rsidR="00693063" w:rsidRPr="00693063" w:rsidRDefault="00693063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Segoe UI" w:hAnsi="Segoe UI" w:cs="Segoe UI"/>
          <w:sz w:val="21"/>
          <w:szCs w:val="21"/>
        </w:rPr>
        <w:t xml:space="preserve">    UNIQUE: </w:t>
      </w:r>
      <w:r w:rsidRPr="00693063">
        <w:rPr>
          <w:rFonts w:ascii="Segoe UI" w:hAnsi="Segoe UI" w:cs="Segoe UI"/>
          <w:sz w:val="21"/>
          <w:szCs w:val="21"/>
        </w:rPr>
        <w:t>Assegura que todos os valores em uma coluna ou conjunto de colunas sejam únicos</w:t>
      </w:r>
      <w:r>
        <w:rPr>
          <w:rFonts w:ascii="Segoe UI" w:hAnsi="Segoe UI" w:cs="Segoe UI"/>
          <w:sz w:val="21"/>
          <w:szCs w:val="21"/>
        </w:rPr>
        <w:t xml:space="preserve"> entre todas as linhas da tabela.</w:t>
      </w:r>
    </w:p>
    <w:p w:rsidR="00693063" w:rsidRDefault="00693063" w:rsidP="003F5D1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CHECK: Restringe valores inseridos em uma coluna, através de uma condição específica.</w:t>
      </w:r>
    </w:p>
    <w:p w:rsidR="00693063" w:rsidRPr="00693063" w:rsidRDefault="00693063" w:rsidP="003F5D1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NOT NULL: Garante que uma coluna não tenha valores nulos.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3 – Qual o código SQL para criar e usar uma base de dados chamada “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db_estoque_empresa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>”?</w:t>
      </w:r>
    </w:p>
    <w:p w:rsidR="00693063" w:rsidRPr="001B1A2D" w:rsidRDefault="00693063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CREATE DATABASE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db_estoque_empresa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GO; USE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db_estoque_empresa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GO;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4 – Qual a finalidade do comando GO no SQL?</w:t>
      </w:r>
    </w:p>
    <w:p w:rsidR="00693063" w:rsidRPr="001B1A2D" w:rsidRDefault="00693063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Ele executará a base </w:t>
      </w:r>
      <w:proofErr w:type="gramStart"/>
      <w:r>
        <w:rPr>
          <w:rFonts w:ascii="Arial" w:hAnsi="Arial" w:cs="Arial"/>
          <w:color w:val="000000"/>
          <w:sz w:val="20"/>
          <w:szCs w:val="27"/>
        </w:rPr>
        <w:t>da dados</w:t>
      </w:r>
      <w:proofErr w:type="gramEnd"/>
      <w:r>
        <w:rPr>
          <w:rFonts w:ascii="Arial" w:hAnsi="Arial" w:cs="Arial"/>
          <w:color w:val="000000"/>
          <w:sz w:val="20"/>
          <w:szCs w:val="27"/>
        </w:rPr>
        <w:t xml:space="preserve"> e usará aquela base no banco de dados.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5 – No SQL é recomendado misturar comandos DDL e DML?</w:t>
      </w:r>
    </w:p>
    <w:p w:rsidR="00693063" w:rsidRPr="001B1A2D" w:rsidRDefault="00693063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Sim, </w:t>
      </w:r>
      <w:r w:rsidR="007238AE">
        <w:rPr>
          <w:rFonts w:ascii="Arial" w:hAnsi="Arial" w:cs="Arial"/>
          <w:color w:val="000000"/>
          <w:sz w:val="20"/>
          <w:szCs w:val="27"/>
        </w:rPr>
        <w:t>assim podemos manipular qualquer tipo de dado.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6 – Para que serve uma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Key? Em uma tabela quantas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Key deverei criar?</w:t>
      </w:r>
    </w:p>
    <w:p w:rsidR="007238AE" w:rsidRPr="001B1A2D" w:rsidRDefault="007238AE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Ela é o núcleo de uma tabela, basicamente sem ela, a tabela pode não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funcionart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e apenas uma ÚNICA chave por tabela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7 – Qual o significado da instrução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NonClustered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>?</w:t>
      </w:r>
    </w:p>
    <w:p w:rsidR="007238AE" w:rsidRPr="001B1A2D" w:rsidRDefault="007238AE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 Ele organiza os dados de acordo com a chave.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8 – Qual a diferença entre dados do tipo VARCHAR e CHAR?</w:t>
      </w:r>
    </w:p>
    <w:p w:rsidR="007238AE" w:rsidRPr="001B1A2D" w:rsidRDefault="007238AE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lastRenderedPageBreak/>
        <w:t>R:</w:t>
      </w:r>
      <w:r w:rsidR="00382053">
        <w:rPr>
          <w:rFonts w:ascii="Arial" w:hAnsi="Arial" w:cs="Arial"/>
          <w:color w:val="000000"/>
          <w:sz w:val="20"/>
          <w:szCs w:val="27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7"/>
        </w:rPr>
        <w:t>O VARCHAR é mais flexível porem não reserva os dados inseridos, já o CHAR ele já tem um valor fixo me disponibilizando a quantidade que eu colocar.</w:t>
      </w:r>
    </w:p>
    <w:p w:rsidR="003F5D18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9 – Qual a diferença entre dados do tipo DATE e DATETIME?</w:t>
      </w:r>
    </w:p>
    <w:p w:rsidR="007238AE" w:rsidRPr="001B1A2D" w:rsidRDefault="007238AE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 DATE usamos para inserir qualquer tipo de data, já o DATETIME ele puxará a data atual, em tempo real.</w:t>
      </w:r>
    </w:p>
    <w:p w:rsidR="003F5D18" w:rsidRPr="001B1A2D" w:rsidRDefault="003F5D18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10- Ao criar uma tabela e definir os campos, o que acontecerá se o desenvolvedor</w:t>
      </w:r>
    </w:p>
    <w:p w:rsidR="007238AE" w:rsidRDefault="007238AE" w:rsidP="003F5D18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Definir um campo como NOT NULL?</w:t>
      </w:r>
    </w:p>
    <w:p w:rsidR="007238AE" w:rsidRPr="007238AE" w:rsidRDefault="007238AE" w:rsidP="003F5D18">
      <w:pPr>
        <w:pStyle w:val="NormalWeb"/>
        <w:rPr>
          <w:noProof/>
          <w:sz w:val="20"/>
        </w:rPr>
      </w:pPr>
      <w:r>
        <w:rPr>
          <w:rFonts w:ascii="Arial" w:hAnsi="Arial" w:cs="Arial"/>
          <w:color w:val="000000"/>
          <w:sz w:val="20"/>
          <w:szCs w:val="27"/>
        </w:rPr>
        <w:t>R: Este campo não aceitará nenhum valor NULO.</w:t>
      </w:r>
    </w:p>
    <w:p w:rsidR="003F5D18" w:rsidRPr="001B1A2D" w:rsidRDefault="003F5D18" w:rsidP="003F5D18">
      <w:pPr>
        <w:pStyle w:val="NormalWeb"/>
        <w:rPr>
          <w:noProof/>
          <w:sz w:val="20"/>
        </w:rPr>
      </w:pPr>
      <w:r w:rsidRPr="001B1A2D">
        <w:rPr>
          <w:rFonts w:ascii="Arial" w:hAnsi="Arial" w:cs="Arial"/>
          <w:color w:val="000000"/>
          <w:sz w:val="20"/>
          <w:szCs w:val="27"/>
        </w:rPr>
        <w:t>11 – Ao executar o código abaixo, o que irá acontecer em nossa base de dados?</w:t>
      </w:r>
      <w:r w:rsidRPr="001B1A2D">
        <w:rPr>
          <w:noProof/>
          <w:sz w:val="20"/>
        </w:rPr>
        <w:t xml:space="preserve"> </w:t>
      </w:r>
    </w:p>
    <w:p w:rsidR="003F5D18" w:rsidRPr="003F5D18" w:rsidRDefault="003F5D18" w:rsidP="003F5D18">
      <w:pPr>
        <w:pStyle w:val="NormalWeb"/>
        <w:rPr>
          <w:rFonts w:ascii="Arial" w:hAnsi="Arial" w:cs="Arial"/>
          <w:color w:val="000000"/>
          <w:szCs w:val="27"/>
        </w:rPr>
      </w:pPr>
      <w:r>
        <w:rPr>
          <w:noProof/>
        </w:rPr>
        <w:drawing>
          <wp:inline distT="0" distB="0" distL="0" distR="0" wp14:anchorId="17C53FC1" wp14:editId="052B9D58">
            <wp:extent cx="4772025" cy="3219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8-27 19295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20" cy="33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2D" w:rsidRP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Resposta:</w:t>
      </w:r>
      <w:r w:rsidR="003D7CA9">
        <w:rPr>
          <w:rFonts w:ascii="Arial" w:hAnsi="Arial" w:cs="Arial"/>
          <w:color w:val="000000"/>
          <w:sz w:val="20"/>
          <w:szCs w:val="27"/>
        </w:rPr>
        <w:t xml:space="preserve"> Ele irá criar uma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database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db_empresa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e usará ela, assim, criará uma tabela cliente e a partir do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insert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into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, ele inserirá os dados informados nele. O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drop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database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excluíra a base de dados, igualmente para a tabela cliente, enquanto o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select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="003D7CA9">
        <w:rPr>
          <w:rFonts w:ascii="Arial" w:hAnsi="Arial" w:cs="Arial"/>
          <w:color w:val="000000"/>
          <w:sz w:val="20"/>
          <w:szCs w:val="27"/>
        </w:rPr>
        <w:t>from</w:t>
      </w:r>
      <w:proofErr w:type="spellEnd"/>
      <w:r w:rsidR="003D7CA9">
        <w:rPr>
          <w:rFonts w:ascii="Arial" w:hAnsi="Arial" w:cs="Arial"/>
          <w:color w:val="000000"/>
          <w:sz w:val="20"/>
          <w:szCs w:val="27"/>
        </w:rPr>
        <w:t xml:space="preserve"> mostrará os dados que foram inseridos na tabela cliente.</w:t>
      </w:r>
    </w:p>
    <w:p w:rsidR="001B1A2D" w:rsidRP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12 –Analise o seguinte cenário: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- </w:t>
      </w:r>
      <w:proofErr w:type="gramStart"/>
      <w:r w:rsidRPr="001B1A2D">
        <w:rPr>
          <w:rFonts w:ascii="Arial" w:hAnsi="Arial" w:cs="Arial"/>
          <w:color w:val="000000"/>
          <w:sz w:val="20"/>
          <w:szCs w:val="27"/>
        </w:rPr>
        <w:t>tenho</w:t>
      </w:r>
      <w:proofErr w:type="gramEnd"/>
      <w:r w:rsidRPr="001B1A2D">
        <w:rPr>
          <w:rFonts w:ascii="Arial" w:hAnsi="Arial" w:cs="Arial"/>
          <w:color w:val="000000"/>
          <w:sz w:val="20"/>
          <w:szCs w:val="27"/>
        </w:rPr>
        <w:t xml:space="preserve"> um campo chamado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codigoProduto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que é uma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Key, o que acontece se o desenvolvedor executar dois comandos do tipo INSERT na mesma tabela contendo os mesmos dados?</w:t>
      </w:r>
    </w:p>
    <w:p w:rsidR="003D7CA9" w:rsidRPr="001B1A2D" w:rsidRDefault="003D7CA9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entrará em conflito pois, numa tabela só é aceita uma única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key</w:t>
      </w:r>
      <w:proofErr w:type="spellEnd"/>
      <w:r>
        <w:rPr>
          <w:rFonts w:ascii="Arial" w:hAnsi="Arial" w:cs="Arial"/>
          <w:color w:val="000000"/>
          <w:sz w:val="20"/>
          <w:szCs w:val="27"/>
        </w:rPr>
        <w:t>.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13 – Se um desenvolvedor precisar aplicar uma regra no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email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para que este não possua duplicidade, e já estiver usando uma chave primaria, qual o procedimento mais indicado?</w:t>
      </w:r>
    </w:p>
    <w:p w:rsidR="003D7CA9" w:rsidRPr="00FF7281" w:rsidRDefault="00810EB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</w:t>
      </w:r>
      <w:r w:rsidR="006F284E">
        <w:rPr>
          <w:rFonts w:ascii="Arial" w:hAnsi="Arial" w:cs="Arial"/>
          <w:color w:val="000000"/>
          <w:sz w:val="20"/>
          <w:szCs w:val="27"/>
        </w:rPr>
        <w:t xml:space="preserve"> </w:t>
      </w:r>
      <w:r w:rsidR="00FF7281">
        <w:rPr>
          <w:rFonts w:ascii="Arial" w:hAnsi="Arial" w:cs="Arial"/>
          <w:color w:val="000000"/>
          <w:sz w:val="20"/>
          <w:szCs w:val="27"/>
        </w:rPr>
        <w:t xml:space="preserve">Usando o comando </w:t>
      </w:r>
      <w:proofErr w:type="spellStart"/>
      <w:r w:rsidR="00FF7281">
        <w:rPr>
          <w:rFonts w:ascii="Arial" w:hAnsi="Arial" w:cs="Arial"/>
          <w:color w:val="000000"/>
          <w:sz w:val="20"/>
          <w:szCs w:val="27"/>
        </w:rPr>
        <w:t>Create</w:t>
      </w:r>
      <w:proofErr w:type="spellEnd"/>
      <w:r w:rsidR="00FF7281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="00FF7281">
        <w:rPr>
          <w:rFonts w:ascii="Arial" w:hAnsi="Arial" w:cs="Arial"/>
          <w:color w:val="000000"/>
          <w:sz w:val="20"/>
          <w:szCs w:val="27"/>
        </w:rPr>
        <w:t>Unique</w:t>
      </w:r>
      <w:proofErr w:type="spellEnd"/>
      <w:r w:rsidR="00FF7281">
        <w:rPr>
          <w:rFonts w:ascii="Arial" w:hAnsi="Arial" w:cs="Arial"/>
          <w:color w:val="000000"/>
          <w:sz w:val="20"/>
          <w:szCs w:val="27"/>
        </w:rPr>
        <w:t>.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lastRenderedPageBreak/>
        <w:t>14 – Qual a função da instrução UNIQUE?</w:t>
      </w:r>
    </w:p>
    <w:p w:rsidR="00FF7281" w:rsidRPr="001B1A2D" w:rsidRDefault="00FF7281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 Tornar uma informação única, ou seja, não haverá outro elemento igual no banco.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15 – Um desenvolvedor pode adicionar uma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Constraint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do tipo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Unique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se a tabela já estiver com dados repetidos no campo que irá se transformar em UNIQUE?</w:t>
      </w:r>
    </w:p>
    <w:p w:rsidR="005211F4" w:rsidRPr="001B1A2D" w:rsidRDefault="005211F4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Não, pois adicionar essa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constranit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violaria a integridade dos valores</w:t>
      </w:r>
    </w:p>
    <w:p w:rsidR="001B1A2D" w:rsidRP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16 – </w:t>
      </w:r>
      <w:proofErr w:type="gramStart"/>
      <w:r w:rsidRPr="001B1A2D">
        <w:rPr>
          <w:rFonts w:ascii="Arial" w:hAnsi="Arial" w:cs="Arial"/>
          <w:color w:val="000000"/>
          <w:sz w:val="20"/>
          <w:szCs w:val="27"/>
        </w:rPr>
        <w:t>descreva</w:t>
      </w:r>
      <w:proofErr w:type="gramEnd"/>
      <w:r w:rsidRPr="001B1A2D">
        <w:rPr>
          <w:rFonts w:ascii="Arial" w:hAnsi="Arial" w:cs="Arial"/>
          <w:color w:val="000000"/>
          <w:sz w:val="20"/>
          <w:szCs w:val="27"/>
        </w:rPr>
        <w:t xml:space="preserve"> o passo a passo para abrir esta tela no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sql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server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noProof/>
          <w:color w:val="000000"/>
          <w:sz w:val="22"/>
          <w:szCs w:val="27"/>
        </w:rPr>
        <w:drawing>
          <wp:inline distT="0" distB="0" distL="0" distR="0">
            <wp:extent cx="515302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27 1939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D" w:rsidRPr="001B1A2D" w:rsidRDefault="00810EBD" w:rsidP="001B1A2D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R: Devemos selecionar o banco de dados desejado, abrir as tabelas e clicar com o botão direito do mouse em uma delas, assim, clicar em “design” e assim você acessará essa tela.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17 – Qual o limite para criar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Unique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Key em uma tabela?</w:t>
      </w:r>
    </w:p>
    <w:p w:rsidR="005211F4" w:rsidRPr="001B1A2D" w:rsidRDefault="005211F4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>R:</w:t>
      </w:r>
      <w:r w:rsidR="00FC5616">
        <w:rPr>
          <w:rFonts w:ascii="Arial" w:hAnsi="Arial" w:cs="Arial"/>
          <w:color w:val="000000"/>
          <w:sz w:val="20"/>
          <w:szCs w:val="27"/>
        </w:rPr>
        <w:t>16 colunas / 900 bytes.</w:t>
      </w:r>
    </w:p>
    <w:p w:rsid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18 – Existe a mesma limitação quando falamos em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Key?</w:t>
      </w:r>
    </w:p>
    <w:p w:rsidR="00FC5616" w:rsidRPr="001B1A2D" w:rsidRDefault="00FC5616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Cada tabela só pode ter uma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primary</w:t>
      </w:r>
      <w:proofErr w:type="spellEnd"/>
      <w:r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7"/>
        </w:rPr>
        <w:t>key</w:t>
      </w:r>
      <w:proofErr w:type="spellEnd"/>
      <w:r>
        <w:rPr>
          <w:rFonts w:ascii="Arial" w:hAnsi="Arial" w:cs="Arial"/>
          <w:color w:val="000000"/>
          <w:sz w:val="20"/>
          <w:szCs w:val="27"/>
        </w:rPr>
        <w:t>.</w:t>
      </w:r>
    </w:p>
    <w:p w:rsidR="001B1A2D" w:rsidRPr="001B1A2D" w:rsidRDefault="001B1A2D" w:rsidP="001B1A2D">
      <w:pPr>
        <w:pStyle w:val="NormalWeb"/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>19 – Para que serve o código selecionado abaixo?</w:t>
      </w:r>
    </w:p>
    <w:p w:rsidR="00E74D64" w:rsidRDefault="001B1A2D">
      <w:r>
        <w:rPr>
          <w:noProof/>
          <w:lang w:eastAsia="pt-BR"/>
        </w:rPr>
        <w:drawing>
          <wp:inline distT="0" distB="0" distL="0" distR="0">
            <wp:extent cx="4514850" cy="2133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8-27 1940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16" w:rsidRDefault="00FC5616">
      <w:r>
        <w:lastRenderedPageBreak/>
        <w:t xml:space="preserve">R: </w:t>
      </w:r>
      <w:r w:rsidR="00382053">
        <w:t xml:space="preserve">A </w:t>
      </w:r>
      <w:proofErr w:type="spellStart"/>
      <w:r w:rsidR="00382053">
        <w:t>constraint</w:t>
      </w:r>
      <w:proofErr w:type="spellEnd"/>
      <w:r w:rsidR="00382053">
        <w:t xml:space="preserve"> está sendo adicionada, o que impede a repetição de valores, os tornando únicos.</w:t>
      </w:r>
    </w:p>
    <w:p w:rsidR="001B1A2D" w:rsidRDefault="001B1A2D">
      <w:pPr>
        <w:rPr>
          <w:rFonts w:ascii="Arial" w:hAnsi="Arial" w:cs="Arial"/>
          <w:color w:val="000000"/>
          <w:sz w:val="20"/>
          <w:szCs w:val="27"/>
        </w:rPr>
      </w:pPr>
      <w:r w:rsidRPr="001B1A2D">
        <w:rPr>
          <w:rFonts w:ascii="Arial" w:hAnsi="Arial" w:cs="Arial"/>
          <w:color w:val="000000"/>
          <w:sz w:val="20"/>
          <w:szCs w:val="27"/>
        </w:rPr>
        <w:t xml:space="preserve">20 – Quando podemos usar a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constraint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defaut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 xml:space="preserve"> </w:t>
      </w:r>
      <w:proofErr w:type="spellStart"/>
      <w:r w:rsidRPr="001B1A2D">
        <w:rPr>
          <w:rFonts w:ascii="Arial" w:hAnsi="Arial" w:cs="Arial"/>
          <w:color w:val="000000"/>
          <w:sz w:val="20"/>
          <w:szCs w:val="27"/>
        </w:rPr>
        <w:t>value</w:t>
      </w:r>
      <w:proofErr w:type="spellEnd"/>
      <w:r w:rsidRPr="001B1A2D">
        <w:rPr>
          <w:rFonts w:ascii="Arial" w:hAnsi="Arial" w:cs="Arial"/>
          <w:color w:val="000000"/>
          <w:sz w:val="20"/>
          <w:szCs w:val="27"/>
        </w:rPr>
        <w:t>?</w:t>
      </w:r>
    </w:p>
    <w:p w:rsidR="00FC5616" w:rsidRPr="001B1A2D" w:rsidRDefault="00FC5616">
      <w:pPr>
        <w:rPr>
          <w:rFonts w:ascii="Arial" w:hAnsi="Arial" w:cs="Arial"/>
          <w:sz w:val="16"/>
        </w:rPr>
      </w:pPr>
      <w:r>
        <w:rPr>
          <w:rFonts w:ascii="Arial" w:hAnsi="Arial" w:cs="Arial"/>
          <w:color w:val="000000"/>
          <w:sz w:val="20"/>
          <w:szCs w:val="27"/>
        </w:rPr>
        <w:t xml:space="preserve">R: </w:t>
      </w:r>
      <w:r w:rsidR="00382053">
        <w:rPr>
          <w:rFonts w:ascii="Arial" w:hAnsi="Arial" w:cs="Arial"/>
          <w:color w:val="000000"/>
          <w:sz w:val="20"/>
          <w:szCs w:val="27"/>
        </w:rPr>
        <w:t>Quando se precisa de coerência, prevenção de valores nulos, facilitar inserções e padronizar valores comuns.</w:t>
      </w:r>
    </w:p>
    <w:sectPr w:rsidR="00FC5616" w:rsidRPr="001B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18"/>
    <w:rsid w:val="001B1A2D"/>
    <w:rsid w:val="00382053"/>
    <w:rsid w:val="003D7CA9"/>
    <w:rsid w:val="003F5D18"/>
    <w:rsid w:val="005211F4"/>
    <w:rsid w:val="00693063"/>
    <w:rsid w:val="006F284E"/>
    <w:rsid w:val="007238AE"/>
    <w:rsid w:val="00810EBD"/>
    <w:rsid w:val="00CA3C57"/>
    <w:rsid w:val="00E421B7"/>
    <w:rsid w:val="00E74D64"/>
    <w:rsid w:val="00F237B2"/>
    <w:rsid w:val="00FC5616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786F"/>
  <w15:chartTrackingRefBased/>
  <w15:docId w15:val="{0F1F3604-37C0-432D-9B7B-49E5DD48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3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7</cp:revision>
  <dcterms:created xsi:type="dcterms:W3CDTF">2024-08-27T22:24:00Z</dcterms:created>
  <dcterms:modified xsi:type="dcterms:W3CDTF">2024-09-05T00:54:00Z</dcterms:modified>
</cp:coreProperties>
</file>