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Полезные расширения: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object w:dxaOrig="8980" w:dyaOrig="2877">
          <v:rect xmlns:o="urn:schemas-microsoft-com:office:office" xmlns:v="urn:schemas-microsoft-com:vml" id="rectole0000000000" style="width:449.000000pt;height:14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Для разработки в ВЕБ: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171" w:dyaOrig="2779">
          <v:rect xmlns:o="urn:schemas-microsoft-com:office:office" xmlns:v="urn:schemas-microsoft-com:vml" id="rectole0000000001" style="width:358.550000pt;height:13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Проверяет грамматику в коде: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920" w:dyaOrig="2620">
          <v:rect xmlns:o="urn:schemas-microsoft-com:office:office" xmlns:v="urn:schemas-microsoft-com:vml" id="rectole0000000002" style="width:396.000000pt;height:13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75" w:dyaOrig="576">
          <v:rect xmlns:o="urn:schemas-microsoft-com:office:office" xmlns:v="urn:schemas-microsoft-com:vml" id="rectole0000000003" style="width:23.750000pt;height:2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интелисенс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отображает подсказки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Переменная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именованная область памяти.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значимые типы) - быстро, но мало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Heap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ссылочные типы) - медленно, но много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объем оперативной памяти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Функциональный стиль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несколько команд объединяются в именованную функцию, которую можно было вызвать в любом другом участке кода.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Процедурный стиль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последовательная запись кода (грубо говоря).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Принцип черного ящик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микроволновка. Засунули еду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получили разогретую.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Принцип белого ящика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мы вручную настраиваем программу, видим ее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внутренности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микроволновка. Засунули еду, подрегулировали значения, силу разогрева, кол-во всяких микроволн и прочее, получили результат.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Парадигмы ООП: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Инкапсуляция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предоставление только тех инструментов, которыми должен пользоваться пользователь.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Наследование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создает зависимость между двумя классами (как бы объединяя их). От базового класса передаем все свойства классу наследнику.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Полиморфизм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преобразование класса наследник в базовый класс, откинув все лишние свойства.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Абстракция/абстрагирование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учет только тех параметров, которые нужны конкретно в нашей объектной области.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Посылка и обработка сообщения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 совершении определенного события, происходит вывод/обработка других событий(-ия).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Повторение кода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не изобретаем велосипед, не пишем кода 100500 раз один и тот же, а используем уже существующие библиотеки, функции, методы и тд. (Don’t repeat your self).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//public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публичный открытый - открыт всем и всегда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//internal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открытый в пределах проекта - доступен только в одном проекте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20"/>
          <w:shd w:fill="000000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//protected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защищенный - доступный только унаследованному классу от базового, остальным - нет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7A64A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//private - </w:t>
      </w:r>
      <w:r>
        <w:rPr>
          <w:rFonts w:ascii="Consolas" w:hAnsi="Consolas" w:cs="Consolas" w:eastAsia="Consolas"/>
          <w:color w:val="57A64A"/>
          <w:spacing w:val="0"/>
          <w:position w:val="0"/>
          <w:sz w:val="20"/>
          <w:shd w:fill="000000" w:val="clear"/>
        </w:rPr>
        <w:t xml:space="preserve">закрытый - принадлежит ТОЛЬКО этому классу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7A64A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Методы, свойства, конструкторы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стандарту все методы, св-ва, конструкторы и другие типы задаются приватными, однако для красоты и эстетики лучше дописать модификатор доступа private.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конструкторы создаются от имени класса: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34" w:dyaOrig="750">
          <v:rect xmlns:o="urn:schemas-microsoft-com:office:office" xmlns:v="urn:schemas-microsoft-com:vml" id="rectole0000000004" style="width:256.700000pt;height:3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пустая ссылка =&gt; значимые типы не могу быть null, поскольку не содержат ссылку, а тупа лежат в стеке.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можно использовать только с ссылочными типами.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Автоматически причисляется всем объектам класса (ссылочным типам).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Если же мы инициализируем (например) массив, а после присваиваем ему null, то связь с данными в управляемой куча обрывается, и сборщик мусора очищает данные, чтобы не засорять оперативную память.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Отличие SDK от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 (Application programming interface) 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описание интерфейса чего-либо. Набор правил по которым что-то должно работать.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 (Software development kit) 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набор инструментов для работы с чем-то.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Вы можете рассматривать свой любимый язык программирования как API (набор правил синтаксиса и поведения), а свою любимую среду - как SDK (набор инструментов для написания, проверки и отладки кода).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 - 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набор функционала(библиотек) и утилит для разработки. Собственно,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 и предоставляет реализацию некоторого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это оболочка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API's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которая упрощает работу для разработчиков.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 </w:t>
      </w: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интерфейс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, похоже на спецификацию телефонной системы или электропроводки в вашем доме.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список того, что можно вызывать и какого ждать результата.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42729"/>
          <w:spacing w:val="0"/>
          <w:position w:val="0"/>
          <w:sz w:val="20"/>
          <w:shd w:fill="auto" w:val="clear"/>
        </w:rPr>
        <w:t xml:space="preserve">SDK</w:t>
      </w: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  <w:t xml:space="preserve">это библиотеки, в которых реализованы вызываемые функции + файлы необходимые для подключения этих библиотек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4272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