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Форма 1 — ведомость рабочих чертежей</w:t>
      </w:r>
    </w:p>
    <w:p>
      <w:r>
        <w:rPr>
          <w:b/>
        </w:rPr>
        <w:t xml:space="preserve">Нормативная база: </w:t>
      </w:r>
      <w:r>
        <w:t xml:space="preserve">ГОСТ Р 21.101-2026, обязательное Приложение Б. </w:t>
      </w:r>
      <w:r>
        <w:rPr>
          <w:b w:val="0"/>
        </w:rPr>
        <w:t xml:space="preserve">Графы: «Лист», «Наименование», «Примечание». </w:t>
      </w:r>
      <w:r>
        <w:rPr>
          <w:b/>
        </w:rPr>
        <w:t>Точные размеры таблицы — ГИПОТЕЗА/ПРОВЕРИТЬ.</w:t>
      </w:r>
    </w:p>
    <w:p>
      <w:r>
        <w:t>Этот DOCX содержит данные формы 1 и не является сертифицированным векторным чертежом. Полные 120 строк находятся в wo1_template.csv; исходный реестр — sheets_registry.csv/json.</w:t>
      </w:r>
    </w:p>
    <w:p>
      <w:r>
        <w:rPr>
          <w:b/>
        </w:rPr>
        <w:t>nanoCAD НЕ запускался / не скриншот CAD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Лист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Общие данные по рабочим чертежам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План на отм. 0,000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План на отм. 3,300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План кровли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Фасад 1-4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Фасад А-Д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Разрез 1-1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Разрез 2-2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План полов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Ведомость отделки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Узлы наружных стен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>Спецификация окон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Показаны первые 12 строк из 120. Технические колонки «Марка», «Статус», «Файл» вынесены в CSV и не вставляются в нормативную форму чертежа.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nanoCAD НЕ запускался / не скриншот CAD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Комплект-Навигатор — форма 1 (данные)</dc:title>
  <dc:subject>ГОСТ Р 21.101-2026, Приложение Б</dc:subject>
  <dc:creator>ИИ-куратор / NAVIGATOR-KIT</dc:creator>
  <cp:keywords>ГОСТ Р 21.101-2026; форма 1; ведомость; ГИПОТЕЗА/ПРОВЕРИТЬ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