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42C1548D"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1C2E2D">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65F523B2"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DA0AC8">
        <w:rPr>
          <w:rFonts w:ascii="Montserrat SemiBold" w:hAnsi="Montserrat SemiBold"/>
          <w:color w:val="3E3E3D"/>
          <w:sz w:val="40"/>
          <w:szCs w:val="40"/>
        </w:rPr>
        <w:t>8</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231DE6F6"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Funkcija : Programmas, jeb koda instrukciju kopa, kas ir apvienoti ar mērķi sasniegt konkrētu rezultātu; funkcijas tiek veidotas ar mērķi atkārtoti izmantot kodu, novērst vienādu koda gabalu rakstīšanu. Funkcija definē parametrus (katram parametram tiek definēts nosaukums un datu tips) un atgriežama rezultāta datu tipu. Datubāzēs funkcijas tiek izmantotas gan </w:t>
      </w:r>
      <w:proofErr w:type="spellStart"/>
      <w:r w:rsidRPr="00DA0AC8">
        <w:rPr>
          <w:rFonts w:ascii="Segoe UI" w:eastAsia="Times New Roman" w:hAnsi="Segoe UI" w:cs="Segoe UI"/>
          <w:color w:val="24292F"/>
          <w:sz w:val="24"/>
          <w:szCs w:val="24"/>
          <w:lang w:eastAsia="lv-LV"/>
        </w:rPr>
        <w:t>procedurālās</w:t>
      </w:r>
      <w:proofErr w:type="spellEnd"/>
      <w:r w:rsidRPr="00DA0AC8">
        <w:rPr>
          <w:rFonts w:ascii="Segoe UI" w:eastAsia="Times New Roman" w:hAnsi="Segoe UI" w:cs="Segoe UI"/>
          <w:color w:val="24292F"/>
          <w:sz w:val="24"/>
          <w:szCs w:val="24"/>
          <w:lang w:eastAsia="lv-LV"/>
        </w:rPr>
        <w:t xml:space="preserve"> programmēšanas valodās, veidojot biznesa loģiku, gan SQL vaicājumos lai paveiktu datu apstrādi / formatēšanu. Mūsdienās visās programmēšanas valodās ir pieejams plašs iebūvēto funkciju klāsts; tajā pašā laikā teju katrā IT sistēmā izstrādes laikā rodas vajadzība pēc specifiskām tieši šai sistēmai funkcijām, kuras tad arī tiek izveidotas.</w:t>
      </w:r>
    </w:p>
    <w:p w14:paraId="4D3226A3" w14:textId="0F54E2C6"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Agregācijas funkcija : SQL valodas specifisks termins. Tā ir funkcija, kura operē ar viena lauka vērtībām no vairākiem ierakstiem noteiktā ierakstu grupā, atgriežot vienu vērtību. Visbiežāk izmantotas </w:t>
      </w:r>
      <w:r w:rsidR="001D206F" w:rsidRPr="00DA0AC8">
        <w:rPr>
          <w:rFonts w:ascii="Segoe UI" w:eastAsia="Times New Roman" w:hAnsi="Segoe UI" w:cs="Segoe UI"/>
          <w:color w:val="24292F"/>
          <w:sz w:val="24"/>
          <w:szCs w:val="24"/>
          <w:lang w:eastAsia="lv-LV"/>
        </w:rPr>
        <w:t>agregācijas</w:t>
      </w:r>
      <w:r w:rsidRPr="00DA0AC8">
        <w:rPr>
          <w:rFonts w:ascii="Segoe UI" w:eastAsia="Times New Roman" w:hAnsi="Segoe UI" w:cs="Segoe UI"/>
          <w:color w:val="24292F"/>
          <w:sz w:val="24"/>
          <w:szCs w:val="24"/>
          <w:lang w:eastAsia="lv-LV"/>
        </w:rPr>
        <w:t xml:space="preserve"> funkcijas ir MIN, MAX, SUM. Dažas agregācijas funkcijas operē tikai ar skaitliskām vērtībām; dažas operē ar jebkādu primitīvu datu tipu, piemēram, MIN un MAX. Pastāv arī specifiskas agregācijas funkcijas, kuras operē, piemērām, ar teksta datiem. Ierakstu grupas tiek veidotas vaicājuma GROUP BY daļas nosacījumos; gadījumā ja GROUP BY daļas vaicājumā nav, tad pastāv viena ierakstu grupa, proti, visi vaicājuma atlasīti ieraksti.</w:t>
      </w:r>
    </w:p>
    <w:p w14:paraId="180108B2" w14:textId="185F0255"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Analītiska funkcija : SQL valodas specifisks termins. Līdzīgi kā agregācijas funkcijas, tās aprēķina vairāku ierakstu kopīgu vērtību vienam laukam. Piemēri ir tie paši : MIN, MAX, SUM, AVG utt. Atšķirībā no agregācijas funkcijām, analītiskajās funkcijās ir </w:t>
      </w:r>
      <w:r w:rsidR="001D206F" w:rsidRPr="00DA0AC8">
        <w:rPr>
          <w:rFonts w:ascii="Segoe UI" w:eastAsia="Times New Roman" w:hAnsi="Segoe UI" w:cs="Segoe UI"/>
          <w:color w:val="24292F"/>
          <w:sz w:val="24"/>
          <w:szCs w:val="24"/>
          <w:lang w:eastAsia="lv-LV"/>
        </w:rPr>
        <w:t>paplašinātā</w:t>
      </w:r>
      <w:r w:rsidRPr="00DA0AC8">
        <w:rPr>
          <w:rFonts w:ascii="Segoe UI" w:eastAsia="Times New Roman" w:hAnsi="Segoe UI" w:cs="Segoe UI"/>
          <w:color w:val="24292F"/>
          <w:sz w:val="24"/>
          <w:szCs w:val="24"/>
          <w:lang w:eastAsia="lv-LV"/>
        </w:rPr>
        <w:t xml:space="preserve"> notācija, kura ļauj definēt ierakstu grupēšanas nosacījumus pašā funkcijā, tādējādi dodot iespēju iegūt kopīgas vērtības ierakstu grupā bez tiešas ierakstu apvienošanas grupās, proti, saglabājot pilnu ierakstu atlasi. Tādā veidā ir iespējams, piemēram, atlasīt visus kompānijas darbiniekus, sarēķinot vidējo, maksimālo un minimālo darbinieku algu katrā departamentā. Analītisku funkciju notācija atļauj definēt ne tikai ierakstu grupēšanas (GROUP BY), bet arī sakārtošanas (ORDER BY) nosacījumus, kā arī ierobežot ierakstu skaitu grupā sākot no konkrēta ieraksta skaita pirms tekošā ieraksta un beidzot ar konkrētu ierakstu skaitu pēc tekošā ieraksta -- to definē tā saucami "loga nosacījumi" (</w:t>
      </w:r>
      <w:proofErr w:type="spellStart"/>
      <w:r w:rsidRPr="00DA0AC8">
        <w:rPr>
          <w:rFonts w:ascii="Segoe UI" w:eastAsia="Times New Roman" w:hAnsi="Segoe UI" w:cs="Segoe UI"/>
          <w:color w:val="24292F"/>
          <w:sz w:val="24"/>
          <w:szCs w:val="24"/>
          <w:lang w:eastAsia="lv-LV"/>
        </w:rPr>
        <w:t>window</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conditions</w:t>
      </w:r>
      <w:proofErr w:type="spellEnd"/>
      <w:r w:rsidRPr="00DA0AC8">
        <w:rPr>
          <w:rFonts w:ascii="Segoe UI" w:eastAsia="Times New Roman" w:hAnsi="Segoe UI" w:cs="Segoe UI"/>
          <w:color w:val="24292F"/>
          <w:sz w:val="24"/>
          <w:szCs w:val="24"/>
          <w:lang w:eastAsia="lv-LV"/>
        </w:rPr>
        <w:t>).</w:t>
      </w:r>
    </w:p>
    <w:p w14:paraId="7AB74118"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Relational</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Database</w:t>
      </w:r>
      <w:proofErr w:type="spellEnd"/>
      <w:r w:rsidRPr="00DA0AC8">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w:t>
      </w:r>
      <w:r w:rsidRPr="00DA0AC8">
        <w:rPr>
          <w:rFonts w:ascii="Segoe UI" w:eastAsia="Times New Roman" w:hAnsi="Segoe UI" w:cs="Segoe UI"/>
          <w:color w:val="24292F"/>
          <w:sz w:val="24"/>
          <w:szCs w:val="24"/>
          <w:lang w:eastAsia="lv-LV"/>
        </w:rPr>
        <w:lastRenderedPageBreak/>
        <w:t>atribūtiem). Tabulām ir unikālu vērtību lauki, kuri tiek saukti par atslēgām; ar to palīdzību tabulas tiek saistītas savā starpā, proti, ar atslēgu palīdzību tiek uzturētas relācijas.</w:t>
      </w:r>
    </w:p>
    <w:p w14:paraId="63492AE8"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Database</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table</w:t>
      </w:r>
      <w:proofErr w:type="spellEnd"/>
      <w:r w:rsidRPr="00DA0AC8">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08FFE36C"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Temporary</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table</w:t>
      </w:r>
      <w:proofErr w:type="spellEnd"/>
      <w:r w:rsidRPr="00DA0AC8">
        <w:rPr>
          <w:rFonts w:ascii="Segoe UI" w:eastAsia="Times New Roman" w:hAnsi="Segoe UI" w:cs="Segoe UI"/>
          <w:color w:val="24292F"/>
          <w:sz w:val="24"/>
          <w:szCs w:val="24"/>
          <w:lang w:eastAsia="lv-LV"/>
        </w:rPr>
        <w:t xml:space="preserve"> : Pagaidu tabula. Tā ir tabula, kura eksistē tikai uz klienta sesijas laiku. Tā ir redzama tikai tam klientam, kurš to izveidojis, līdz ar to tā nekādā veidā neietekmē citus datubāzes lietotājus. To var izmantot lai aizvietotu oriģinālo tabulu, izveidojot tās pilnīgi precīzu kopiju ar tādiem pašiem datiem.</w:t>
      </w:r>
    </w:p>
    <w:p w14:paraId="5BC4513E" w14:textId="77777777"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proofErr w:type="spellStart"/>
      <w:r w:rsidRPr="00DA0AC8">
        <w:rPr>
          <w:rFonts w:ascii="Segoe UI" w:eastAsia="Times New Roman" w:hAnsi="Segoe UI" w:cs="Segoe UI"/>
          <w:color w:val="24292F"/>
          <w:sz w:val="24"/>
          <w:szCs w:val="24"/>
          <w:lang w:eastAsia="lv-LV"/>
        </w:rPr>
        <w:t>Database</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row</w:t>
      </w:r>
      <w:proofErr w:type="spellEnd"/>
      <w:r w:rsidRPr="00DA0AC8">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156D9B68" w14:textId="00B42398"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OLTP : </w:t>
      </w:r>
      <w:proofErr w:type="spellStart"/>
      <w:r w:rsidRPr="00DA0AC8">
        <w:rPr>
          <w:rFonts w:ascii="Segoe UI" w:eastAsia="Times New Roman" w:hAnsi="Segoe UI" w:cs="Segoe UI"/>
          <w:color w:val="24292F"/>
          <w:sz w:val="24"/>
          <w:szCs w:val="24"/>
          <w:lang w:eastAsia="lv-LV"/>
        </w:rPr>
        <w:t>On</w:t>
      </w:r>
      <w:proofErr w:type="spellEnd"/>
      <w:r w:rsidRPr="00DA0AC8">
        <w:rPr>
          <w:rFonts w:ascii="Segoe UI" w:eastAsia="Times New Roman" w:hAnsi="Segoe UI" w:cs="Segoe UI"/>
          <w:color w:val="24292F"/>
          <w:sz w:val="24"/>
          <w:szCs w:val="24"/>
          <w:lang w:eastAsia="lv-LV"/>
        </w:rPr>
        <w:t xml:space="preserve">-Line </w:t>
      </w:r>
      <w:proofErr w:type="spellStart"/>
      <w:r w:rsidRPr="00DA0AC8">
        <w:rPr>
          <w:rFonts w:ascii="Segoe UI" w:eastAsia="Times New Roman" w:hAnsi="Segoe UI" w:cs="Segoe UI"/>
          <w:color w:val="24292F"/>
          <w:sz w:val="24"/>
          <w:szCs w:val="24"/>
          <w:lang w:eastAsia="lv-LV"/>
        </w:rPr>
        <w:t>Transaction</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Processing</w:t>
      </w:r>
      <w:proofErr w:type="spellEnd"/>
      <w:r w:rsidRPr="00DA0AC8">
        <w:rPr>
          <w:rFonts w:ascii="Segoe UI" w:eastAsia="Times New Roman" w:hAnsi="Segoe UI" w:cs="Segoe UI"/>
          <w:color w:val="24292F"/>
          <w:sz w:val="24"/>
          <w:szCs w:val="24"/>
          <w:lang w:eastAsia="lv-LV"/>
        </w:rPr>
        <w:t xml:space="preserve"> (Tiešsaistes transakciju apstrāde). Tas ir tāds datu apstrādes veids, kurā notiek vairāku vienlaicīgi notiekošu transakciju izpilde, piemēram, banku transakcijas, iepirkumi, pasūtījumu ievade, teksta ziņu sūtīšana u.tt. u.tml. OLTP sistēmas tiek projektētas un veidotas tādā veidā, lai sasniegtu OLTP mērķus : ātra, efektīva un droša transakciju datu apstrāde, kā arī datu efektīva glabāšana. Datu modelī izmanto normalizāciju, lai izvairītos no lieku, atkārtojušos datu glabāšanas.</w:t>
      </w:r>
    </w:p>
    <w:p w14:paraId="28EF9D21" w14:textId="3263EB1C" w:rsidR="00DA0AC8" w:rsidRPr="00DA0AC8" w:rsidRDefault="00DA0AC8" w:rsidP="00DA0AC8">
      <w:pPr>
        <w:shd w:val="clear" w:color="auto" w:fill="FFFFFF"/>
        <w:spacing w:after="240" w:line="240" w:lineRule="auto"/>
        <w:rPr>
          <w:rFonts w:ascii="Segoe UI" w:eastAsia="Times New Roman" w:hAnsi="Segoe UI" w:cs="Segoe UI"/>
          <w:color w:val="24292F"/>
          <w:sz w:val="24"/>
          <w:szCs w:val="24"/>
          <w:lang w:eastAsia="lv-LV"/>
        </w:rPr>
      </w:pPr>
      <w:r w:rsidRPr="00DA0AC8">
        <w:rPr>
          <w:rFonts w:ascii="Segoe UI" w:eastAsia="Times New Roman" w:hAnsi="Segoe UI" w:cs="Segoe UI"/>
          <w:color w:val="24292F"/>
          <w:sz w:val="24"/>
          <w:szCs w:val="24"/>
          <w:lang w:eastAsia="lv-LV"/>
        </w:rPr>
        <w:t xml:space="preserve">OLAP : </w:t>
      </w:r>
      <w:proofErr w:type="spellStart"/>
      <w:r w:rsidRPr="00DA0AC8">
        <w:rPr>
          <w:rFonts w:ascii="Segoe UI" w:eastAsia="Times New Roman" w:hAnsi="Segoe UI" w:cs="Segoe UI"/>
          <w:color w:val="24292F"/>
          <w:sz w:val="24"/>
          <w:szCs w:val="24"/>
          <w:lang w:eastAsia="lv-LV"/>
        </w:rPr>
        <w:t>On</w:t>
      </w:r>
      <w:proofErr w:type="spellEnd"/>
      <w:r w:rsidRPr="00DA0AC8">
        <w:rPr>
          <w:rFonts w:ascii="Segoe UI" w:eastAsia="Times New Roman" w:hAnsi="Segoe UI" w:cs="Segoe UI"/>
          <w:color w:val="24292F"/>
          <w:sz w:val="24"/>
          <w:szCs w:val="24"/>
          <w:lang w:eastAsia="lv-LV"/>
        </w:rPr>
        <w:t xml:space="preserve">-Line </w:t>
      </w:r>
      <w:proofErr w:type="spellStart"/>
      <w:r w:rsidRPr="00DA0AC8">
        <w:rPr>
          <w:rFonts w:ascii="Segoe UI" w:eastAsia="Times New Roman" w:hAnsi="Segoe UI" w:cs="Segoe UI"/>
          <w:color w:val="24292F"/>
          <w:sz w:val="24"/>
          <w:szCs w:val="24"/>
          <w:lang w:eastAsia="lv-LV"/>
        </w:rPr>
        <w:t>Analytical</w:t>
      </w:r>
      <w:proofErr w:type="spellEnd"/>
      <w:r w:rsidRPr="00DA0AC8">
        <w:rPr>
          <w:rFonts w:ascii="Segoe UI" w:eastAsia="Times New Roman" w:hAnsi="Segoe UI" w:cs="Segoe UI"/>
          <w:color w:val="24292F"/>
          <w:sz w:val="24"/>
          <w:szCs w:val="24"/>
          <w:lang w:eastAsia="lv-LV"/>
        </w:rPr>
        <w:t xml:space="preserve"> </w:t>
      </w:r>
      <w:proofErr w:type="spellStart"/>
      <w:r w:rsidRPr="00DA0AC8">
        <w:rPr>
          <w:rFonts w:ascii="Segoe UI" w:eastAsia="Times New Roman" w:hAnsi="Segoe UI" w:cs="Segoe UI"/>
          <w:color w:val="24292F"/>
          <w:sz w:val="24"/>
          <w:szCs w:val="24"/>
          <w:lang w:eastAsia="lv-LV"/>
        </w:rPr>
        <w:t>Processing</w:t>
      </w:r>
      <w:proofErr w:type="spellEnd"/>
      <w:r w:rsidRPr="00DA0AC8">
        <w:rPr>
          <w:rFonts w:ascii="Segoe UI" w:eastAsia="Times New Roman" w:hAnsi="Segoe UI" w:cs="Segoe UI"/>
          <w:color w:val="24292F"/>
          <w:sz w:val="24"/>
          <w:szCs w:val="24"/>
          <w:lang w:eastAsia="lv-LV"/>
        </w:rPr>
        <w:t xml:space="preserve"> (Tiešsaistes analītiska apstrāde). Tas ir tāds datu apstrādes veids, kura mērķis ir sniegt </w:t>
      </w:r>
      <w:proofErr w:type="spellStart"/>
      <w:r w:rsidRPr="00DA0AC8">
        <w:rPr>
          <w:rFonts w:ascii="Segoe UI" w:eastAsia="Times New Roman" w:hAnsi="Segoe UI" w:cs="Segoe UI"/>
          <w:color w:val="24292F"/>
          <w:sz w:val="24"/>
          <w:szCs w:val="24"/>
          <w:lang w:eastAsia="lv-LV"/>
        </w:rPr>
        <w:t>multi-dimensionālas</w:t>
      </w:r>
      <w:proofErr w:type="spellEnd"/>
      <w:r w:rsidRPr="00DA0AC8">
        <w:rPr>
          <w:rFonts w:ascii="Segoe UI" w:eastAsia="Times New Roman" w:hAnsi="Segoe UI" w:cs="Segoe UI"/>
          <w:color w:val="24292F"/>
          <w:sz w:val="24"/>
          <w:szCs w:val="24"/>
          <w:lang w:eastAsia="lv-LV"/>
        </w:rPr>
        <w:t xml:space="preserve"> atbildes, citiem vārdiem, veikt datu analīzi. OLAP sistēmas parasti tiek </w:t>
      </w:r>
      <w:r w:rsidR="000C4C48" w:rsidRPr="00DA0AC8">
        <w:rPr>
          <w:rFonts w:ascii="Segoe UI" w:eastAsia="Times New Roman" w:hAnsi="Segoe UI" w:cs="Segoe UI"/>
          <w:color w:val="24292F"/>
          <w:sz w:val="24"/>
          <w:szCs w:val="24"/>
          <w:lang w:eastAsia="lv-LV"/>
        </w:rPr>
        <w:t>pretnostatītas</w:t>
      </w:r>
      <w:r w:rsidRPr="00DA0AC8">
        <w:rPr>
          <w:rFonts w:ascii="Segoe UI" w:eastAsia="Times New Roman" w:hAnsi="Segoe UI" w:cs="Segoe UI"/>
          <w:color w:val="24292F"/>
          <w:sz w:val="24"/>
          <w:szCs w:val="24"/>
          <w:lang w:eastAsia="lv-LV"/>
        </w:rPr>
        <w:t xml:space="preserve"> OLTP sistēmām : OLAP sistēmas ir optimizētas datu analīzei un izgūšanai, bet OLTP mērķis ir efektīvi nodrošināt visa veida datu apstrādi, proti, gan lasīšanu, gan pievienošanu, mainīšanu un dzēšanu. OLAP sistēmās datu struktūra bieži tiek transformēta, un transformācijas rezultāts mēdz būt </w:t>
      </w:r>
      <w:proofErr w:type="spellStart"/>
      <w:r w:rsidRPr="00DA0AC8">
        <w:rPr>
          <w:rFonts w:ascii="Segoe UI" w:eastAsia="Times New Roman" w:hAnsi="Segoe UI" w:cs="Segoe UI"/>
          <w:color w:val="24292F"/>
          <w:sz w:val="24"/>
          <w:szCs w:val="24"/>
          <w:lang w:eastAsia="lv-LV"/>
        </w:rPr>
        <w:t>denormalizācija</w:t>
      </w:r>
      <w:proofErr w:type="spellEnd"/>
      <w:r w:rsidRPr="00DA0AC8">
        <w:rPr>
          <w:rFonts w:ascii="Segoe UI" w:eastAsia="Times New Roman" w:hAnsi="Segoe UI" w:cs="Segoe UI"/>
          <w:color w:val="24292F"/>
          <w:sz w:val="24"/>
          <w:szCs w:val="24"/>
          <w:lang w:eastAsia="lv-LV"/>
        </w:rPr>
        <w:t>; tas tiek darīts ar nolūku padarīt datu analīzi ātrāku un efektīvāku.</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6604" w14:textId="77777777" w:rsidR="00787AB5" w:rsidRDefault="00787AB5" w:rsidP="001C7349">
      <w:pPr>
        <w:spacing w:after="0" w:line="240" w:lineRule="auto"/>
      </w:pPr>
      <w:r>
        <w:separator/>
      </w:r>
    </w:p>
  </w:endnote>
  <w:endnote w:type="continuationSeparator" w:id="0">
    <w:p w14:paraId="43A7DB5D" w14:textId="77777777" w:rsidR="00787AB5" w:rsidRDefault="00787AB5"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9EA3" w14:textId="77777777" w:rsidR="00787AB5" w:rsidRDefault="00787AB5" w:rsidP="001C7349">
      <w:pPr>
        <w:spacing w:after="0" w:line="240" w:lineRule="auto"/>
      </w:pPr>
      <w:r>
        <w:separator/>
      </w:r>
    </w:p>
  </w:footnote>
  <w:footnote w:type="continuationSeparator" w:id="0">
    <w:p w14:paraId="209933B9" w14:textId="77777777" w:rsidR="00787AB5" w:rsidRDefault="00787AB5"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0DD5746D" w:rsidR="001C7349" w:rsidRPr="001C7349" w:rsidRDefault="00731C7A" w:rsidP="001C2E2D">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46684"/>
    <w:rsid w:val="000C4C48"/>
    <w:rsid w:val="000E4BB0"/>
    <w:rsid w:val="00116859"/>
    <w:rsid w:val="00156844"/>
    <w:rsid w:val="001C2E2D"/>
    <w:rsid w:val="001C7349"/>
    <w:rsid w:val="001D206F"/>
    <w:rsid w:val="00276634"/>
    <w:rsid w:val="003858CA"/>
    <w:rsid w:val="003D498E"/>
    <w:rsid w:val="00506621"/>
    <w:rsid w:val="005A1BD4"/>
    <w:rsid w:val="00731C7A"/>
    <w:rsid w:val="00787AB5"/>
    <w:rsid w:val="0079783B"/>
    <w:rsid w:val="00844C2B"/>
    <w:rsid w:val="0088106D"/>
    <w:rsid w:val="00AC709A"/>
    <w:rsid w:val="00B33E66"/>
    <w:rsid w:val="00C36A91"/>
    <w:rsid w:val="00C91DD5"/>
    <w:rsid w:val="00CD1E23"/>
    <w:rsid w:val="00D2698A"/>
    <w:rsid w:val="00D939E2"/>
    <w:rsid w:val="00DA0AC8"/>
    <w:rsid w:val="00DF031F"/>
    <w:rsid w:val="00DF07F4"/>
    <w:rsid w:val="00E02219"/>
    <w:rsid w:val="00E13F5A"/>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434331574">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15</cp:revision>
  <dcterms:created xsi:type="dcterms:W3CDTF">2021-07-23T09:02:00Z</dcterms:created>
  <dcterms:modified xsi:type="dcterms:W3CDTF">2022-03-19T10:48:00Z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