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Ignacio Andrés Llorens Osorio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configuración de ambientes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estima la práctica referente a este punto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Construcción de modelos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 arquitectónico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programas y rutinas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estima la práctica referente a este punto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9DvzcmTj8Zk8S1mY7z3SuYm7Eg==">CgMxLjAyCGguZ2pkZ3hzMgloLjMwajB6bGw4AHIhMW1zbjdZZTc2LWtHTmZ1R0RRQnhqdlh2R3ZQWS01SWE1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2024-08-19T15:32:00Z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