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Example heading</w:t>
      </w:r>
    </w:p>
    <w:p>
      <w:r>
        <w:rPr>
          <w:b/>
          <w:bCs/>
        </w:rPr>
        <w:t xml:space="preserve">Bold text</w:t>
      </w:r>
      <w:r>
        <w:t xml:space="preserve"> plain text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p>
            <w:r>
              <w:t xml:space="preserve">Table cell</w:t>
            </w:r>
          </w:p>
        </w:tc>
      </w:tr>
    </w:tbl>
    <w:p>
      <w:r>
        <w:drawing>
          <wp:inline distT="0" distB="0" distL="0" distR="0">
            <wp:extent cx="285750" cy="2857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0bd53c87211e0364bf44bbafc55b726e8cbbc2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2026-10-28T13:46:37.707Z</dcterms:created>
  <dcterms:modified xsi:type="dcterms:W3CDTF">2026-10-28T13:46:37.707Z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