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CA74" w14:textId="10F81494" w:rsidR="005A63DB" w:rsidRDefault="00514494">
      <w:r>
        <w:t>ABCD</w:t>
      </w:r>
    </w:p>
    <w:sectPr w:rsidR="005A6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B8"/>
    <w:rsid w:val="000E0EA1"/>
    <w:rsid w:val="002E44B8"/>
    <w:rsid w:val="00514494"/>
    <w:rsid w:val="005A63DB"/>
    <w:rsid w:val="00A5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2B3C"/>
  <w15:chartTrackingRefBased/>
  <w15:docId w15:val="{3D7AFC54-728A-4155-8223-6B942A8D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 M. Hassasna</dc:creator>
  <cp:keywords/>
  <dc:description/>
  <cp:lastModifiedBy>Islam M. Hassasna</cp:lastModifiedBy>
  <cp:revision>2</cp:revision>
  <dcterms:created xsi:type="dcterms:W3CDTF">2022-10-13T06:51:00Z</dcterms:created>
  <dcterms:modified xsi:type="dcterms:W3CDTF">2022-10-13T06:52:00Z</dcterms:modified>
</cp:coreProperties>
</file>