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B30BA" w14:textId="77777777" w:rsidR="007920CF" w:rsidRDefault="00000000">
      <w:pPr>
        <w:spacing w:before="480" w:after="80"/>
        <w:jc w:val="center"/>
      </w:pPr>
      <w:r>
        <w:rPr>
          <w:b/>
          <w:bCs/>
          <w:color w:val="0D7377"/>
          <w:sz w:val="52"/>
          <w:szCs w:val="52"/>
        </w:rPr>
        <w:t>⚡ Electric Vehicle Market 2026</w:t>
      </w:r>
    </w:p>
    <w:p w14:paraId="01491D5A" w14:textId="546E08D6" w:rsidR="007920CF" w:rsidRDefault="00000000">
      <w:pPr>
        <w:spacing w:after="60"/>
        <w:jc w:val="center"/>
      </w:pPr>
      <w:r>
        <w:rPr>
          <w:color w:val="1A1A2E"/>
          <w:sz w:val="28"/>
          <w:szCs w:val="28"/>
        </w:rPr>
        <w:t xml:space="preserve">Power BI </w:t>
      </w:r>
      <w:proofErr w:type="gramStart"/>
      <w:r>
        <w:rPr>
          <w:color w:val="1A1A2E"/>
          <w:sz w:val="28"/>
          <w:szCs w:val="28"/>
        </w:rPr>
        <w:t>Dashboard</w:t>
      </w:r>
      <w:r w:rsidR="008A33D8">
        <w:rPr>
          <w:color w:val="1A1A2E"/>
          <w:sz w:val="28"/>
          <w:szCs w:val="28"/>
        </w:rPr>
        <w:t xml:space="preserve">, </w:t>
      </w:r>
      <w:r>
        <w:rPr>
          <w:color w:val="1A1A2E"/>
          <w:sz w:val="28"/>
          <w:szCs w:val="28"/>
        </w:rPr>
        <w:t xml:space="preserve"> Tracking</w:t>
      </w:r>
      <w:proofErr w:type="gramEnd"/>
      <w:r>
        <w:rPr>
          <w:color w:val="1A1A2E"/>
          <w:sz w:val="28"/>
          <w:szCs w:val="28"/>
        </w:rPr>
        <w:t xml:space="preserve"> Report</w:t>
      </w:r>
    </w:p>
    <w:p w14:paraId="6CF7A7A3" w14:textId="77777777" w:rsidR="007920CF" w:rsidRDefault="00000000">
      <w:pPr>
        <w:spacing w:after="320"/>
        <w:jc w:val="center"/>
      </w:pPr>
      <w:r>
        <w:rPr>
          <w:i/>
          <w:iCs/>
          <w:color w:val="555555"/>
        </w:rPr>
        <w:t>Global Intelligence Across 20 Brands · 76 Models · 2020–2026</w:t>
      </w:r>
    </w:p>
    <w:p w14:paraId="73E6FCEB" w14:textId="77777777" w:rsidR="007920CF" w:rsidRDefault="007920CF">
      <w:pPr>
        <w:pBdr>
          <w:bottom w:val="single" w:sz="4" w:space="1" w:color="0D7377"/>
        </w:pBdr>
        <w:spacing w:before="120" w:after="120"/>
      </w:pPr>
    </w:p>
    <w:p w14:paraId="7F81AD8A" w14:textId="77777777" w:rsidR="007920CF" w:rsidRDefault="00000000">
      <w:pPr>
        <w:pStyle w:val="Heading1"/>
      </w:pPr>
      <w:proofErr w:type="gramStart"/>
      <w:r>
        <w:t>📋  Project</w:t>
      </w:r>
      <w:proofErr w:type="gramEnd"/>
      <w:r>
        <w:t xml:space="preserve"> Overview</w:t>
      </w:r>
    </w:p>
    <w:p w14:paraId="2CEB962C" w14:textId="77777777" w:rsidR="007920CF" w:rsidRDefault="00000000">
      <w:pPr>
        <w:spacing w:before="80" w:after="80"/>
      </w:pPr>
      <w:r>
        <w:rPr>
          <w:color w:val="555555"/>
        </w:rPr>
        <w:t>This repository contains an end-to-end Power BI analytics solution that maps the global electric vehicle market from 2020 to 2026. It combines a structured dataset of 2,000 records with a multi-page interactive dashboard designed to reveal patterns in pricing, performance, range, sales, and customer satisfaction across 20 of the world's leading EV manufacturers.</w:t>
      </w:r>
    </w:p>
    <w:p w14:paraId="64ECE661" w14:textId="77777777" w:rsidR="007920CF" w:rsidRDefault="007920CF">
      <w:pPr>
        <w:spacing w:before="120" w:after="80"/>
      </w:pPr>
    </w:p>
    <w:p w14:paraId="6F4F139E" w14:textId="2E2394DC" w:rsidR="007920CF" w:rsidRDefault="00000000" w:rsidP="008A33D8">
      <w:pPr>
        <w:pStyle w:val="Heading1"/>
      </w:pPr>
      <w:r w:rsidRPr="008A33D8">
        <w:t>What's</w:t>
      </w:r>
      <w:r>
        <w:rPr>
          <w:color w:val="1A1A2E"/>
          <w:sz w:val="28"/>
          <w:szCs w:val="28"/>
        </w:rPr>
        <w:t xml:space="preserve"> </w:t>
      </w:r>
      <w:r w:rsidRPr="008A33D8">
        <w:t>Insid</w:t>
      </w:r>
      <w:r w:rsidR="008A33D8">
        <w:t>e?</w:t>
      </w:r>
    </w:p>
    <w:p w14:paraId="47B08251" w14:textId="3A658A02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Electric_Vehicle_2026_Tracking_Report.pbix</w:t>
      </w:r>
      <w:proofErr w:type="gramStart"/>
      <w:r w:rsidR="008A33D8">
        <w:rPr>
          <w:color w:val="555555"/>
        </w:rPr>
        <w:t xml:space="preserve">, </w:t>
      </w:r>
      <w:r>
        <w:rPr>
          <w:color w:val="555555"/>
        </w:rPr>
        <w:t xml:space="preserve"> the</w:t>
      </w:r>
      <w:proofErr w:type="gramEnd"/>
      <w:r>
        <w:rPr>
          <w:color w:val="555555"/>
        </w:rPr>
        <w:t xml:space="preserve"> full Power BI dashboard file</w:t>
      </w:r>
    </w:p>
    <w:p w14:paraId="5984493F" w14:textId="59C05C0D" w:rsidR="007920CF" w:rsidRPr="008A33D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555555"/>
        </w:rPr>
        <w:t>Electroic</w:t>
      </w:r>
      <w:proofErr w:type="spellEnd"/>
      <w:r w:rsidR="008A33D8">
        <w:rPr>
          <w:color w:val="555555"/>
        </w:rPr>
        <w:t xml:space="preserve"> </w:t>
      </w:r>
      <w:r>
        <w:rPr>
          <w:color w:val="555555"/>
        </w:rPr>
        <w:t>vehicle</w:t>
      </w:r>
      <w:r w:rsidR="008A33D8">
        <w:rPr>
          <w:color w:val="555555"/>
        </w:rPr>
        <w:t xml:space="preserve"> </w:t>
      </w:r>
      <w:r>
        <w:rPr>
          <w:color w:val="555555"/>
        </w:rPr>
        <w:t>data</w:t>
      </w:r>
      <w:r w:rsidR="008A33D8">
        <w:rPr>
          <w:color w:val="555555"/>
        </w:rPr>
        <w:t xml:space="preserve"> (</w:t>
      </w:r>
      <w:proofErr w:type="spellStart"/>
      <w:r w:rsidR="008A33D8">
        <w:rPr>
          <w:color w:val="555555"/>
        </w:rPr>
        <w:t>Exce</w:t>
      </w:r>
      <w:proofErr w:type="spellEnd"/>
      <w:r w:rsidR="008A33D8">
        <w:rPr>
          <w:color w:val="555555"/>
        </w:rPr>
        <w:t>)</w:t>
      </w:r>
      <w:proofErr w:type="gramStart"/>
      <w:r w:rsidR="008A33D8">
        <w:rPr>
          <w:color w:val="555555"/>
        </w:rPr>
        <w:t xml:space="preserve">l, </w:t>
      </w:r>
      <w:r>
        <w:rPr>
          <w:color w:val="555555"/>
        </w:rPr>
        <w:t xml:space="preserve"> the</w:t>
      </w:r>
      <w:proofErr w:type="gramEnd"/>
      <w:r>
        <w:rPr>
          <w:color w:val="555555"/>
        </w:rPr>
        <w:t xml:space="preserve"> cleaned source dataset (2,000 rows × 24 columns)</w:t>
      </w:r>
    </w:p>
    <w:p w14:paraId="270F2C89" w14:textId="15C27BCD" w:rsidR="008A33D8" w:rsidRDefault="008A33D8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Ev Dashboard Preview</w:t>
      </w:r>
    </w:p>
    <w:p w14:paraId="42FADE56" w14:textId="6BCDFE19" w:rsidR="007920CF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color w:val="555555"/>
        </w:rPr>
        <w:t>README.md</w:t>
      </w:r>
      <w:r w:rsidR="008A33D8">
        <w:rPr>
          <w:color w:val="555555"/>
        </w:rPr>
        <w:t xml:space="preserve">, </w:t>
      </w:r>
      <w:r>
        <w:rPr>
          <w:color w:val="555555"/>
        </w:rPr>
        <w:t xml:space="preserve"> this</w:t>
      </w:r>
      <w:proofErr w:type="gramEnd"/>
      <w:r>
        <w:rPr>
          <w:color w:val="555555"/>
        </w:rPr>
        <w:t xml:space="preserve"> document</w:t>
      </w:r>
    </w:p>
    <w:p w14:paraId="2D306B06" w14:textId="77777777" w:rsidR="007920CF" w:rsidRDefault="007920CF">
      <w:pPr>
        <w:spacing w:before="160"/>
      </w:pPr>
    </w:p>
    <w:p w14:paraId="3586A098" w14:textId="77777777" w:rsidR="007920CF" w:rsidRDefault="007920CF">
      <w:pPr>
        <w:pBdr>
          <w:bottom w:val="single" w:sz="4" w:space="1" w:color="0D7377"/>
        </w:pBdr>
        <w:spacing w:before="120" w:after="120"/>
      </w:pPr>
    </w:p>
    <w:p w14:paraId="08CBB1C7" w14:textId="77777777" w:rsidR="007920CF" w:rsidRDefault="00000000">
      <w:pPr>
        <w:pStyle w:val="Heading1"/>
      </w:pPr>
      <w:proofErr w:type="gramStart"/>
      <w:r>
        <w:t>📊  Dataset</w:t>
      </w:r>
      <w:proofErr w:type="gramEnd"/>
      <w:r>
        <w:t xml:space="preserve"> at a Glance</w:t>
      </w:r>
    </w:p>
    <w:p w14:paraId="096FC882" w14:textId="77777777" w:rsidR="007920CF" w:rsidRDefault="00000000">
      <w:pPr>
        <w:spacing w:before="80" w:after="80"/>
      </w:pPr>
      <w:r>
        <w:rPr>
          <w:color w:val="555555"/>
        </w:rPr>
        <w:t>The dataset was built to represent the EV landscape at a 2026 snapshot, covering a 7-year window and spanning 6 manufacturing countries.</w:t>
      </w:r>
    </w:p>
    <w:p w14:paraId="206BD2F5" w14:textId="77777777" w:rsidR="007920CF" w:rsidRDefault="007920CF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920CF" w:rsidRPr="008A33D8" w14:paraId="40D6F3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C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88CF87" w14:textId="77777777" w:rsidR="007920CF" w:rsidRPr="008A33D8" w:rsidRDefault="00000000">
            <w:pPr>
              <w:rPr>
                <w:b/>
                <w:bCs/>
              </w:rPr>
            </w:pPr>
            <w:r w:rsidRPr="008A33D8">
              <w:rPr>
                <w:b/>
                <w:bCs/>
                <w:color w:val="0D7377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8E55AC" w14:textId="77777777" w:rsidR="007920CF" w:rsidRPr="008A33D8" w:rsidRDefault="00000000">
            <w:pPr>
              <w:rPr>
                <w:b/>
                <w:bCs/>
              </w:rPr>
            </w:pPr>
            <w:r w:rsidRPr="008A33D8">
              <w:rPr>
                <w:b/>
                <w:bCs/>
                <w:color w:val="555555"/>
                <w:sz w:val="20"/>
                <w:szCs w:val="20"/>
              </w:rPr>
              <w:t>Value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7962F9" w14:textId="77777777" w:rsidR="007920CF" w:rsidRPr="008A33D8" w:rsidRDefault="00000000">
            <w:pPr>
              <w:rPr>
                <w:b/>
                <w:bCs/>
              </w:rPr>
            </w:pPr>
            <w:r w:rsidRPr="008A33D8">
              <w:rPr>
                <w:b/>
                <w:bCs/>
                <w:color w:val="555555"/>
                <w:sz w:val="20"/>
                <w:szCs w:val="20"/>
              </w:rPr>
              <w:t>Notes</w:t>
            </w:r>
          </w:p>
        </w:tc>
      </w:tr>
      <w:tr w:rsidR="007920CF" w14:paraId="00C019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C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3CD867" w14:textId="77777777" w:rsidR="007920CF" w:rsidRDefault="00000000">
            <w:r>
              <w:rPr>
                <w:b/>
                <w:bCs/>
                <w:color w:val="0D7377"/>
                <w:sz w:val="20"/>
                <w:szCs w:val="20"/>
              </w:rPr>
              <w:t>Total Records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4697F8" w14:textId="77777777" w:rsidR="007920CF" w:rsidRDefault="00000000">
            <w:r>
              <w:rPr>
                <w:color w:val="555555"/>
                <w:sz w:val="20"/>
                <w:szCs w:val="20"/>
              </w:rPr>
              <w:t>2,000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40F9E8" w14:textId="77777777" w:rsidR="007920CF" w:rsidRDefault="00000000">
            <w:r>
              <w:rPr>
                <w:color w:val="555555"/>
                <w:sz w:val="20"/>
                <w:szCs w:val="20"/>
              </w:rPr>
              <w:t>One row per model-variant-year</w:t>
            </w:r>
          </w:p>
        </w:tc>
      </w:tr>
      <w:tr w:rsidR="007920CF" w14:paraId="3D19BE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C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AFF22A" w14:textId="77777777" w:rsidR="007920CF" w:rsidRDefault="00000000">
            <w:r>
              <w:rPr>
                <w:b/>
                <w:bCs/>
                <w:color w:val="0D7377"/>
                <w:sz w:val="20"/>
                <w:szCs w:val="20"/>
              </w:rPr>
              <w:t>Brands Covered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EA1744" w14:textId="77777777" w:rsidR="007920CF" w:rsidRDefault="00000000">
            <w:r>
              <w:rPr>
                <w:color w:val="555555"/>
                <w:sz w:val="20"/>
                <w:szCs w:val="20"/>
              </w:rPr>
              <w:t>20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8B611F" w14:textId="77777777" w:rsidR="007920CF" w:rsidRDefault="00000000">
            <w:r>
              <w:rPr>
                <w:color w:val="555555"/>
                <w:sz w:val="20"/>
                <w:szCs w:val="20"/>
              </w:rPr>
              <w:t>Tesla, BYD, VW, BMW, Kia, Hyundai, and 14 more</w:t>
            </w:r>
          </w:p>
        </w:tc>
      </w:tr>
      <w:tr w:rsidR="007920CF" w14:paraId="4BE39F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C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B97E77" w14:textId="77777777" w:rsidR="007920CF" w:rsidRDefault="00000000">
            <w:r>
              <w:rPr>
                <w:b/>
                <w:bCs/>
                <w:color w:val="0D7377"/>
                <w:sz w:val="20"/>
                <w:szCs w:val="20"/>
              </w:rPr>
              <w:t>Unique Models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35535A" w14:textId="77777777" w:rsidR="007920CF" w:rsidRDefault="00000000">
            <w:r>
              <w:rPr>
                <w:color w:val="555555"/>
                <w:sz w:val="20"/>
                <w:szCs w:val="20"/>
              </w:rPr>
              <w:t>76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CB7F68" w14:textId="5B1C0C76" w:rsidR="007920CF" w:rsidRDefault="00000000">
            <w:r>
              <w:rPr>
                <w:color w:val="555555"/>
                <w:sz w:val="20"/>
                <w:szCs w:val="20"/>
              </w:rPr>
              <w:t xml:space="preserve">From budget city cars to luxury </w:t>
            </w:r>
            <w:r w:rsidR="008A33D8">
              <w:rPr>
                <w:color w:val="555555"/>
                <w:sz w:val="20"/>
                <w:szCs w:val="20"/>
              </w:rPr>
              <w:t>cars</w:t>
            </w:r>
          </w:p>
        </w:tc>
      </w:tr>
      <w:tr w:rsidR="007920CF" w14:paraId="0A0D31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C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5F99B4" w14:textId="77777777" w:rsidR="007920CF" w:rsidRDefault="00000000">
            <w:r>
              <w:rPr>
                <w:b/>
                <w:bCs/>
                <w:color w:val="0D7377"/>
                <w:sz w:val="20"/>
                <w:szCs w:val="20"/>
              </w:rPr>
              <w:t>Year Range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988C58" w14:textId="77777777" w:rsidR="007920CF" w:rsidRDefault="00000000">
            <w:r>
              <w:rPr>
                <w:color w:val="555555"/>
                <w:sz w:val="20"/>
                <w:szCs w:val="20"/>
              </w:rPr>
              <w:t>2020 – 2026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4CF2D9" w14:textId="77777777" w:rsidR="007920CF" w:rsidRDefault="00000000">
            <w:r>
              <w:rPr>
                <w:color w:val="555555"/>
                <w:sz w:val="20"/>
                <w:szCs w:val="20"/>
              </w:rPr>
              <w:t>7-year longitudinal window</w:t>
            </w:r>
          </w:p>
        </w:tc>
      </w:tr>
      <w:tr w:rsidR="007920CF" w14:paraId="2B8433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C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BC861" w14:textId="77777777" w:rsidR="007920CF" w:rsidRDefault="00000000">
            <w:r>
              <w:rPr>
                <w:b/>
                <w:bCs/>
                <w:color w:val="0D7377"/>
                <w:sz w:val="20"/>
                <w:szCs w:val="20"/>
              </w:rPr>
              <w:lastRenderedPageBreak/>
              <w:t>Countries of Origin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B2F3ED" w14:textId="77777777" w:rsidR="007920CF" w:rsidRDefault="00000000">
            <w:r>
              <w:rPr>
                <w:color w:val="555555"/>
                <w:sz w:val="20"/>
                <w:szCs w:val="20"/>
              </w:rPr>
              <w:t>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4497E6" w14:textId="77777777" w:rsidR="007920CF" w:rsidRDefault="00000000">
            <w:r>
              <w:rPr>
                <w:color w:val="555555"/>
                <w:sz w:val="20"/>
                <w:szCs w:val="20"/>
              </w:rPr>
              <w:t>US, China, Germany, South Korea, Japan, Sweden</w:t>
            </w:r>
          </w:p>
        </w:tc>
      </w:tr>
      <w:tr w:rsidR="007920CF" w14:paraId="74A76D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C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B34457" w14:textId="77777777" w:rsidR="007920CF" w:rsidRDefault="00000000">
            <w:r>
              <w:rPr>
                <w:b/>
                <w:bCs/>
                <w:color w:val="0D7377"/>
                <w:sz w:val="20"/>
                <w:szCs w:val="20"/>
              </w:rPr>
              <w:t>Market Segments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517102" w14:textId="77777777" w:rsidR="007920CF" w:rsidRDefault="00000000">
            <w:r>
              <w:rPr>
                <w:color w:val="555555"/>
                <w:sz w:val="20"/>
                <w:szCs w:val="20"/>
              </w:rPr>
              <w:t>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69246D" w14:textId="77777777" w:rsidR="007920CF" w:rsidRDefault="00000000">
            <w:r>
              <w:rPr>
                <w:color w:val="555555"/>
                <w:sz w:val="20"/>
                <w:szCs w:val="20"/>
              </w:rPr>
              <w:t>Budget, Mid-range, Premium, Luxury</w:t>
            </w:r>
          </w:p>
        </w:tc>
      </w:tr>
      <w:tr w:rsidR="007920CF" w14:paraId="43C2CD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C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1F88CE" w14:textId="77777777" w:rsidR="007920CF" w:rsidRDefault="00000000">
            <w:r>
              <w:rPr>
                <w:b/>
                <w:bCs/>
                <w:color w:val="0D7377"/>
                <w:sz w:val="20"/>
                <w:szCs w:val="20"/>
              </w:rPr>
              <w:t>Price Range (USD)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D03C8D" w14:textId="77777777" w:rsidR="007920CF" w:rsidRDefault="00000000">
            <w:r>
              <w:rPr>
                <w:color w:val="555555"/>
                <w:sz w:val="20"/>
                <w:szCs w:val="20"/>
              </w:rPr>
              <w:t>$16,394 – $269,775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AFAE69" w14:textId="77777777" w:rsidR="007920CF" w:rsidRDefault="00000000">
            <w:r>
              <w:rPr>
                <w:color w:val="555555"/>
                <w:sz w:val="20"/>
                <w:szCs w:val="20"/>
              </w:rPr>
              <w:t>BYD Seagull to Mercedes flagship</w:t>
            </w:r>
          </w:p>
        </w:tc>
      </w:tr>
      <w:tr w:rsidR="007920CF" w14:paraId="4CBB02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C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409269" w14:textId="77777777" w:rsidR="007920CF" w:rsidRDefault="00000000">
            <w:r>
              <w:rPr>
                <w:b/>
                <w:bCs/>
                <w:color w:val="0D7377"/>
                <w:sz w:val="20"/>
                <w:szCs w:val="20"/>
              </w:rPr>
              <w:t>Max Range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3D8C33" w14:textId="77777777" w:rsidR="007920CF" w:rsidRDefault="00000000">
            <w:r>
              <w:rPr>
                <w:color w:val="555555"/>
                <w:sz w:val="20"/>
                <w:szCs w:val="20"/>
              </w:rPr>
              <w:t>447 miles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387A5C" w14:textId="77777777" w:rsidR="007920CF" w:rsidRDefault="00000000">
            <w:r>
              <w:rPr>
                <w:color w:val="555555"/>
                <w:sz w:val="20"/>
                <w:szCs w:val="20"/>
              </w:rPr>
              <w:t>Best-in-class long-range performance</w:t>
            </w:r>
          </w:p>
        </w:tc>
      </w:tr>
      <w:tr w:rsidR="007920CF" w14:paraId="3BE83E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C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6545CF" w14:textId="77777777" w:rsidR="007920CF" w:rsidRDefault="00000000">
            <w:r>
              <w:rPr>
                <w:b/>
                <w:bCs/>
                <w:color w:val="0D7377"/>
                <w:sz w:val="20"/>
                <w:szCs w:val="20"/>
              </w:rPr>
              <w:t>Total Sales Records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33E9AB" w14:textId="77777777" w:rsidR="007920CF" w:rsidRDefault="00000000">
            <w:r>
              <w:rPr>
                <w:color w:val="555555"/>
                <w:sz w:val="20"/>
                <w:szCs w:val="20"/>
              </w:rPr>
              <w:t>259M+ units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982C4B" w14:textId="77777777" w:rsidR="007920CF" w:rsidRDefault="00000000">
            <w:r>
              <w:rPr>
                <w:color w:val="555555"/>
                <w:sz w:val="20"/>
                <w:szCs w:val="20"/>
              </w:rPr>
              <w:t>Aggregate across all brands &amp; years</w:t>
            </w:r>
          </w:p>
        </w:tc>
      </w:tr>
      <w:tr w:rsidR="007920CF" w14:paraId="4628F3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C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2FA81" w14:textId="77777777" w:rsidR="007920CF" w:rsidRDefault="00000000">
            <w:r>
              <w:rPr>
                <w:b/>
                <w:bCs/>
                <w:color w:val="0D7377"/>
                <w:sz w:val="20"/>
                <w:szCs w:val="20"/>
              </w:rPr>
              <w:t>Avg Customer Rating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711443" w14:textId="77777777" w:rsidR="007920CF" w:rsidRDefault="00000000">
            <w:r>
              <w:rPr>
                <w:color w:val="555555"/>
                <w:sz w:val="20"/>
                <w:szCs w:val="20"/>
              </w:rPr>
              <w:t>3.57 / 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23094E" w14:textId="77777777" w:rsidR="007920CF" w:rsidRDefault="00000000">
            <w:r>
              <w:rPr>
                <w:color w:val="555555"/>
                <w:sz w:val="20"/>
                <w:szCs w:val="20"/>
              </w:rPr>
              <w:t>Across all brands and segments</w:t>
            </w:r>
          </w:p>
        </w:tc>
      </w:tr>
    </w:tbl>
    <w:p w14:paraId="2C18A40A" w14:textId="77777777" w:rsidR="007920CF" w:rsidRDefault="007920CF">
      <w:pPr>
        <w:spacing w:before="240" w:after="80"/>
      </w:pPr>
    </w:p>
    <w:p w14:paraId="4859E0F5" w14:textId="77777777" w:rsidR="007920CF" w:rsidRDefault="00000000">
      <w:pPr>
        <w:pStyle w:val="Heading2"/>
      </w:pPr>
      <w:r>
        <w:t>Columns in the Dataset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920CF" w14:paraId="416815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737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18023A" w14:textId="77777777" w:rsidR="007920CF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1A4224" w14:textId="77777777" w:rsidR="007920CF" w:rsidRDefault="00000000">
            <w:r>
              <w:rPr>
                <w:color w:val="FFFFFF"/>
                <w:sz w:val="20"/>
                <w:szCs w:val="20"/>
              </w:rPr>
              <w:t>Description</w:t>
            </w:r>
          </w:p>
        </w:tc>
      </w:tr>
      <w:tr w:rsidR="007920CF" w14:paraId="4EE12F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C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FE5EDC" w14:textId="77777777" w:rsidR="007920CF" w:rsidRDefault="00000000">
            <w:r>
              <w:rPr>
                <w:b/>
                <w:bCs/>
                <w:color w:val="0D7377"/>
                <w:sz w:val="20"/>
                <w:szCs w:val="20"/>
              </w:rPr>
              <w:t>brand / model / year / variant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8A04A6" w14:textId="77777777" w:rsidR="007920CF" w:rsidRDefault="00000000">
            <w:r>
              <w:rPr>
                <w:color w:val="555555"/>
                <w:sz w:val="20"/>
                <w:szCs w:val="20"/>
              </w:rPr>
              <w:t>Vehicle identity and release metadata</w:t>
            </w:r>
          </w:p>
        </w:tc>
      </w:tr>
      <w:tr w:rsidR="007920CF" w14:paraId="4297BD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C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DF312D" w14:textId="77777777" w:rsidR="007920CF" w:rsidRDefault="00000000">
            <w:proofErr w:type="spellStart"/>
            <w:r>
              <w:rPr>
                <w:b/>
                <w:bCs/>
                <w:color w:val="0D7377"/>
                <w:sz w:val="20"/>
                <w:szCs w:val="20"/>
              </w:rPr>
              <w:t>price_usd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6E4D49" w14:textId="77777777" w:rsidR="007920CF" w:rsidRDefault="00000000">
            <w:r>
              <w:rPr>
                <w:color w:val="555555"/>
                <w:sz w:val="20"/>
                <w:szCs w:val="20"/>
              </w:rPr>
              <w:t>Listed price in US dollars</w:t>
            </w:r>
          </w:p>
        </w:tc>
      </w:tr>
      <w:tr w:rsidR="007920CF" w14:paraId="00BEDC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C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487C70" w14:textId="77777777" w:rsidR="007920CF" w:rsidRDefault="00000000">
            <w:proofErr w:type="spellStart"/>
            <w:r>
              <w:rPr>
                <w:b/>
                <w:bCs/>
                <w:color w:val="0D7377"/>
                <w:sz w:val="20"/>
                <w:szCs w:val="20"/>
              </w:rPr>
              <w:t>battery_capacity_kwh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DAC4DB" w14:textId="77777777" w:rsidR="007920CF" w:rsidRDefault="00000000">
            <w:r>
              <w:rPr>
                <w:color w:val="555555"/>
                <w:sz w:val="20"/>
                <w:szCs w:val="20"/>
              </w:rPr>
              <w:t>Total usable battery capacity</w:t>
            </w:r>
          </w:p>
        </w:tc>
      </w:tr>
      <w:tr w:rsidR="007920CF" w14:paraId="53AFDB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C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11834A" w14:textId="77777777" w:rsidR="007920CF" w:rsidRDefault="00000000">
            <w:proofErr w:type="spellStart"/>
            <w:r>
              <w:rPr>
                <w:b/>
                <w:bCs/>
                <w:color w:val="0D7377"/>
                <w:sz w:val="20"/>
                <w:szCs w:val="20"/>
              </w:rPr>
              <w:t>range_miles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E678A9" w14:textId="77777777" w:rsidR="007920CF" w:rsidRDefault="00000000">
            <w:r>
              <w:rPr>
                <w:color w:val="555555"/>
                <w:sz w:val="20"/>
                <w:szCs w:val="20"/>
              </w:rPr>
              <w:t>EPA/estimated range per full charge</w:t>
            </w:r>
          </w:p>
        </w:tc>
      </w:tr>
      <w:tr w:rsidR="007920CF" w14:paraId="5F2728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C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7FCA5E" w14:textId="77777777" w:rsidR="007920CF" w:rsidRDefault="00000000">
            <w:proofErr w:type="spellStart"/>
            <w:r>
              <w:rPr>
                <w:b/>
                <w:bCs/>
                <w:color w:val="0D7377"/>
                <w:sz w:val="20"/>
                <w:szCs w:val="20"/>
              </w:rPr>
              <w:t>charging_speed_kw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833F7A" w14:textId="77777777" w:rsidR="007920CF" w:rsidRDefault="00000000">
            <w:r>
              <w:rPr>
                <w:color w:val="555555"/>
                <w:sz w:val="20"/>
                <w:szCs w:val="20"/>
              </w:rPr>
              <w:t>Maximum DC fast-charge rate supported</w:t>
            </w:r>
          </w:p>
        </w:tc>
      </w:tr>
      <w:tr w:rsidR="007920CF" w14:paraId="5DBDA7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C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4A8A99" w14:textId="77777777" w:rsidR="007920CF" w:rsidRDefault="00000000">
            <w:r>
              <w:rPr>
                <w:b/>
                <w:bCs/>
                <w:color w:val="0D7377"/>
                <w:sz w:val="20"/>
                <w:szCs w:val="20"/>
              </w:rPr>
              <w:t>acceleration_0_60_mph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B3FB54" w14:textId="77777777" w:rsidR="007920CF" w:rsidRDefault="00000000">
            <w:r>
              <w:rPr>
                <w:color w:val="555555"/>
                <w:sz w:val="20"/>
                <w:szCs w:val="20"/>
              </w:rPr>
              <w:t>0–60 mph sprint time in seconds</w:t>
            </w:r>
          </w:p>
        </w:tc>
      </w:tr>
      <w:tr w:rsidR="007920CF" w14:paraId="426205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C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C22A48" w14:textId="77777777" w:rsidR="007920CF" w:rsidRDefault="00000000">
            <w:proofErr w:type="spellStart"/>
            <w:r>
              <w:rPr>
                <w:b/>
                <w:bCs/>
                <w:color w:val="0D7377"/>
                <w:sz w:val="20"/>
                <w:szCs w:val="20"/>
              </w:rPr>
              <w:t>top_speed_mph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DCDEF3" w14:textId="77777777" w:rsidR="007920CF" w:rsidRDefault="00000000">
            <w:r>
              <w:rPr>
                <w:color w:val="555555"/>
                <w:sz w:val="20"/>
                <w:szCs w:val="20"/>
              </w:rPr>
              <w:t>Manufacturer-rated top speed</w:t>
            </w:r>
          </w:p>
        </w:tc>
      </w:tr>
      <w:tr w:rsidR="007920CF" w14:paraId="338698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C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78835E" w14:textId="77777777" w:rsidR="007920CF" w:rsidRDefault="00000000">
            <w:r>
              <w:rPr>
                <w:b/>
                <w:bCs/>
                <w:color w:val="0D7377"/>
                <w:sz w:val="20"/>
                <w:szCs w:val="20"/>
              </w:rPr>
              <w:t xml:space="preserve">horsepower / </w:t>
            </w:r>
            <w:proofErr w:type="spellStart"/>
            <w:r>
              <w:rPr>
                <w:b/>
                <w:bCs/>
                <w:color w:val="0D7377"/>
                <w:sz w:val="20"/>
                <w:szCs w:val="20"/>
              </w:rPr>
              <w:t>torque_nm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547E85" w14:textId="77777777" w:rsidR="007920CF" w:rsidRDefault="00000000">
            <w:r>
              <w:rPr>
                <w:color w:val="555555"/>
                <w:sz w:val="20"/>
                <w:szCs w:val="20"/>
              </w:rPr>
              <w:t>Motor output metrics</w:t>
            </w:r>
          </w:p>
        </w:tc>
      </w:tr>
      <w:tr w:rsidR="007920CF" w14:paraId="3BC73D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C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8994DF" w14:textId="77777777" w:rsidR="007920CF" w:rsidRDefault="00000000">
            <w:proofErr w:type="spellStart"/>
            <w:r>
              <w:rPr>
                <w:b/>
                <w:bCs/>
                <w:color w:val="0D7377"/>
                <w:sz w:val="20"/>
                <w:szCs w:val="20"/>
              </w:rPr>
              <w:t>drive_type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211FA1" w14:textId="77777777" w:rsidR="007920CF" w:rsidRDefault="00000000">
            <w:r>
              <w:rPr>
                <w:color w:val="555555"/>
                <w:sz w:val="20"/>
                <w:szCs w:val="20"/>
              </w:rPr>
              <w:t>AWD, FWD, or RWD</w:t>
            </w:r>
          </w:p>
        </w:tc>
      </w:tr>
      <w:tr w:rsidR="007920CF" w14:paraId="2F1BFE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C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9130CC" w14:textId="77777777" w:rsidR="007920CF" w:rsidRDefault="00000000">
            <w:proofErr w:type="spellStart"/>
            <w:r>
              <w:rPr>
                <w:b/>
                <w:bCs/>
                <w:color w:val="0D7377"/>
                <w:sz w:val="20"/>
                <w:szCs w:val="20"/>
              </w:rPr>
              <w:t>seating_capacity</w:t>
            </w:r>
            <w:proofErr w:type="spellEnd"/>
            <w:r>
              <w:rPr>
                <w:b/>
                <w:bCs/>
                <w:color w:val="0D7377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0D7377"/>
                <w:sz w:val="20"/>
                <w:szCs w:val="20"/>
              </w:rPr>
              <w:t>body_type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09F581" w14:textId="77777777" w:rsidR="007920CF" w:rsidRDefault="00000000">
            <w:r>
              <w:rPr>
                <w:color w:val="555555"/>
                <w:sz w:val="20"/>
                <w:szCs w:val="20"/>
              </w:rPr>
              <w:t>Interior layout and body style</w:t>
            </w:r>
          </w:p>
        </w:tc>
      </w:tr>
      <w:tr w:rsidR="007920CF" w14:paraId="21FE85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C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0CB262" w14:textId="77777777" w:rsidR="007920CF" w:rsidRDefault="00000000">
            <w:proofErr w:type="spellStart"/>
            <w:r>
              <w:rPr>
                <w:b/>
                <w:bCs/>
                <w:color w:val="0D7377"/>
                <w:sz w:val="20"/>
                <w:szCs w:val="20"/>
              </w:rPr>
              <w:t>cargo_volume_cubic_ft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24347D" w14:textId="77777777" w:rsidR="007920CF" w:rsidRDefault="00000000">
            <w:r>
              <w:rPr>
                <w:color w:val="555555"/>
                <w:sz w:val="20"/>
                <w:szCs w:val="20"/>
              </w:rPr>
              <w:t>Boot/trunk volume</w:t>
            </w:r>
          </w:p>
        </w:tc>
      </w:tr>
      <w:tr w:rsidR="007920CF" w14:paraId="6C008C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C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642811" w14:textId="77777777" w:rsidR="007920CF" w:rsidRDefault="00000000">
            <w:proofErr w:type="spellStart"/>
            <w:r>
              <w:rPr>
                <w:b/>
                <w:bCs/>
                <w:color w:val="0D7377"/>
                <w:sz w:val="20"/>
                <w:szCs w:val="20"/>
              </w:rPr>
              <w:t>weight_kg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61E7A5" w14:textId="77777777" w:rsidR="007920CF" w:rsidRDefault="00000000">
            <w:proofErr w:type="spellStart"/>
            <w:r>
              <w:rPr>
                <w:color w:val="555555"/>
                <w:sz w:val="20"/>
                <w:szCs w:val="20"/>
              </w:rPr>
              <w:t>Kerb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weight</w:t>
            </w:r>
          </w:p>
        </w:tc>
      </w:tr>
      <w:tr w:rsidR="007920CF" w14:paraId="7F23B9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C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0C394E" w14:textId="77777777" w:rsidR="007920CF" w:rsidRDefault="00000000">
            <w:proofErr w:type="spellStart"/>
            <w:r>
              <w:rPr>
                <w:b/>
                <w:bCs/>
                <w:color w:val="0D7377"/>
                <w:sz w:val="20"/>
                <w:szCs w:val="20"/>
              </w:rPr>
              <w:t>safety_rating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FF6072" w14:textId="77777777" w:rsidR="007920CF" w:rsidRDefault="00000000">
            <w:r>
              <w:rPr>
                <w:color w:val="555555"/>
                <w:sz w:val="20"/>
                <w:szCs w:val="20"/>
              </w:rPr>
              <w:t>Safety authority score (1–5)</w:t>
            </w:r>
          </w:p>
        </w:tc>
      </w:tr>
      <w:tr w:rsidR="007920CF" w14:paraId="748995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C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96E789" w14:textId="77777777" w:rsidR="007920CF" w:rsidRDefault="00000000">
            <w:proofErr w:type="spellStart"/>
            <w:r>
              <w:rPr>
                <w:b/>
                <w:bCs/>
                <w:color w:val="0D7377"/>
                <w:sz w:val="20"/>
                <w:szCs w:val="20"/>
              </w:rPr>
              <w:t>autopilot_level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3D238C" w14:textId="77777777" w:rsidR="007920CF" w:rsidRDefault="00000000">
            <w:r>
              <w:rPr>
                <w:color w:val="555555"/>
                <w:sz w:val="20"/>
                <w:szCs w:val="20"/>
              </w:rPr>
              <w:t>SAE autonomy level (0–3)</w:t>
            </w:r>
          </w:p>
        </w:tc>
      </w:tr>
      <w:tr w:rsidR="007920CF" w14:paraId="19F54B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C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2E336C" w14:textId="77777777" w:rsidR="007920CF" w:rsidRDefault="00000000">
            <w:proofErr w:type="spellStart"/>
            <w:r>
              <w:rPr>
                <w:b/>
                <w:bCs/>
                <w:color w:val="0D7377"/>
                <w:sz w:val="20"/>
                <w:szCs w:val="20"/>
              </w:rPr>
              <w:t>country_of_origin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77AB59" w14:textId="77777777" w:rsidR="007920CF" w:rsidRDefault="00000000">
            <w:r>
              <w:rPr>
                <w:color w:val="555555"/>
                <w:sz w:val="20"/>
                <w:szCs w:val="20"/>
              </w:rPr>
              <w:t>Manufacturing country</w:t>
            </w:r>
          </w:p>
        </w:tc>
      </w:tr>
      <w:tr w:rsidR="007920CF" w14:paraId="2D7ACD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C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5E42FE" w14:textId="77777777" w:rsidR="007920CF" w:rsidRDefault="00000000">
            <w:proofErr w:type="spellStart"/>
            <w:r>
              <w:rPr>
                <w:b/>
                <w:bCs/>
                <w:color w:val="0D7377"/>
                <w:sz w:val="20"/>
                <w:szCs w:val="20"/>
              </w:rPr>
              <w:lastRenderedPageBreak/>
              <w:t>market_segment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3CEDC8" w14:textId="77777777" w:rsidR="007920CF" w:rsidRDefault="00000000">
            <w:r>
              <w:rPr>
                <w:color w:val="555555"/>
                <w:sz w:val="20"/>
                <w:szCs w:val="20"/>
              </w:rPr>
              <w:t>Budget · Mid-range · Premium · Luxury</w:t>
            </w:r>
          </w:p>
        </w:tc>
      </w:tr>
      <w:tr w:rsidR="007920CF" w14:paraId="27FEBB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C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2B6C8A" w14:textId="77777777" w:rsidR="007920CF" w:rsidRDefault="00000000">
            <w:proofErr w:type="spellStart"/>
            <w:r>
              <w:rPr>
                <w:b/>
                <w:bCs/>
                <w:color w:val="0D7377"/>
                <w:sz w:val="20"/>
                <w:szCs w:val="20"/>
              </w:rPr>
              <w:t>annual_sales_units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EFC253" w14:textId="77777777" w:rsidR="007920CF" w:rsidRDefault="00000000">
            <w:r>
              <w:rPr>
                <w:color w:val="555555"/>
                <w:sz w:val="20"/>
                <w:szCs w:val="20"/>
              </w:rPr>
              <w:t>Units sold per year</w:t>
            </w:r>
          </w:p>
        </w:tc>
      </w:tr>
      <w:tr w:rsidR="007920CF" w14:paraId="38B9FA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C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7E26C8" w14:textId="77777777" w:rsidR="007920CF" w:rsidRDefault="00000000">
            <w:proofErr w:type="spellStart"/>
            <w:r>
              <w:rPr>
                <w:b/>
                <w:bCs/>
                <w:color w:val="0D7377"/>
                <w:sz w:val="20"/>
                <w:szCs w:val="20"/>
              </w:rPr>
              <w:t>customer_rating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A2B300" w14:textId="77777777" w:rsidR="007920CF" w:rsidRDefault="00000000">
            <w:r>
              <w:rPr>
                <w:color w:val="555555"/>
                <w:sz w:val="20"/>
                <w:szCs w:val="20"/>
              </w:rPr>
              <w:t>Aggregate user satisfaction score (1–5)</w:t>
            </w:r>
          </w:p>
        </w:tc>
      </w:tr>
      <w:tr w:rsidR="007920CF" w14:paraId="511B45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C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B93E66" w14:textId="77777777" w:rsidR="007920CF" w:rsidRDefault="00000000">
            <w:proofErr w:type="spellStart"/>
            <w:r>
              <w:rPr>
                <w:b/>
                <w:bCs/>
                <w:color w:val="0D7377"/>
                <w:sz w:val="20"/>
                <w:szCs w:val="20"/>
              </w:rPr>
              <w:t>warranty_years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9BABD1" w14:textId="77777777" w:rsidR="007920CF" w:rsidRDefault="00000000">
            <w:r>
              <w:rPr>
                <w:color w:val="555555"/>
                <w:sz w:val="20"/>
                <w:szCs w:val="20"/>
              </w:rPr>
              <w:t>Manufacturer warranty duration</w:t>
            </w:r>
          </w:p>
        </w:tc>
      </w:tr>
    </w:tbl>
    <w:p w14:paraId="1E525B6A" w14:textId="77777777" w:rsidR="007920CF" w:rsidRDefault="007920CF">
      <w:pPr>
        <w:spacing w:before="240"/>
      </w:pPr>
    </w:p>
    <w:p w14:paraId="5889A7FB" w14:textId="77777777" w:rsidR="007920CF" w:rsidRDefault="007920CF">
      <w:pPr>
        <w:pBdr>
          <w:bottom w:val="single" w:sz="4" w:space="1" w:color="0D7377"/>
        </w:pBdr>
        <w:spacing w:before="120" w:after="120"/>
      </w:pPr>
    </w:p>
    <w:p w14:paraId="33FE240C" w14:textId="5E16E082" w:rsidR="007920CF" w:rsidRDefault="00000000">
      <w:pPr>
        <w:pStyle w:val="Heading1"/>
      </w:pPr>
      <w:r>
        <w:t xml:space="preserve">  Dashboard Pages &amp; Key Visuals</w:t>
      </w:r>
    </w:p>
    <w:p w14:paraId="37B9AE5C" w14:textId="77777777" w:rsidR="007920CF" w:rsidRDefault="00000000">
      <w:pPr>
        <w:spacing w:before="80" w:after="80"/>
      </w:pPr>
      <w:r>
        <w:rPr>
          <w:color w:val="555555"/>
        </w:rPr>
        <w:t>The Power BI report is structured across multiple pages, each designed to answer a specific business or analytical question.</w:t>
      </w:r>
    </w:p>
    <w:p w14:paraId="6962DCA1" w14:textId="77777777" w:rsidR="007920CF" w:rsidRDefault="007920CF">
      <w:pPr>
        <w:spacing w:before="120" w:after="80"/>
      </w:pPr>
    </w:p>
    <w:p w14:paraId="10B70B32" w14:textId="77777777" w:rsidR="007920CF" w:rsidRDefault="00000000">
      <w:pPr>
        <w:pStyle w:val="Heading3"/>
      </w:pPr>
      <w:r>
        <w:t>Page 1 — Market Overview</w:t>
      </w:r>
    </w:p>
    <w:p w14:paraId="5935368F" w14:textId="77777777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Total sales by brand — Tesla leads with 101M+ units; BYD is a close second at 50M+</w:t>
      </w:r>
    </w:p>
    <w:p w14:paraId="697AEB08" w14:textId="77777777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Sales breakdown by country of origin and market segment</w:t>
      </w:r>
    </w:p>
    <w:p w14:paraId="2B977F01" w14:textId="77777777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Brand-level KPI cards: average price, average range, total units</w:t>
      </w:r>
    </w:p>
    <w:p w14:paraId="6DF00ED2" w14:textId="77777777" w:rsidR="007920CF" w:rsidRDefault="007920CF">
      <w:pPr>
        <w:spacing w:before="120"/>
      </w:pPr>
    </w:p>
    <w:p w14:paraId="2D7576BE" w14:textId="77777777" w:rsidR="007920CF" w:rsidRDefault="00000000">
      <w:pPr>
        <w:pStyle w:val="Heading3"/>
      </w:pPr>
      <w:r>
        <w:t>Page 2 — Vehicle Performance Analysis</w:t>
      </w:r>
    </w:p>
    <w:p w14:paraId="0E591298" w14:textId="77777777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Range vs. battery capacity scatter — identifies efficiency outliers</w:t>
      </w:r>
    </w:p>
    <w:p w14:paraId="0A2B1435" w14:textId="77777777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0–60 mph acceleration by brand and drive type</w:t>
      </w:r>
    </w:p>
    <w:p w14:paraId="31B2F791" w14:textId="77777777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Horsepower distribution across segments and body types</w:t>
      </w:r>
    </w:p>
    <w:p w14:paraId="39D04600" w14:textId="77777777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Top speed benchmarking across luxury vs. mid-range</w:t>
      </w:r>
    </w:p>
    <w:p w14:paraId="061A3D0E" w14:textId="77777777" w:rsidR="007920CF" w:rsidRDefault="007920CF">
      <w:pPr>
        <w:spacing w:before="120"/>
      </w:pPr>
    </w:p>
    <w:p w14:paraId="37A4E767" w14:textId="77777777" w:rsidR="007920CF" w:rsidRDefault="00000000">
      <w:pPr>
        <w:pStyle w:val="Heading3"/>
      </w:pPr>
      <w:r>
        <w:t>Page 3 — Pricing &amp; Segment Intelligence</w:t>
      </w:r>
    </w:p>
    <w:p w14:paraId="4C4E1F6D" w14:textId="77777777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Price distribution heatmap across segment × country</w:t>
      </w:r>
    </w:p>
    <w:p w14:paraId="6C187D99" w14:textId="77777777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Budget segment deep-dive: BYD Seagull and Dolphin dominate volume</w:t>
      </w:r>
    </w:p>
    <w:p w14:paraId="02975118" w14:textId="77777777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Luxury segment: Mercedes EQG and BMW i7 push beyond $150K</w:t>
      </w:r>
    </w:p>
    <w:p w14:paraId="020EB899" w14:textId="77777777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Price vs. customer rating correlation — does cost buy satisfaction?</w:t>
      </w:r>
    </w:p>
    <w:p w14:paraId="09CC85E0" w14:textId="77777777" w:rsidR="007920CF" w:rsidRDefault="007920CF">
      <w:pPr>
        <w:spacing w:before="120"/>
      </w:pPr>
    </w:p>
    <w:p w14:paraId="0638A702" w14:textId="77777777" w:rsidR="007920CF" w:rsidRDefault="00000000">
      <w:pPr>
        <w:pStyle w:val="Heading3"/>
      </w:pPr>
      <w:r>
        <w:t>Page 4 — Charging &amp; Technology</w:t>
      </w:r>
    </w:p>
    <w:p w14:paraId="466BB244" w14:textId="77777777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Charging speed distribution by brand and drive type</w:t>
      </w:r>
    </w:p>
    <w:p w14:paraId="2CA2A760" w14:textId="77777777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Autopilot level adoption — Tesla leads Level 2–3 deployment</w:t>
      </w:r>
    </w:p>
    <w:p w14:paraId="76FBD8E0" w14:textId="77777777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Range × charging speed combined efficiency view</w:t>
      </w:r>
    </w:p>
    <w:p w14:paraId="36BC02C2" w14:textId="77777777" w:rsidR="007920CF" w:rsidRDefault="007920CF">
      <w:pPr>
        <w:spacing w:before="120"/>
      </w:pPr>
    </w:p>
    <w:p w14:paraId="65C2B034" w14:textId="77777777" w:rsidR="007920CF" w:rsidRDefault="00000000">
      <w:pPr>
        <w:pStyle w:val="Heading3"/>
      </w:pPr>
      <w:r>
        <w:t>Page 5 — Customer Satisfaction</w:t>
      </w:r>
    </w:p>
    <w:p w14:paraId="78EEB206" w14:textId="77777777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lastRenderedPageBreak/>
        <w:t>Customer rating by brand — Tesla (3.78) and Mercedes (4.0+) lead</w:t>
      </w:r>
    </w:p>
    <w:p w14:paraId="78308909" w14:textId="77777777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Warranty years vs. satisfaction correlation</w:t>
      </w:r>
    </w:p>
    <w:p w14:paraId="79061E05" w14:textId="77777777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Rating by segment — Luxury segment scores highest on average</w:t>
      </w:r>
    </w:p>
    <w:p w14:paraId="7ABA9A7A" w14:textId="77777777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Year-over-year satisfaction trend per manufacturer</w:t>
      </w:r>
    </w:p>
    <w:p w14:paraId="63C5337A" w14:textId="77777777" w:rsidR="007920CF" w:rsidRDefault="007920CF">
      <w:pPr>
        <w:spacing w:before="240"/>
      </w:pPr>
    </w:p>
    <w:p w14:paraId="1F54C496" w14:textId="77777777" w:rsidR="007920CF" w:rsidRDefault="007920CF">
      <w:pPr>
        <w:pBdr>
          <w:bottom w:val="single" w:sz="4" w:space="1" w:color="0D7377"/>
        </w:pBdr>
        <w:spacing w:before="120" w:after="120"/>
      </w:pPr>
    </w:p>
    <w:p w14:paraId="12066C3C" w14:textId="37B6A0A2" w:rsidR="007920CF" w:rsidRDefault="00000000">
      <w:pPr>
        <w:pStyle w:val="Heading1"/>
      </w:pPr>
      <w:r>
        <w:t xml:space="preserve">  Key</w:t>
      </w:r>
      <w:r w:rsidR="00665E8B">
        <w:t xml:space="preserve"> </w:t>
      </w:r>
      <w:r>
        <w:t>Findings</w:t>
      </w:r>
    </w:p>
    <w:p w14:paraId="1B73070D" w14:textId="77777777" w:rsidR="007920CF" w:rsidRDefault="00000000">
      <w:pPr>
        <w:spacing w:before="80" w:after="80"/>
      </w:pPr>
      <w:r>
        <w:rPr>
          <w:color w:val="555555"/>
        </w:rPr>
        <w:t>These are the standout insights uncovered through the dashboard analysis:</w:t>
      </w:r>
    </w:p>
    <w:p w14:paraId="26E23B9E" w14:textId="77777777" w:rsidR="007920CF" w:rsidRDefault="007920CF">
      <w:pPr>
        <w:spacing w:before="120" w:after="80"/>
      </w:pPr>
    </w:p>
    <w:p w14:paraId="5015D139" w14:textId="5F9E54C1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555555"/>
        </w:rPr>
        <w:t>Tesla dominates global volume with nearly 40% of total sales records</w:t>
      </w:r>
      <w:r w:rsidR="00665E8B">
        <w:rPr>
          <w:b/>
          <w:bCs/>
          <w:color w:val="555555"/>
        </w:rPr>
        <w:t>,</w:t>
      </w:r>
      <w:r>
        <w:rPr>
          <w:b/>
          <w:bCs/>
          <w:color w:val="555555"/>
        </w:rPr>
        <w:t xml:space="preserve"> but BYD is the fastest-growing challenger and is closing the gap rapidly from China.</w:t>
      </w:r>
    </w:p>
    <w:p w14:paraId="700853B7" w14:textId="087B3E6D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555555"/>
        </w:rPr>
        <w:t>The Budget segment is almost entirely BYD-owned</w:t>
      </w:r>
      <w:r w:rsidR="00665E8B">
        <w:rPr>
          <w:b/>
          <w:bCs/>
          <w:color w:val="555555"/>
        </w:rPr>
        <w:t xml:space="preserve">, </w:t>
      </w:r>
      <w:r>
        <w:rPr>
          <w:b/>
          <w:bCs/>
          <w:color w:val="555555"/>
        </w:rPr>
        <w:t>the BYD Seagull starts at $16,400, making EV ownership accessible in developing markets where competitors don't compete.</w:t>
      </w:r>
    </w:p>
    <w:p w14:paraId="0A8095C9" w14:textId="77777777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555555"/>
        </w:rPr>
        <w:t>All-Wheel Drive vehicles consistently achieve better 0–60 times, but FWD models offer longer average range due to lighter drivetrain weight.</w:t>
      </w:r>
    </w:p>
    <w:p w14:paraId="01FEEEB4" w14:textId="3E4C4CCD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555555"/>
        </w:rPr>
        <w:t>Customer ratings don't scale with price</w:t>
      </w:r>
      <w:r w:rsidR="00665E8B">
        <w:rPr>
          <w:b/>
          <w:bCs/>
          <w:color w:val="555555"/>
        </w:rPr>
        <w:t xml:space="preserve">, </w:t>
      </w:r>
      <w:r>
        <w:rPr>
          <w:b/>
          <w:bCs/>
          <w:color w:val="555555"/>
        </w:rPr>
        <w:t>several mid-range Korean EVs (Kia, Hyundai) score on par with $150K+ luxury vehicles.</w:t>
      </w:r>
    </w:p>
    <w:p w14:paraId="2C182916" w14:textId="3E2D1482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555555"/>
        </w:rPr>
        <w:t>Autopilot Level 3 is exclusively a Tesla trait in this dataset</w:t>
      </w:r>
      <w:r w:rsidR="00665E8B">
        <w:rPr>
          <w:b/>
          <w:bCs/>
          <w:color w:val="555555"/>
        </w:rPr>
        <w:t>,</w:t>
      </w:r>
      <w:r>
        <w:rPr>
          <w:b/>
          <w:bCs/>
          <w:color w:val="555555"/>
        </w:rPr>
        <w:t xml:space="preserve"> all other brands max out at Level 2 or below, </w:t>
      </w:r>
      <w:proofErr w:type="spellStart"/>
      <w:r>
        <w:rPr>
          <w:b/>
          <w:bCs/>
          <w:color w:val="555555"/>
        </w:rPr>
        <w:t>signalling</w:t>
      </w:r>
      <w:proofErr w:type="spellEnd"/>
      <w:r>
        <w:rPr>
          <w:b/>
          <w:bCs/>
          <w:color w:val="555555"/>
        </w:rPr>
        <w:t xml:space="preserve"> a clear technology gap.</w:t>
      </w:r>
    </w:p>
    <w:p w14:paraId="35ED0597" w14:textId="230B414F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555555"/>
        </w:rPr>
        <w:t>Charging speed correlates poorly with range</w:t>
      </w:r>
      <w:r w:rsidR="00665E8B">
        <w:rPr>
          <w:b/>
          <w:bCs/>
          <w:color w:val="555555"/>
        </w:rPr>
        <w:t>,</w:t>
      </w:r>
      <w:r>
        <w:rPr>
          <w:b/>
          <w:bCs/>
          <w:color w:val="555555"/>
        </w:rPr>
        <w:t xml:space="preserve"> fast chargers appear across all range tiers, meaning charging infrastructure strategy is brand-specific rather than performance-driven.</w:t>
      </w:r>
    </w:p>
    <w:p w14:paraId="60FC3F1B" w14:textId="77777777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555555"/>
        </w:rPr>
        <w:t>German manufacturers (VW, BMW, Mercedes, Audi, Porsche) cluster in the premium-luxury tier but represent the widest variety of body types including trucks and vans.</w:t>
      </w:r>
    </w:p>
    <w:p w14:paraId="480DD310" w14:textId="77777777" w:rsidR="007920CF" w:rsidRDefault="007920CF">
      <w:pPr>
        <w:spacing w:before="240"/>
      </w:pPr>
    </w:p>
    <w:p w14:paraId="5566E800" w14:textId="77777777" w:rsidR="007920CF" w:rsidRDefault="007920CF">
      <w:pPr>
        <w:pBdr>
          <w:bottom w:val="single" w:sz="4" w:space="1" w:color="0D7377"/>
        </w:pBdr>
        <w:spacing w:before="120" w:after="120"/>
      </w:pPr>
    </w:p>
    <w:p w14:paraId="67DF2403" w14:textId="77777777" w:rsidR="007920CF" w:rsidRDefault="00000000">
      <w:pPr>
        <w:pStyle w:val="Heading1"/>
      </w:pPr>
      <w:r>
        <w:t>🛠</w:t>
      </w:r>
      <w:proofErr w:type="gramStart"/>
      <w:r>
        <w:t>️  How</w:t>
      </w:r>
      <w:proofErr w:type="gramEnd"/>
      <w:r>
        <w:t xml:space="preserve"> to Use This Dashboard</w:t>
      </w:r>
    </w:p>
    <w:p w14:paraId="76756306" w14:textId="77777777" w:rsidR="007920CF" w:rsidRDefault="00000000">
      <w:pPr>
        <w:pStyle w:val="Heading2"/>
      </w:pPr>
      <w:r>
        <w:t>Prerequisites</w:t>
      </w:r>
    </w:p>
    <w:p w14:paraId="1064D884" w14:textId="50DC9667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Microsoft Power BI Desktop (free)</w:t>
      </w:r>
      <w:r w:rsidR="00665E8B">
        <w:rPr>
          <w:color w:val="555555"/>
        </w:rPr>
        <w:t>,</w:t>
      </w:r>
      <w:r>
        <w:rPr>
          <w:color w:val="555555"/>
        </w:rPr>
        <w:t xml:space="preserve"> download from powerbi.microsoft.com</w:t>
      </w:r>
    </w:p>
    <w:p w14:paraId="07D2F2D5" w14:textId="77777777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Windows 10/11 or macOS with Power BI service access</w:t>
      </w:r>
    </w:p>
    <w:p w14:paraId="42BA95AB" w14:textId="684E4A37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The .xlsx file must remain in the same folder as the</w:t>
      </w:r>
      <w:r w:rsidR="00665E8B">
        <w:rPr>
          <w:color w:val="555555"/>
        </w:rPr>
        <w:t xml:space="preserve"> </w:t>
      </w:r>
      <w:r>
        <w:rPr>
          <w:color w:val="555555"/>
        </w:rPr>
        <w:t>.</w:t>
      </w:r>
      <w:proofErr w:type="spellStart"/>
      <w:r>
        <w:rPr>
          <w:color w:val="555555"/>
        </w:rPr>
        <w:t>pbix</w:t>
      </w:r>
      <w:proofErr w:type="spellEnd"/>
      <w:r>
        <w:rPr>
          <w:color w:val="555555"/>
        </w:rPr>
        <w:t xml:space="preserve"> file, OR the data source path must be updated inside Power BI</w:t>
      </w:r>
    </w:p>
    <w:p w14:paraId="0B0C951F" w14:textId="77777777" w:rsidR="007920CF" w:rsidRDefault="00000000">
      <w:pPr>
        <w:pStyle w:val="Heading2"/>
      </w:pPr>
      <w:r>
        <w:t>Steps to Open</w:t>
      </w:r>
    </w:p>
    <w:p w14:paraId="7CC16B20" w14:textId="77777777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Clone or download this repository</w:t>
      </w:r>
    </w:p>
    <w:p w14:paraId="2337928D" w14:textId="77777777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lastRenderedPageBreak/>
        <w:t>Open Electric_Vehicle_2026_Tracking_Report.pbix in Power BI Desktop</w:t>
      </w:r>
    </w:p>
    <w:p w14:paraId="25FE02AA" w14:textId="77777777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If prompted, update the data source path to point to Electroic_vehicle_data.xlsx on your machine</w:t>
      </w:r>
    </w:p>
    <w:p w14:paraId="1CB90CA0" w14:textId="77777777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Click Refresh on the Home tab to load the latest data</w:t>
      </w:r>
    </w:p>
    <w:p w14:paraId="022619F0" w14:textId="77777777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Use slicers (brand, year, segment, country) to filter any page interactively</w:t>
      </w:r>
    </w:p>
    <w:p w14:paraId="0ABDCE6D" w14:textId="77777777" w:rsidR="007920CF" w:rsidRDefault="007920CF">
      <w:pPr>
        <w:spacing w:before="240"/>
      </w:pPr>
    </w:p>
    <w:p w14:paraId="2EA4F4F5" w14:textId="77777777" w:rsidR="007920CF" w:rsidRDefault="007920CF">
      <w:pPr>
        <w:pBdr>
          <w:bottom w:val="single" w:sz="4" w:space="1" w:color="0D7377"/>
        </w:pBdr>
        <w:spacing w:before="120" w:after="120"/>
      </w:pPr>
    </w:p>
    <w:p w14:paraId="09561ECF" w14:textId="77777777" w:rsidR="007920CF" w:rsidRDefault="00000000">
      <w:pPr>
        <w:pStyle w:val="Heading1"/>
      </w:pPr>
      <w:proofErr w:type="gramStart"/>
      <w:r>
        <w:t>🔧  Tools</w:t>
      </w:r>
      <w:proofErr w:type="gramEnd"/>
      <w:r>
        <w:t xml:space="preserve"> &amp; Technologies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920CF" w14:paraId="7FE82B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737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E89E30" w14:textId="77777777" w:rsidR="007920CF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09755C" w14:textId="77777777" w:rsidR="007920CF" w:rsidRDefault="00000000">
            <w:r>
              <w:rPr>
                <w:color w:val="FFFFFF"/>
                <w:sz w:val="20"/>
                <w:szCs w:val="20"/>
              </w:rPr>
              <w:t>Purpose</w:t>
            </w:r>
          </w:p>
        </w:tc>
      </w:tr>
      <w:tr w:rsidR="007920CF" w14:paraId="7297EC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C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D503BB" w14:textId="77777777" w:rsidR="007920CF" w:rsidRDefault="00000000">
            <w:r>
              <w:rPr>
                <w:b/>
                <w:bCs/>
                <w:color w:val="0D7377"/>
                <w:sz w:val="20"/>
                <w:szCs w:val="20"/>
              </w:rPr>
              <w:t>Microsoft Power BI Desktop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FCC82A" w14:textId="77777777" w:rsidR="007920CF" w:rsidRDefault="00000000">
            <w:r>
              <w:rPr>
                <w:color w:val="555555"/>
                <w:sz w:val="20"/>
                <w:szCs w:val="20"/>
              </w:rPr>
              <w:t xml:space="preserve">Dashboard design and data </w:t>
            </w:r>
            <w:proofErr w:type="spellStart"/>
            <w:r>
              <w:rPr>
                <w:color w:val="555555"/>
                <w:sz w:val="20"/>
                <w:szCs w:val="20"/>
              </w:rPr>
              <w:t>visualisation</w:t>
            </w:r>
            <w:proofErr w:type="spellEnd"/>
          </w:p>
        </w:tc>
      </w:tr>
      <w:tr w:rsidR="007920CF" w14:paraId="351B08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C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473458" w14:textId="77777777" w:rsidR="007920CF" w:rsidRDefault="00000000">
            <w:r>
              <w:rPr>
                <w:b/>
                <w:bCs/>
                <w:color w:val="0D7377"/>
                <w:sz w:val="20"/>
                <w:szCs w:val="20"/>
              </w:rPr>
              <w:t>Microsoft Excel (.xlsx)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AFDF6C" w14:textId="77777777" w:rsidR="007920CF" w:rsidRDefault="00000000">
            <w:r>
              <w:rPr>
                <w:color w:val="555555"/>
                <w:sz w:val="20"/>
                <w:szCs w:val="20"/>
              </w:rPr>
              <w:t>Data source and storage</w:t>
            </w:r>
          </w:p>
        </w:tc>
      </w:tr>
      <w:tr w:rsidR="007920CF" w14:paraId="446236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C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29AC64" w14:textId="77777777" w:rsidR="007920CF" w:rsidRDefault="00000000">
            <w:r>
              <w:rPr>
                <w:b/>
                <w:bCs/>
                <w:color w:val="0D7377"/>
                <w:sz w:val="20"/>
                <w:szCs w:val="20"/>
              </w:rPr>
              <w:t>DAX (Data Analysis Expressions)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C771B5" w14:textId="77777777" w:rsidR="007920CF" w:rsidRDefault="00000000">
            <w:r>
              <w:rPr>
                <w:color w:val="555555"/>
                <w:sz w:val="20"/>
                <w:szCs w:val="20"/>
              </w:rPr>
              <w:t>Custom measures, KPIs, and calculated columns</w:t>
            </w:r>
          </w:p>
        </w:tc>
      </w:tr>
      <w:tr w:rsidR="007920CF" w14:paraId="0AC649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C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DEF3AF" w14:textId="77777777" w:rsidR="007920CF" w:rsidRDefault="00000000">
            <w:r>
              <w:rPr>
                <w:b/>
                <w:bCs/>
                <w:color w:val="0D7377"/>
                <w:sz w:val="20"/>
                <w:szCs w:val="20"/>
              </w:rPr>
              <w:t>Power Query (M Language)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3733AD" w14:textId="77777777" w:rsidR="007920CF" w:rsidRDefault="00000000">
            <w:r>
              <w:rPr>
                <w:color w:val="555555"/>
                <w:sz w:val="20"/>
                <w:szCs w:val="20"/>
              </w:rPr>
              <w:t>Data transformation and cleaning inside Power BI</w:t>
            </w:r>
          </w:p>
        </w:tc>
      </w:tr>
      <w:tr w:rsidR="007920CF" w14:paraId="7452D3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C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CF2A0" w14:textId="77777777" w:rsidR="007920CF" w:rsidRDefault="00000000">
            <w:r>
              <w:rPr>
                <w:b/>
                <w:bCs/>
                <w:color w:val="0D7377"/>
                <w:sz w:val="20"/>
                <w:szCs w:val="20"/>
              </w:rPr>
              <w:t>Python / Pandas (data prep)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24D6D7" w14:textId="77777777" w:rsidR="007920CF" w:rsidRDefault="00000000">
            <w:r>
              <w:rPr>
                <w:color w:val="555555"/>
                <w:sz w:val="20"/>
                <w:szCs w:val="20"/>
              </w:rPr>
              <w:t>Initial dataset validation and statistical checks</w:t>
            </w:r>
          </w:p>
        </w:tc>
      </w:tr>
    </w:tbl>
    <w:p w14:paraId="288A4261" w14:textId="77777777" w:rsidR="007920CF" w:rsidRDefault="007920CF">
      <w:pPr>
        <w:spacing w:before="240"/>
      </w:pPr>
    </w:p>
    <w:p w14:paraId="5B2156C8" w14:textId="77777777" w:rsidR="007920CF" w:rsidRDefault="007920CF">
      <w:pPr>
        <w:pBdr>
          <w:bottom w:val="single" w:sz="4" w:space="1" w:color="0D7377"/>
        </w:pBdr>
        <w:spacing w:before="120" w:after="120"/>
      </w:pPr>
    </w:p>
    <w:p w14:paraId="290B24CD" w14:textId="77777777" w:rsidR="007920CF" w:rsidRDefault="00000000">
      <w:pPr>
        <w:pStyle w:val="Heading1"/>
      </w:pPr>
      <w:proofErr w:type="gramStart"/>
      <w:r>
        <w:t>🚀  Potential</w:t>
      </w:r>
      <w:proofErr w:type="gramEnd"/>
      <w:r>
        <w:t xml:space="preserve"> Extensions &amp; Contributions</w:t>
      </w:r>
    </w:p>
    <w:p w14:paraId="2B8FA6C3" w14:textId="77777777" w:rsidR="007920CF" w:rsidRDefault="00000000">
      <w:pPr>
        <w:spacing w:before="80" w:after="80"/>
      </w:pPr>
      <w:r>
        <w:rPr>
          <w:color w:val="555555"/>
        </w:rPr>
        <w:t>This project is open to collaboration. Here are directions the dashboard could grow:</w:t>
      </w:r>
    </w:p>
    <w:p w14:paraId="40FD5BF5" w14:textId="77777777" w:rsidR="007920CF" w:rsidRDefault="007920CF">
      <w:pPr>
        <w:spacing w:before="80" w:after="80"/>
      </w:pPr>
    </w:p>
    <w:p w14:paraId="52BDAD08" w14:textId="77777777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Add real-world charging network density data (e.g., CCS vs. CHAdeMO vs. Tesla Supercharger coverage by region)</w:t>
      </w:r>
    </w:p>
    <w:p w14:paraId="51A3DC61" w14:textId="77777777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Integrate CO₂ savings estimates per kWh vs. petrol-equivalent models</w:t>
      </w:r>
    </w:p>
    <w:p w14:paraId="164A523A" w14:textId="77777777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Build a predictive model (Python/ML) to forecast customer rating from specs</w:t>
      </w:r>
    </w:p>
    <w:p w14:paraId="3C413E82" w14:textId="77777777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Publish the dashboard to Power BI Service for live, browser-based access</w:t>
      </w:r>
    </w:p>
    <w:p w14:paraId="2E07C6FC" w14:textId="77777777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Add regional pricing data (Europe, Asia-Pacific, Africa) to complete the global picture</w:t>
      </w:r>
    </w:p>
    <w:p w14:paraId="7B698F81" w14:textId="77777777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Introduce total cost of ownership (TCO) modelling across segments</w:t>
      </w:r>
    </w:p>
    <w:p w14:paraId="1BB33F87" w14:textId="77777777" w:rsidR="007920CF" w:rsidRDefault="007920CF">
      <w:pPr>
        <w:spacing w:before="240"/>
      </w:pPr>
    </w:p>
    <w:p w14:paraId="294B961D" w14:textId="77777777" w:rsidR="008A33D8" w:rsidRDefault="008A33D8">
      <w:pPr>
        <w:spacing w:before="240"/>
      </w:pPr>
    </w:p>
    <w:p w14:paraId="1CFABCCE" w14:textId="77777777" w:rsidR="008A33D8" w:rsidRDefault="008A33D8">
      <w:pPr>
        <w:spacing w:before="240"/>
      </w:pPr>
    </w:p>
    <w:p w14:paraId="4698D4AA" w14:textId="77777777" w:rsidR="007920CF" w:rsidRDefault="007920CF">
      <w:pPr>
        <w:pBdr>
          <w:bottom w:val="single" w:sz="4" w:space="1" w:color="0D7377"/>
        </w:pBdr>
        <w:spacing w:before="120" w:after="120"/>
      </w:pPr>
    </w:p>
    <w:p w14:paraId="7023678E" w14:textId="77777777" w:rsidR="007920CF" w:rsidRDefault="00000000">
      <w:pPr>
        <w:pStyle w:val="Heading1"/>
      </w:pPr>
      <w:proofErr w:type="gramStart"/>
      <w:r>
        <w:lastRenderedPageBreak/>
        <w:t>🤝  Contributing</w:t>
      </w:r>
      <w:proofErr w:type="gramEnd"/>
    </w:p>
    <w:p w14:paraId="19489EB6" w14:textId="77777777" w:rsidR="007920CF" w:rsidRDefault="00000000">
      <w:pPr>
        <w:spacing w:before="80" w:after="80"/>
      </w:pPr>
      <w:r>
        <w:rPr>
          <w:color w:val="555555"/>
        </w:rPr>
        <w:t xml:space="preserve">Pull requests are welcome. If you have updated EV data, a new DAX measure, or a </w:t>
      </w:r>
      <w:proofErr w:type="spellStart"/>
      <w:r>
        <w:rPr>
          <w:color w:val="555555"/>
        </w:rPr>
        <w:t>visualisation</w:t>
      </w:r>
      <w:proofErr w:type="spellEnd"/>
      <w:r>
        <w:rPr>
          <w:color w:val="555555"/>
        </w:rPr>
        <w:t xml:space="preserve"> idea, please:</w:t>
      </w:r>
    </w:p>
    <w:p w14:paraId="11FD63CB" w14:textId="77777777" w:rsidR="007920CF" w:rsidRDefault="007920CF">
      <w:pPr>
        <w:spacing w:before="80" w:after="80"/>
      </w:pPr>
    </w:p>
    <w:p w14:paraId="40EA14A6" w14:textId="77777777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Fork this repository</w:t>
      </w:r>
    </w:p>
    <w:p w14:paraId="6F26FD18" w14:textId="77777777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Create a branch: git checkout -b feature/your-feature-name</w:t>
      </w:r>
    </w:p>
    <w:p w14:paraId="45C864EC" w14:textId="77777777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Commit your changes with a clear message</w:t>
      </w:r>
    </w:p>
    <w:p w14:paraId="33D49E75" w14:textId="77777777" w:rsidR="007920C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Open a pull request describing what you changed and why</w:t>
      </w:r>
    </w:p>
    <w:p w14:paraId="7ECFB77B" w14:textId="77777777" w:rsidR="007920CF" w:rsidRDefault="007920CF">
      <w:pPr>
        <w:spacing w:before="240"/>
      </w:pPr>
    </w:p>
    <w:p w14:paraId="01BEE6BE" w14:textId="77777777" w:rsidR="007920CF" w:rsidRDefault="007920CF">
      <w:pPr>
        <w:pBdr>
          <w:bottom w:val="single" w:sz="4" w:space="1" w:color="0D7377"/>
        </w:pBdr>
        <w:spacing w:before="120" w:after="120"/>
      </w:pPr>
    </w:p>
    <w:p w14:paraId="13A6C0A5" w14:textId="77777777" w:rsidR="007920CF" w:rsidRDefault="00000000">
      <w:pPr>
        <w:pStyle w:val="Heading1"/>
      </w:pPr>
      <w:proofErr w:type="gramStart"/>
      <w:r>
        <w:t xml:space="preserve">📄  </w:t>
      </w:r>
      <w:proofErr w:type="spellStart"/>
      <w:r>
        <w:t>Licence</w:t>
      </w:r>
      <w:proofErr w:type="spellEnd"/>
      <w:proofErr w:type="gramEnd"/>
    </w:p>
    <w:p w14:paraId="7F394791" w14:textId="77777777" w:rsidR="007920CF" w:rsidRDefault="00000000">
      <w:pPr>
        <w:spacing w:before="80" w:after="80"/>
      </w:pPr>
      <w:r>
        <w:rPr>
          <w:color w:val="555555"/>
        </w:rPr>
        <w:t xml:space="preserve">This project is open-source under the MIT </w:t>
      </w:r>
      <w:proofErr w:type="spellStart"/>
      <w:r>
        <w:rPr>
          <w:color w:val="555555"/>
        </w:rPr>
        <w:t>Licence</w:t>
      </w:r>
      <w:proofErr w:type="spellEnd"/>
      <w:r>
        <w:rPr>
          <w:color w:val="555555"/>
        </w:rPr>
        <w:t>. You are free to use, adapt, and distribute it with attribution.</w:t>
      </w:r>
    </w:p>
    <w:p w14:paraId="537B7D69" w14:textId="77777777" w:rsidR="007920CF" w:rsidRDefault="007920CF">
      <w:pPr>
        <w:spacing w:before="240" w:after="80"/>
      </w:pPr>
    </w:p>
    <w:p w14:paraId="4387092D" w14:textId="5A29F9CF" w:rsidR="007920CF" w:rsidRDefault="007920CF">
      <w:pPr>
        <w:spacing w:before="120" w:after="120"/>
        <w:jc w:val="center"/>
      </w:pPr>
    </w:p>
    <w:sectPr w:rsidR="007920C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43F04"/>
    <w:multiLevelType w:val="hybridMultilevel"/>
    <w:tmpl w:val="58DECFEA"/>
    <w:lvl w:ilvl="0" w:tplc="DAB296DC">
      <w:start w:val="1"/>
      <w:numFmt w:val="bullet"/>
      <w:lvlText w:val="•"/>
      <w:lvlJc w:val="left"/>
      <w:pPr>
        <w:ind w:left="720" w:hanging="360"/>
      </w:pPr>
    </w:lvl>
    <w:lvl w:ilvl="1" w:tplc="25524614">
      <w:numFmt w:val="decimal"/>
      <w:lvlText w:val=""/>
      <w:lvlJc w:val="left"/>
    </w:lvl>
    <w:lvl w:ilvl="2" w:tplc="E7E26DF2">
      <w:numFmt w:val="decimal"/>
      <w:lvlText w:val=""/>
      <w:lvlJc w:val="left"/>
    </w:lvl>
    <w:lvl w:ilvl="3" w:tplc="5780232C">
      <w:numFmt w:val="decimal"/>
      <w:lvlText w:val=""/>
      <w:lvlJc w:val="left"/>
    </w:lvl>
    <w:lvl w:ilvl="4" w:tplc="97529DB4">
      <w:numFmt w:val="decimal"/>
      <w:lvlText w:val=""/>
      <w:lvlJc w:val="left"/>
    </w:lvl>
    <w:lvl w:ilvl="5" w:tplc="7C84699C">
      <w:numFmt w:val="decimal"/>
      <w:lvlText w:val=""/>
      <w:lvlJc w:val="left"/>
    </w:lvl>
    <w:lvl w:ilvl="6" w:tplc="1986849E">
      <w:numFmt w:val="decimal"/>
      <w:lvlText w:val=""/>
      <w:lvlJc w:val="left"/>
    </w:lvl>
    <w:lvl w:ilvl="7" w:tplc="04CA349C">
      <w:numFmt w:val="decimal"/>
      <w:lvlText w:val=""/>
      <w:lvlJc w:val="left"/>
    </w:lvl>
    <w:lvl w:ilvl="8" w:tplc="C4A46E6A">
      <w:numFmt w:val="decimal"/>
      <w:lvlText w:val=""/>
      <w:lvlJc w:val="left"/>
    </w:lvl>
  </w:abstractNum>
  <w:abstractNum w:abstractNumId="1" w15:restartNumberingAfterBreak="0">
    <w:nsid w:val="7BF539E2"/>
    <w:multiLevelType w:val="hybridMultilevel"/>
    <w:tmpl w:val="9B9EA832"/>
    <w:lvl w:ilvl="0" w:tplc="2F46EF48">
      <w:start w:val="1"/>
      <w:numFmt w:val="bullet"/>
      <w:lvlText w:val="●"/>
      <w:lvlJc w:val="left"/>
      <w:pPr>
        <w:ind w:left="720" w:hanging="360"/>
      </w:pPr>
    </w:lvl>
    <w:lvl w:ilvl="1" w:tplc="25463F7A">
      <w:start w:val="1"/>
      <w:numFmt w:val="bullet"/>
      <w:lvlText w:val="○"/>
      <w:lvlJc w:val="left"/>
      <w:pPr>
        <w:ind w:left="1440" w:hanging="360"/>
      </w:pPr>
    </w:lvl>
    <w:lvl w:ilvl="2" w:tplc="AEC2C4CA">
      <w:start w:val="1"/>
      <w:numFmt w:val="bullet"/>
      <w:lvlText w:val="■"/>
      <w:lvlJc w:val="left"/>
      <w:pPr>
        <w:ind w:left="2160" w:hanging="360"/>
      </w:pPr>
    </w:lvl>
    <w:lvl w:ilvl="3" w:tplc="FE8E1554">
      <w:start w:val="1"/>
      <w:numFmt w:val="bullet"/>
      <w:lvlText w:val="●"/>
      <w:lvlJc w:val="left"/>
      <w:pPr>
        <w:ind w:left="2880" w:hanging="360"/>
      </w:pPr>
    </w:lvl>
    <w:lvl w:ilvl="4" w:tplc="88ACA60E">
      <w:start w:val="1"/>
      <w:numFmt w:val="bullet"/>
      <w:lvlText w:val="○"/>
      <w:lvlJc w:val="left"/>
      <w:pPr>
        <w:ind w:left="3600" w:hanging="360"/>
      </w:pPr>
    </w:lvl>
    <w:lvl w:ilvl="5" w:tplc="EB4C7684">
      <w:start w:val="1"/>
      <w:numFmt w:val="bullet"/>
      <w:lvlText w:val="■"/>
      <w:lvlJc w:val="left"/>
      <w:pPr>
        <w:ind w:left="4320" w:hanging="360"/>
      </w:pPr>
    </w:lvl>
    <w:lvl w:ilvl="6" w:tplc="2B327A00">
      <w:start w:val="1"/>
      <w:numFmt w:val="bullet"/>
      <w:lvlText w:val="●"/>
      <w:lvlJc w:val="left"/>
      <w:pPr>
        <w:ind w:left="5040" w:hanging="360"/>
      </w:pPr>
    </w:lvl>
    <w:lvl w:ilvl="7" w:tplc="CDD2A8A0">
      <w:start w:val="1"/>
      <w:numFmt w:val="bullet"/>
      <w:lvlText w:val="●"/>
      <w:lvlJc w:val="left"/>
      <w:pPr>
        <w:ind w:left="5760" w:hanging="360"/>
      </w:pPr>
    </w:lvl>
    <w:lvl w:ilvl="8" w:tplc="923EDB0C">
      <w:start w:val="1"/>
      <w:numFmt w:val="bullet"/>
      <w:lvlText w:val="●"/>
      <w:lvlJc w:val="left"/>
      <w:pPr>
        <w:ind w:left="6480" w:hanging="360"/>
      </w:pPr>
    </w:lvl>
  </w:abstractNum>
  <w:num w:numId="1" w16cid:durableId="822283215">
    <w:abstractNumId w:val="1"/>
    <w:lvlOverride w:ilvl="0">
      <w:startOverride w:val="1"/>
    </w:lvlOverride>
  </w:num>
  <w:num w:numId="2" w16cid:durableId="17825324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0CF"/>
    <w:rsid w:val="002B3D02"/>
    <w:rsid w:val="00305BC1"/>
    <w:rsid w:val="00665E8B"/>
    <w:rsid w:val="007920CF"/>
    <w:rsid w:val="008A3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4489E"/>
  <w15:docId w15:val="{210A0DBD-D48D-4F5C-9E41-75695A846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D7377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A1A2E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0D7377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1059</Words>
  <Characters>6038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olamide odebiyi</cp:lastModifiedBy>
  <cp:revision>2</cp:revision>
  <dcterms:created xsi:type="dcterms:W3CDTF">2026-05-28T15:04:00Z</dcterms:created>
  <dcterms:modified xsi:type="dcterms:W3CDTF">2026-05-28T15:04:00Z</dcterms:modified>
</cp:coreProperties>
</file>