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2DD2" w14:textId="6953114D" w:rsidR="0046042B" w:rsidRPr="0046042B" w:rsidRDefault="0046042B" w:rsidP="0046042B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042B">
        <w:rPr>
          <w:rFonts w:ascii="Times New Roman" w:hAnsi="Times New Roman" w:cs="Times New Roman"/>
          <w:b/>
          <w:bCs/>
          <w:sz w:val="32"/>
          <w:szCs w:val="32"/>
        </w:rPr>
        <w:t>Matrix derivatives identities</w:t>
      </w:r>
    </w:p>
    <w:p w14:paraId="15BC4A7E" w14:textId="7AF37817" w:rsidR="001F2AA6" w:rsidRPr="0046042B" w:rsidRDefault="004D749B" w:rsidP="004604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042B">
        <w:rPr>
          <w:rFonts w:ascii="Times New Roman" w:hAnsi="Times New Roman" w:cs="Times New Roman"/>
          <w:sz w:val="24"/>
          <w:szCs w:val="24"/>
        </w:rPr>
        <w:t xml:space="preserve">Chain </w:t>
      </w:r>
      <w:r w:rsidR="0046042B" w:rsidRPr="0046042B">
        <w:rPr>
          <w:rFonts w:ascii="Times New Roman" w:hAnsi="Times New Roman" w:cs="Times New Roman"/>
          <w:sz w:val="24"/>
          <w:szCs w:val="24"/>
        </w:rPr>
        <w:t>Rule:</w:t>
      </w:r>
    </w:p>
    <w:p w14:paraId="26F729F0" w14:textId="4B1F486C" w:rsidR="004D749B" w:rsidRPr="00A2580E" w:rsidRDefault="00000000" w:rsidP="004D749B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∂u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∂x</m:t>
              </m:r>
            </m:den>
          </m:f>
        </m:oMath>
      </m:oMathPara>
    </w:p>
    <w:p w14:paraId="45CA0AD6" w14:textId="58ED2FC1" w:rsidR="0046042B" w:rsidRPr="0046042B" w:rsidRDefault="0046042B" w:rsidP="0046042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6042B">
        <w:rPr>
          <w:rFonts w:ascii="Times New Roman" w:eastAsiaTheme="minorEastAsia" w:hAnsi="Times New Roman" w:cs="Times New Roman"/>
          <w:sz w:val="24"/>
          <w:szCs w:val="24"/>
        </w:rPr>
        <w:t>Product Rule:</w:t>
      </w:r>
    </w:p>
    <w:p w14:paraId="0EFCF1B9" w14:textId="5BA6B62D" w:rsidR="0046042B" w:rsidRPr="0046042B" w:rsidRDefault="0046042B" w:rsidP="0046042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dAB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dA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dAB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14:paraId="0150A2E1" w14:textId="0AF6251B" w:rsidR="004D749B" w:rsidRPr="0046042B" w:rsidRDefault="008234B2" w:rsidP="004D7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42B">
        <w:rPr>
          <w:rFonts w:ascii="Times New Roman" w:hAnsi="Times New Roman" w:cs="Times New Roman"/>
          <w:sz w:val="24"/>
          <w:szCs w:val="24"/>
        </w:rPr>
        <w:t xml:space="preserve">Common </w:t>
      </w:r>
      <w:r w:rsidR="002C73D2" w:rsidRPr="0046042B">
        <w:rPr>
          <w:rFonts w:ascii="Times New Roman" w:hAnsi="Times New Roman" w:cs="Times New Roman"/>
          <w:sz w:val="24"/>
          <w:szCs w:val="24"/>
        </w:rPr>
        <w:t>identities:</w:t>
      </w:r>
    </w:p>
    <w:p w14:paraId="419C76ED" w14:textId="03438BE0" w:rsidR="008234B2" w:rsidRPr="0046042B" w:rsidRDefault="00000000" w:rsidP="008234B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∂Ax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sectPr w:rsidR="008234B2" w:rsidRPr="004604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078"/>
    <w:multiLevelType w:val="hybridMultilevel"/>
    <w:tmpl w:val="BA48CC48"/>
    <w:lvl w:ilvl="0" w:tplc="54EE93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C10"/>
    <w:multiLevelType w:val="hybridMultilevel"/>
    <w:tmpl w:val="66B80D58"/>
    <w:lvl w:ilvl="0" w:tplc="59742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241B6"/>
    <w:multiLevelType w:val="hybridMultilevel"/>
    <w:tmpl w:val="1EF4E14E"/>
    <w:lvl w:ilvl="0" w:tplc="AB6A95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710428">
    <w:abstractNumId w:val="1"/>
  </w:num>
  <w:num w:numId="2" w16cid:durableId="311838643">
    <w:abstractNumId w:val="2"/>
  </w:num>
  <w:num w:numId="3" w16cid:durableId="138964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9E"/>
    <w:rsid w:val="0004557D"/>
    <w:rsid w:val="00102709"/>
    <w:rsid w:val="001F2AA6"/>
    <w:rsid w:val="002C73D2"/>
    <w:rsid w:val="0046042B"/>
    <w:rsid w:val="004D749B"/>
    <w:rsid w:val="008234B2"/>
    <w:rsid w:val="00A2580E"/>
    <w:rsid w:val="00A549FC"/>
    <w:rsid w:val="00BB399E"/>
    <w:rsid w:val="00BD4CAA"/>
    <w:rsid w:val="00C32CEC"/>
    <w:rsid w:val="00CD24AA"/>
    <w:rsid w:val="00D03C5A"/>
    <w:rsid w:val="00D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DA48"/>
  <w15:chartTrackingRefBased/>
  <w15:docId w15:val="{07BA20A8-325B-46ED-BF48-E16C81BA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3E54"/>
    <w:rPr>
      <w:color w:val="808080"/>
    </w:rPr>
  </w:style>
  <w:style w:type="character" w:customStyle="1" w:styleId="mwe-math-mathml-inline">
    <w:name w:val="mwe-math-mathml-inline"/>
    <w:basedOn w:val="DefaultParagraphFont"/>
    <w:rsid w:val="00DE3E54"/>
  </w:style>
  <w:style w:type="character" w:customStyle="1" w:styleId="mi">
    <w:name w:val="mi"/>
    <w:basedOn w:val="DefaultParagraphFont"/>
    <w:rsid w:val="00DE3E54"/>
  </w:style>
  <w:style w:type="character" w:customStyle="1" w:styleId="mo">
    <w:name w:val="mo"/>
    <w:basedOn w:val="DefaultParagraphFont"/>
    <w:rsid w:val="00DE3E54"/>
  </w:style>
  <w:style w:type="character" w:customStyle="1" w:styleId="mjxassistivemathml">
    <w:name w:val="mjx_assistive_mathml"/>
    <w:basedOn w:val="DefaultParagraphFont"/>
    <w:rsid w:val="00DE3E54"/>
  </w:style>
  <w:style w:type="character" w:customStyle="1" w:styleId="mn">
    <w:name w:val="mn"/>
    <w:basedOn w:val="DefaultParagraphFont"/>
    <w:rsid w:val="00DE3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CD6F-B596-42B0-ABCC-4FC3230B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gafsiiheb</dc:creator>
  <cp:keywords/>
  <dc:description/>
  <cp:lastModifiedBy>gafsiiheb</cp:lastModifiedBy>
  <cp:revision>6</cp:revision>
  <dcterms:created xsi:type="dcterms:W3CDTF">2023-06-08T16:41:00Z</dcterms:created>
  <dcterms:modified xsi:type="dcterms:W3CDTF">2023-06-10T14:11:00Z</dcterms:modified>
</cp:coreProperties>
</file>