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7E6E" w14:textId="77777777" w:rsidR="00105386" w:rsidRPr="00672638" w:rsidRDefault="00105386" w:rsidP="00105386">
      <w:pPr>
        <w:jc w:val="center"/>
        <w:rPr>
          <w:rFonts w:asciiTheme="minorBidi" w:hAnsiTheme="minorBidi"/>
        </w:rPr>
      </w:pPr>
      <w:r w:rsidRPr="00672638">
        <w:rPr>
          <w:rFonts w:asciiTheme="minorBidi" w:hAnsiTheme="minorBidi"/>
          <w:noProof/>
          <w:lang w:eastAsia="ru-RU"/>
        </w:rPr>
        <w:drawing>
          <wp:inline distT="0" distB="0" distL="0" distR="0" wp14:anchorId="28F89F85" wp14:editId="650C811D">
            <wp:extent cx="3836888" cy="899160"/>
            <wp:effectExtent l="0" t="0" r="0" b="0"/>
            <wp:docPr id="1408254832" name="Рисунок 1" descr="page3image1166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116606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4765" cy="905693"/>
                    </a:xfrm>
                    <a:prstGeom prst="rect">
                      <a:avLst/>
                    </a:prstGeom>
                    <a:noFill/>
                    <a:ln>
                      <a:noFill/>
                    </a:ln>
                  </pic:spPr>
                </pic:pic>
              </a:graphicData>
            </a:graphic>
          </wp:inline>
        </w:drawing>
      </w:r>
    </w:p>
    <w:p w14:paraId="6D58442F" w14:textId="77777777" w:rsidR="00105386" w:rsidRPr="00672638" w:rsidRDefault="00105386" w:rsidP="00105386">
      <w:pPr>
        <w:jc w:val="center"/>
        <w:rPr>
          <w:rFonts w:asciiTheme="minorBidi" w:hAnsiTheme="minorBidi"/>
        </w:rPr>
      </w:pPr>
    </w:p>
    <w:p w14:paraId="6E3CB396" w14:textId="77777777" w:rsidR="00105386" w:rsidRPr="00672638" w:rsidRDefault="00105386" w:rsidP="00105386">
      <w:pPr>
        <w:jc w:val="center"/>
        <w:rPr>
          <w:rFonts w:asciiTheme="minorBidi" w:hAnsiTheme="minorBidi"/>
        </w:rPr>
      </w:pPr>
    </w:p>
    <w:p w14:paraId="29C26CB7" w14:textId="77777777" w:rsidR="00105386" w:rsidRPr="00672638" w:rsidRDefault="00105386" w:rsidP="00105386">
      <w:pPr>
        <w:rPr>
          <w:rFonts w:asciiTheme="minorBidi" w:hAnsiTheme="minorBidi"/>
        </w:rPr>
      </w:pPr>
    </w:p>
    <w:p w14:paraId="22D17FA0" w14:textId="77777777" w:rsidR="00105386" w:rsidRPr="00672638" w:rsidRDefault="00105386" w:rsidP="00105386">
      <w:pPr>
        <w:rPr>
          <w:rFonts w:asciiTheme="minorBidi" w:hAnsiTheme="minorBidi"/>
        </w:rPr>
      </w:pPr>
    </w:p>
    <w:p w14:paraId="5A19DA1E" w14:textId="2CB8C6C2" w:rsidR="00105386" w:rsidRPr="00220A6D" w:rsidRDefault="00105386" w:rsidP="00105386">
      <w:pPr>
        <w:spacing w:before="120" w:after="120" w:line="360" w:lineRule="auto"/>
        <w:jc w:val="center"/>
        <w:rPr>
          <w:rFonts w:asciiTheme="minorBidi" w:hAnsiTheme="minorBidi"/>
          <w:b/>
          <w:bCs/>
          <w:color w:val="000000" w:themeColor="text1"/>
          <w:sz w:val="52"/>
          <w:szCs w:val="52"/>
        </w:rPr>
      </w:pPr>
      <w:bookmarkStart w:id="0" w:name="_ecjx0dti7nxt" w:colFirst="0" w:colLast="0"/>
      <w:bookmarkEnd w:id="0"/>
      <w:r w:rsidRPr="00220A6D">
        <w:rPr>
          <w:rFonts w:asciiTheme="minorBidi" w:hAnsiTheme="minorBidi"/>
          <w:b/>
          <w:bCs/>
          <w:color w:val="000000" w:themeColor="text1"/>
          <w:sz w:val="52"/>
          <w:szCs w:val="52"/>
        </w:rPr>
        <w:t xml:space="preserve">Master’s Business </w:t>
      </w:r>
      <w:r w:rsidR="004329D5" w:rsidRPr="00220A6D">
        <w:rPr>
          <w:rFonts w:asciiTheme="minorBidi" w:hAnsiTheme="minorBidi"/>
          <w:b/>
          <w:bCs/>
          <w:color w:val="000000" w:themeColor="text1"/>
          <w:sz w:val="52"/>
          <w:szCs w:val="52"/>
        </w:rPr>
        <w:t>Plan:</w:t>
      </w:r>
      <w:r w:rsidRPr="00220A6D">
        <w:rPr>
          <w:rFonts w:asciiTheme="minorBidi" w:hAnsiTheme="minorBidi"/>
          <w:b/>
          <w:bCs/>
          <w:color w:val="000000" w:themeColor="text1"/>
          <w:sz w:val="52"/>
          <w:szCs w:val="52"/>
        </w:rPr>
        <w:t xml:space="preserve"> </w:t>
      </w:r>
    </w:p>
    <w:p w14:paraId="2C606A5D" w14:textId="081D1775" w:rsidR="00105386" w:rsidRPr="00220A6D" w:rsidRDefault="00105386" w:rsidP="00105386">
      <w:pPr>
        <w:jc w:val="center"/>
        <w:rPr>
          <w:rFonts w:asciiTheme="minorBidi" w:hAnsiTheme="minorBidi"/>
          <w:b/>
          <w:bCs/>
          <w:sz w:val="52"/>
          <w:szCs w:val="52"/>
        </w:rPr>
      </w:pPr>
      <w:r w:rsidRPr="00220A6D">
        <w:rPr>
          <w:rFonts w:asciiTheme="minorBidi" w:hAnsiTheme="minorBidi"/>
          <w:b/>
          <w:bCs/>
          <w:sz w:val="52"/>
          <w:szCs w:val="52"/>
        </w:rPr>
        <w:t>“NomadSync</w:t>
      </w:r>
      <w:bookmarkStart w:id="1" w:name="_mqebxjptbpcj" w:colFirst="0" w:colLast="0"/>
      <w:bookmarkEnd w:id="1"/>
      <w:r w:rsidRPr="00220A6D">
        <w:rPr>
          <w:rFonts w:asciiTheme="minorBidi" w:hAnsiTheme="minorBidi"/>
          <w:b/>
          <w:bCs/>
          <w:sz w:val="52"/>
          <w:szCs w:val="52"/>
        </w:rPr>
        <w:t>”</w:t>
      </w:r>
    </w:p>
    <w:p w14:paraId="09DD3C91" w14:textId="77777777" w:rsidR="00105386" w:rsidRPr="00220A6D" w:rsidRDefault="00105386" w:rsidP="00105386">
      <w:pPr>
        <w:rPr>
          <w:rFonts w:asciiTheme="minorBidi" w:hAnsiTheme="minorBidi"/>
          <w:sz w:val="52"/>
          <w:szCs w:val="52"/>
        </w:rPr>
      </w:pPr>
    </w:p>
    <w:p w14:paraId="076944CC" w14:textId="77777777" w:rsidR="00105386" w:rsidRPr="00220A6D" w:rsidRDefault="00105386" w:rsidP="00105386">
      <w:pPr>
        <w:jc w:val="center"/>
        <w:rPr>
          <w:rFonts w:asciiTheme="minorBidi" w:hAnsiTheme="minorBidi"/>
          <w:b/>
          <w:bCs/>
          <w:sz w:val="52"/>
          <w:szCs w:val="52"/>
        </w:rPr>
      </w:pPr>
      <w:r w:rsidRPr="00220A6D">
        <w:rPr>
          <w:rFonts w:asciiTheme="minorBidi" w:hAnsiTheme="minorBidi"/>
          <w:b/>
          <w:bCs/>
          <w:sz w:val="52"/>
          <w:szCs w:val="52"/>
        </w:rPr>
        <w:t xml:space="preserve">Presented to the Faculty of EU Business School in Partial Fulfilment of the Requirements for </w:t>
      </w:r>
    </w:p>
    <w:p w14:paraId="6C80E979" w14:textId="77777777" w:rsidR="00105386" w:rsidRPr="00220A6D" w:rsidRDefault="00105386" w:rsidP="00105386">
      <w:pPr>
        <w:jc w:val="center"/>
        <w:rPr>
          <w:rFonts w:asciiTheme="minorBidi" w:hAnsiTheme="minorBidi"/>
          <w:b/>
          <w:bCs/>
          <w:sz w:val="52"/>
          <w:szCs w:val="52"/>
        </w:rPr>
      </w:pPr>
    </w:p>
    <w:p w14:paraId="2889BCF9" w14:textId="77777777" w:rsidR="00105386" w:rsidRPr="00220A6D" w:rsidRDefault="00105386" w:rsidP="00105386">
      <w:pPr>
        <w:jc w:val="center"/>
        <w:rPr>
          <w:rFonts w:asciiTheme="minorBidi" w:hAnsiTheme="minorBidi"/>
          <w:b/>
          <w:bCs/>
          <w:sz w:val="52"/>
          <w:szCs w:val="52"/>
        </w:rPr>
      </w:pPr>
      <w:r w:rsidRPr="00220A6D">
        <w:rPr>
          <w:rFonts w:asciiTheme="minorBidi" w:hAnsiTheme="minorBidi"/>
          <w:b/>
          <w:bCs/>
          <w:sz w:val="52"/>
          <w:szCs w:val="52"/>
        </w:rPr>
        <w:t>The degree:</w:t>
      </w:r>
      <w:bookmarkStart w:id="2" w:name="_cjpypatxayf6" w:colFirst="0" w:colLast="0"/>
      <w:bookmarkEnd w:id="2"/>
      <w:r w:rsidRPr="00220A6D">
        <w:rPr>
          <w:rFonts w:asciiTheme="minorBidi" w:hAnsiTheme="minorBidi"/>
          <w:b/>
          <w:bCs/>
          <w:sz w:val="52"/>
          <w:szCs w:val="52"/>
        </w:rPr>
        <w:t xml:space="preserve"> Master’s in BUSINESS ANALYTICS AND DATA SCIENCE</w:t>
      </w:r>
    </w:p>
    <w:p w14:paraId="04FCF5B8" w14:textId="77777777" w:rsidR="00105386" w:rsidRPr="00220A6D" w:rsidRDefault="00105386" w:rsidP="00105386">
      <w:pPr>
        <w:rPr>
          <w:rFonts w:asciiTheme="minorBidi" w:hAnsiTheme="minorBidi"/>
          <w:b/>
          <w:bCs/>
          <w:sz w:val="52"/>
          <w:szCs w:val="52"/>
        </w:rPr>
      </w:pPr>
    </w:p>
    <w:p w14:paraId="776B4C30" w14:textId="77777777" w:rsidR="00105386" w:rsidRPr="00672638" w:rsidRDefault="00105386" w:rsidP="00105386">
      <w:pPr>
        <w:rPr>
          <w:rFonts w:asciiTheme="minorBidi" w:hAnsiTheme="minorBidi"/>
          <w:b/>
          <w:bCs/>
        </w:rPr>
      </w:pPr>
    </w:p>
    <w:p w14:paraId="6A56BE0D" w14:textId="732A4D0E" w:rsidR="00105386" w:rsidRPr="00672638" w:rsidRDefault="00105386" w:rsidP="00105386">
      <w:pPr>
        <w:jc w:val="center"/>
        <w:rPr>
          <w:rFonts w:asciiTheme="minorBidi" w:hAnsiTheme="minorBidi"/>
        </w:rPr>
      </w:pPr>
      <w:r w:rsidRPr="00672638">
        <w:rPr>
          <w:rFonts w:asciiTheme="minorBidi" w:hAnsiTheme="minorBidi"/>
        </w:rPr>
        <w:t>Presented By: IHEB NABLI, YASMINE BIBARI, NOUR BEN HAMIDA</w:t>
      </w:r>
    </w:p>
    <w:p w14:paraId="1CC5F93A" w14:textId="77777777" w:rsidR="00105386" w:rsidRPr="00672638" w:rsidRDefault="00105386" w:rsidP="00105386">
      <w:pPr>
        <w:jc w:val="center"/>
        <w:rPr>
          <w:rFonts w:asciiTheme="minorBidi" w:hAnsiTheme="minorBidi"/>
        </w:rPr>
      </w:pPr>
    </w:p>
    <w:p w14:paraId="71F6ED40" w14:textId="77777777" w:rsidR="00105386" w:rsidRPr="00672638" w:rsidRDefault="00105386" w:rsidP="00105386">
      <w:pPr>
        <w:jc w:val="center"/>
        <w:rPr>
          <w:rFonts w:asciiTheme="minorBidi" w:hAnsiTheme="minorBidi"/>
          <w:color w:val="333333"/>
        </w:rPr>
      </w:pPr>
      <w:r w:rsidRPr="00672638">
        <w:rPr>
          <w:rFonts w:asciiTheme="minorBidi" w:hAnsiTheme="minorBidi"/>
        </w:rPr>
        <w:t xml:space="preserve">Promoter: </w:t>
      </w:r>
      <w:r w:rsidRPr="00672638">
        <w:rPr>
          <w:rFonts w:asciiTheme="minorBidi" w:hAnsiTheme="minorBidi"/>
          <w:color w:val="333333"/>
        </w:rPr>
        <w:t>Professor Bernat Coma-Puig</w:t>
      </w:r>
      <w:bookmarkStart w:id="3" w:name="_7p9qtkj9uz5a" w:colFirst="0" w:colLast="0"/>
      <w:bookmarkEnd w:id="3"/>
    </w:p>
    <w:p w14:paraId="1CB9EB12" w14:textId="77777777" w:rsidR="00FF2F90" w:rsidRPr="00672638" w:rsidRDefault="00FF2F90" w:rsidP="00105386">
      <w:pPr>
        <w:rPr>
          <w:rFonts w:asciiTheme="minorBidi" w:hAnsiTheme="minorBidi"/>
        </w:rPr>
      </w:pPr>
    </w:p>
    <w:sdt>
      <w:sdtPr>
        <w:id w:val="510880258"/>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73A94668" w14:textId="123B7D11" w:rsidR="009E5BDE" w:rsidRDefault="009E5BDE" w:rsidP="00C57842">
          <w:pPr>
            <w:pStyle w:val="TOCHeading"/>
            <w:jc w:val="both"/>
          </w:pPr>
          <w:r>
            <w:t>Table of Contents</w:t>
          </w:r>
        </w:p>
        <w:p w14:paraId="7E635BDD" w14:textId="4B93F668" w:rsidR="009E5BDE" w:rsidRDefault="009E5BDE">
          <w:pPr>
            <w:pStyle w:val="TOC1"/>
            <w:tabs>
              <w:tab w:val="right" w:leader="dot" w:pos="9062"/>
            </w:tabs>
            <w:rPr>
              <w:rFonts w:eastAsiaTheme="minorEastAsia"/>
              <w:noProof/>
              <w:lang w:val="fr-TN" w:eastAsia="fr-TN"/>
            </w:rPr>
          </w:pPr>
          <w:r>
            <w:fldChar w:fldCharType="begin"/>
          </w:r>
          <w:r>
            <w:instrText xml:space="preserve"> TOC \o "1-3" \h \z \u </w:instrText>
          </w:r>
          <w:r>
            <w:fldChar w:fldCharType="separate"/>
          </w:r>
          <w:hyperlink w:anchor="_Toc218491287" w:history="1">
            <w:r w:rsidRPr="00C54EDE">
              <w:rPr>
                <w:rStyle w:val="Hyperlink"/>
                <w:noProof/>
              </w:rPr>
              <w:t>Executive Summary</w:t>
            </w:r>
            <w:r>
              <w:rPr>
                <w:noProof/>
                <w:webHidden/>
              </w:rPr>
              <w:tab/>
            </w:r>
            <w:r>
              <w:rPr>
                <w:noProof/>
                <w:webHidden/>
              </w:rPr>
              <w:fldChar w:fldCharType="begin"/>
            </w:r>
            <w:r>
              <w:rPr>
                <w:noProof/>
                <w:webHidden/>
              </w:rPr>
              <w:instrText xml:space="preserve"> PAGEREF _Toc218491287 \h </w:instrText>
            </w:r>
            <w:r>
              <w:rPr>
                <w:noProof/>
                <w:webHidden/>
              </w:rPr>
            </w:r>
            <w:r>
              <w:rPr>
                <w:noProof/>
                <w:webHidden/>
              </w:rPr>
              <w:fldChar w:fldCharType="separate"/>
            </w:r>
            <w:r>
              <w:rPr>
                <w:noProof/>
                <w:webHidden/>
              </w:rPr>
              <w:t>7</w:t>
            </w:r>
            <w:r>
              <w:rPr>
                <w:noProof/>
                <w:webHidden/>
              </w:rPr>
              <w:fldChar w:fldCharType="end"/>
            </w:r>
          </w:hyperlink>
        </w:p>
        <w:p w14:paraId="44C8349B" w14:textId="4BBFD2CB" w:rsidR="009E5BDE" w:rsidRDefault="009E5BDE">
          <w:pPr>
            <w:pStyle w:val="TOC2"/>
            <w:tabs>
              <w:tab w:val="right" w:leader="dot" w:pos="9062"/>
            </w:tabs>
            <w:rPr>
              <w:rFonts w:eastAsiaTheme="minorEastAsia"/>
              <w:noProof/>
              <w:lang w:val="fr-TN" w:eastAsia="fr-TN"/>
            </w:rPr>
          </w:pPr>
          <w:hyperlink w:anchor="_Toc218491288" w:history="1">
            <w:r w:rsidRPr="00C54EDE">
              <w:rPr>
                <w:rStyle w:val="Hyperlink"/>
                <w:rFonts w:asciiTheme="minorBidi" w:hAnsiTheme="minorBidi"/>
                <w:noProof/>
              </w:rPr>
              <w:t>1. Business Identity and Objectives</w:t>
            </w:r>
            <w:r>
              <w:rPr>
                <w:noProof/>
                <w:webHidden/>
              </w:rPr>
              <w:tab/>
            </w:r>
            <w:r>
              <w:rPr>
                <w:noProof/>
                <w:webHidden/>
              </w:rPr>
              <w:fldChar w:fldCharType="begin"/>
            </w:r>
            <w:r>
              <w:rPr>
                <w:noProof/>
                <w:webHidden/>
              </w:rPr>
              <w:instrText xml:space="preserve"> PAGEREF _Toc218491288 \h </w:instrText>
            </w:r>
            <w:r>
              <w:rPr>
                <w:noProof/>
                <w:webHidden/>
              </w:rPr>
            </w:r>
            <w:r>
              <w:rPr>
                <w:noProof/>
                <w:webHidden/>
              </w:rPr>
              <w:fldChar w:fldCharType="separate"/>
            </w:r>
            <w:r>
              <w:rPr>
                <w:noProof/>
                <w:webHidden/>
              </w:rPr>
              <w:t>9</w:t>
            </w:r>
            <w:r>
              <w:rPr>
                <w:noProof/>
                <w:webHidden/>
              </w:rPr>
              <w:fldChar w:fldCharType="end"/>
            </w:r>
          </w:hyperlink>
        </w:p>
        <w:p w14:paraId="4F96F9F2" w14:textId="2D96A9F5" w:rsidR="009E5BDE" w:rsidRDefault="009E5BDE">
          <w:pPr>
            <w:pStyle w:val="TOC2"/>
            <w:tabs>
              <w:tab w:val="right" w:leader="dot" w:pos="9062"/>
            </w:tabs>
            <w:rPr>
              <w:rFonts w:eastAsiaTheme="minorEastAsia"/>
              <w:noProof/>
              <w:lang w:val="fr-TN" w:eastAsia="fr-TN"/>
            </w:rPr>
          </w:pPr>
          <w:hyperlink w:anchor="_Toc218491289" w:history="1">
            <w:r w:rsidRPr="00C54EDE">
              <w:rPr>
                <w:rStyle w:val="Hyperlink"/>
                <w:rFonts w:asciiTheme="minorBidi" w:hAnsiTheme="minorBidi"/>
                <w:noProof/>
              </w:rPr>
              <w:t>1.1 Company Identity</w:t>
            </w:r>
            <w:r>
              <w:rPr>
                <w:noProof/>
                <w:webHidden/>
              </w:rPr>
              <w:tab/>
            </w:r>
            <w:r>
              <w:rPr>
                <w:noProof/>
                <w:webHidden/>
              </w:rPr>
              <w:fldChar w:fldCharType="begin"/>
            </w:r>
            <w:r>
              <w:rPr>
                <w:noProof/>
                <w:webHidden/>
              </w:rPr>
              <w:instrText xml:space="preserve"> PAGEREF _Toc218491289 \h </w:instrText>
            </w:r>
            <w:r>
              <w:rPr>
                <w:noProof/>
                <w:webHidden/>
              </w:rPr>
            </w:r>
            <w:r>
              <w:rPr>
                <w:noProof/>
                <w:webHidden/>
              </w:rPr>
              <w:fldChar w:fldCharType="separate"/>
            </w:r>
            <w:r>
              <w:rPr>
                <w:noProof/>
                <w:webHidden/>
              </w:rPr>
              <w:t>9</w:t>
            </w:r>
            <w:r>
              <w:rPr>
                <w:noProof/>
                <w:webHidden/>
              </w:rPr>
              <w:fldChar w:fldCharType="end"/>
            </w:r>
          </w:hyperlink>
        </w:p>
        <w:p w14:paraId="6DFF985F" w14:textId="71009AC8" w:rsidR="009E5BDE" w:rsidRDefault="009E5BDE">
          <w:pPr>
            <w:pStyle w:val="TOC2"/>
            <w:tabs>
              <w:tab w:val="right" w:leader="dot" w:pos="9062"/>
            </w:tabs>
            <w:rPr>
              <w:rFonts w:eastAsiaTheme="minorEastAsia"/>
              <w:noProof/>
              <w:lang w:val="fr-TN" w:eastAsia="fr-TN"/>
            </w:rPr>
          </w:pPr>
          <w:hyperlink w:anchor="_Toc218491290" w:history="1">
            <w:r w:rsidRPr="00C54EDE">
              <w:rPr>
                <w:rStyle w:val="Hyperlink"/>
                <w:rFonts w:asciiTheme="minorBidi" w:hAnsiTheme="minorBidi"/>
                <w:noProof/>
              </w:rPr>
              <w:t>1.2 Roles and Responsibilities</w:t>
            </w:r>
            <w:r>
              <w:rPr>
                <w:noProof/>
                <w:webHidden/>
              </w:rPr>
              <w:tab/>
            </w:r>
            <w:r>
              <w:rPr>
                <w:noProof/>
                <w:webHidden/>
              </w:rPr>
              <w:fldChar w:fldCharType="begin"/>
            </w:r>
            <w:r>
              <w:rPr>
                <w:noProof/>
                <w:webHidden/>
              </w:rPr>
              <w:instrText xml:space="preserve"> PAGEREF _Toc218491290 \h </w:instrText>
            </w:r>
            <w:r>
              <w:rPr>
                <w:noProof/>
                <w:webHidden/>
              </w:rPr>
            </w:r>
            <w:r>
              <w:rPr>
                <w:noProof/>
                <w:webHidden/>
              </w:rPr>
              <w:fldChar w:fldCharType="separate"/>
            </w:r>
            <w:r>
              <w:rPr>
                <w:noProof/>
                <w:webHidden/>
              </w:rPr>
              <w:t>10</w:t>
            </w:r>
            <w:r>
              <w:rPr>
                <w:noProof/>
                <w:webHidden/>
              </w:rPr>
              <w:fldChar w:fldCharType="end"/>
            </w:r>
          </w:hyperlink>
        </w:p>
        <w:p w14:paraId="01855E17" w14:textId="6957E79A" w:rsidR="009E5BDE" w:rsidRDefault="009E5BDE">
          <w:pPr>
            <w:pStyle w:val="TOC2"/>
            <w:tabs>
              <w:tab w:val="right" w:leader="dot" w:pos="9062"/>
            </w:tabs>
            <w:rPr>
              <w:rFonts w:eastAsiaTheme="minorEastAsia"/>
              <w:noProof/>
              <w:lang w:val="fr-TN" w:eastAsia="fr-TN"/>
            </w:rPr>
          </w:pPr>
          <w:hyperlink w:anchor="_Toc218491291" w:history="1">
            <w:r w:rsidRPr="00C54EDE">
              <w:rPr>
                <w:rStyle w:val="Hyperlink"/>
                <w:rFonts w:asciiTheme="minorBidi" w:hAnsiTheme="minorBidi"/>
                <w:noProof/>
              </w:rPr>
              <w:t>1.3 Core Competencies:</w:t>
            </w:r>
            <w:r>
              <w:rPr>
                <w:noProof/>
                <w:webHidden/>
              </w:rPr>
              <w:tab/>
            </w:r>
            <w:r>
              <w:rPr>
                <w:noProof/>
                <w:webHidden/>
              </w:rPr>
              <w:fldChar w:fldCharType="begin"/>
            </w:r>
            <w:r>
              <w:rPr>
                <w:noProof/>
                <w:webHidden/>
              </w:rPr>
              <w:instrText xml:space="preserve"> PAGEREF _Toc218491291 \h </w:instrText>
            </w:r>
            <w:r>
              <w:rPr>
                <w:noProof/>
                <w:webHidden/>
              </w:rPr>
            </w:r>
            <w:r>
              <w:rPr>
                <w:noProof/>
                <w:webHidden/>
              </w:rPr>
              <w:fldChar w:fldCharType="separate"/>
            </w:r>
            <w:r>
              <w:rPr>
                <w:noProof/>
                <w:webHidden/>
              </w:rPr>
              <w:t>10</w:t>
            </w:r>
            <w:r>
              <w:rPr>
                <w:noProof/>
                <w:webHidden/>
              </w:rPr>
              <w:fldChar w:fldCharType="end"/>
            </w:r>
          </w:hyperlink>
        </w:p>
        <w:p w14:paraId="74774948" w14:textId="431A6FFE" w:rsidR="009E5BDE" w:rsidRDefault="009E5BDE">
          <w:pPr>
            <w:pStyle w:val="TOC2"/>
            <w:tabs>
              <w:tab w:val="right" w:leader="dot" w:pos="9062"/>
            </w:tabs>
            <w:rPr>
              <w:rFonts w:eastAsiaTheme="minorEastAsia"/>
              <w:noProof/>
              <w:lang w:val="fr-TN" w:eastAsia="fr-TN"/>
            </w:rPr>
          </w:pPr>
          <w:hyperlink w:anchor="_Toc218491292" w:history="1">
            <w:r w:rsidRPr="00C54EDE">
              <w:rPr>
                <w:rStyle w:val="Hyperlink"/>
                <w:rFonts w:asciiTheme="minorBidi" w:hAnsiTheme="minorBidi"/>
                <w:noProof/>
              </w:rPr>
              <w:t>1.4 Mission, Vision, and Core Values</w:t>
            </w:r>
            <w:r>
              <w:rPr>
                <w:noProof/>
                <w:webHidden/>
              </w:rPr>
              <w:tab/>
            </w:r>
            <w:r>
              <w:rPr>
                <w:noProof/>
                <w:webHidden/>
              </w:rPr>
              <w:fldChar w:fldCharType="begin"/>
            </w:r>
            <w:r>
              <w:rPr>
                <w:noProof/>
                <w:webHidden/>
              </w:rPr>
              <w:instrText xml:space="preserve"> PAGEREF _Toc218491292 \h </w:instrText>
            </w:r>
            <w:r>
              <w:rPr>
                <w:noProof/>
                <w:webHidden/>
              </w:rPr>
            </w:r>
            <w:r>
              <w:rPr>
                <w:noProof/>
                <w:webHidden/>
              </w:rPr>
              <w:fldChar w:fldCharType="separate"/>
            </w:r>
            <w:r>
              <w:rPr>
                <w:noProof/>
                <w:webHidden/>
              </w:rPr>
              <w:t>11</w:t>
            </w:r>
            <w:r>
              <w:rPr>
                <w:noProof/>
                <w:webHidden/>
              </w:rPr>
              <w:fldChar w:fldCharType="end"/>
            </w:r>
          </w:hyperlink>
        </w:p>
        <w:p w14:paraId="1F434074" w14:textId="0CF83621" w:rsidR="009E5BDE" w:rsidRDefault="009E5BDE">
          <w:pPr>
            <w:pStyle w:val="TOC2"/>
            <w:tabs>
              <w:tab w:val="right" w:leader="dot" w:pos="9062"/>
            </w:tabs>
            <w:rPr>
              <w:rFonts w:eastAsiaTheme="minorEastAsia"/>
              <w:noProof/>
              <w:lang w:val="fr-TN" w:eastAsia="fr-TN"/>
            </w:rPr>
          </w:pPr>
          <w:hyperlink w:anchor="_Toc218491293" w:history="1">
            <w:r w:rsidRPr="00C54EDE">
              <w:rPr>
                <w:rStyle w:val="Hyperlink"/>
                <w:rFonts w:asciiTheme="minorBidi" w:hAnsiTheme="minorBidi"/>
                <w:noProof/>
              </w:rPr>
              <w:t>1.5 Value Proposition</w:t>
            </w:r>
            <w:r>
              <w:rPr>
                <w:noProof/>
                <w:webHidden/>
              </w:rPr>
              <w:tab/>
            </w:r>
            <w:r>
              <w:rPr>
                <w:noProof/>
                <w:webHidden/>
              </w:rPr>
              <w:fldChar w:fldCharType="begin"/>
            </w:r>
            <w:r>
              <w:rPr>
                <w:noProof/>
                <w:webHidden/>
              </w:rPr>
              <w:instrText xml:space="preserve"> PAGEREF _Toc218491293 \h </w:instrText>
            </w:r>
            <w:r>
              <w:rPr>
                <w:noProof/>
                <w:webHidden/>
              </w:rPr>
            </w:r>
            <w:r>
              <w:rPr>
                <w:noProof/>
                <w:webHidden/>
              </w:rPr>
              <w:fldChar w:fldCharType="separate"/>
            </w:r>
            <w:r>
              <w:rPr>
                <w:noProof/>
                <w:webHidden/>
              </w:rPr>
              <w:t>12</w:t>
            </w:r>
            <w:r>
              <w:rPr>
                <w:noProof/>
                <w:webHidden/>
              </w:rPr>
              <w:fldChar w:fldCharType="end"/>
            </w:r>
          </w:hyperlink>
        </w:p>
        <w:p w14:paraId="720C535E" w14:textId="47BA7E6B" w:rsidR="009E5BDE" w:rsidRDefault="009E5BDE">
          <w:pPr>
            <w:pStyle w:val="TOC2"/>
            <w:tabs>
              <w:tab w:val="right" w:leader="dot" w:pos="9062"/>
            </w:tabs>
            <w:rPr>
              <w:rFonts w:eastAsiaTheme="minorEastAsia"/>
              <w:noProof/>
              <w:lang w:val="fr-TN" w:eastAsia="fr-TN"/>
            </w:rPr>
          </w:pPr>
          <w:hyperlink w:anchor="_Toc218491294" w:history="1">
            <w:r w:rsidRPr="00C54EDE">
              <w:rPr>
                <w:rStyle w:val="Hyperlink"/>
                <w:rFonts w:asciiTheme="minorBidi" w:hAnsiTheme="minorBidi"/>
                <w:noProof/>
              </w:rPr>
              <w:t>1.6 Strategic Objectives and Key Performance Indicators (KPIs)</w:t>
            </w:r>
            <w:r>
              <w:rPr>
                <w:noProof/>
                <w:webHidden/>
              </w:rPr>
              <w:tab/>
            </w:r>
            <w:r>
              <w:rPr>
                <w:noProof/>
                <w:webHidden/>
              </w:rPr>
              <w:fldChar w:fldCharType="begin"/>
            </w:r>
            <w:r>
              <w:rPr>
                <w:noProof/>
                <w:webHidden/>
              </w:rPr>
              <w:instrText xml:space="preserve"> PAGEREF _Toc218491294 \h </w:instrText>
            </w:r>
            <w:r>
              <w:rPr>
                <w:noProof/>
                <w:webHidden/>
              </w:rPr>
            </w:r>
            <w:r>
              <w:rPr>
                <w:noProof/>
                <w:webHidden/>
              </w:rPr>
              <w:fldChar w:fldCharType="separate"/>
            </w:r>
            <w:r>
              <w:rPr>
                <w:noProof/>
                <w:webHidden/>
              </w:rPr>
              <w:t>13</w:t>
            </w:r>
            <w:r>
              <w:rPr>
                <w:noProof/>
                <w:webHidden/>
              </w:rPr>
              <w:fldChar w:fldCharType="end"/>
            </w:r>
          </w:hyperlink>
        </w:p>
        <w:p w14:paraId="5DE723F3" w14:textId="430C441D" w:rsidR="009E5BDE" w:rsidRDefault="009E5BDE">
          <w:pPr>
            <w:pStyle w:val="TOC1"/>
            <w:tabs>
              <w:tab w:val="right" w:leader="dot" w:pos="9062"/>
            </w:tabs>
            <w:rPr>
              <w:rFonts w:eastAsiaTheme="minorEastAsia"/>
              <w:noProof/>
              <w:lang w:val="fr-TN" w:eastAsia="fr-TN"/>
            </w:rPr>
          </w:pPr>
          <w:hyperlink w:anchor="_Toc218491295" w:history="1">
            <w:r w:rsidRPr="00C54EDE">
              <w:rPr>
                <w:rStyle w:val="Hyperlink"/>
                <w:rFonts w:asciiTheme="minorBidi" w:hAnsiTheme="minorBidi"/>
                <w:noProof/>
              </w:rPr>
              <w:t>2. Marketing Plan</w:t>
            </w:r>
            <w:r>
              <w:rPr>
                <w:noProof/>
                <w:webHidden/>
              </w:rPr>
              <w:tab/>
            </w:r>
            <w:r>
              <w:rPr>
                <w:noProof/>
                <w:webHidden/>
              </w:rPr>
              <w:fldChar w:fldCharType="begin"/>
            </w:r>
            <w:r>
              <w:rPr>
                <w:noProof/>
                <w:webHidden/>
              </w:rPr>
              <w:instrText xml:space="preserve"> PAGEREF _Toc218491295 \h </w:instrText>
            </w:r>
            <w:r>
              <w:rPr>
                <w:noProof/>
                <w:webHidden/>
              </w:rPr>
            </w:r>
            <w:r>
              <w:rPr>
                <w:noProof/>
                <w:webHidden/>
              </w:rPr>
              <w:fldChar w:fldCharType="separate"/>
            </w:r>
            <w:r>
              <w:rPr>
                <w:noProof/>
                <w:webHidden/>
              </w:rPr>
              <w:t>14</w:t>
            </w:r>
            <w:r>
              <w:rPr>
                <w:noProof/>
                <w:webHidden/>
              </w:rPr>
              <w:fldChar w:fldCharType="end"/>
            </w:r>
          </w:hyperlink>
        </w:p>
        <w:p w14:paraId="075B0336" w14:textId="6C9BC28B" w:rsidR="009E5BDE" w:rsidRDefault="009E5BDE">
          <w:pPr>
            <w:pStyle w:val="TOC2"/>
            <w:tabs>
              <w:tab w:val="right" w:leader="dot" w:pos="9062"/>
            </w:tabs>
            <w:rPr>
              <w:rFonts w:eastAsiaTheme="minorEastAsia"/>
              <w:noProof/>
              <w:lang w:val="fr-TN" w:eastAsia="fr-TN"/>
            </w:rPr>
          </w:pPr>
          <w:hyperlink w:anchor="_Toc218491296" w:history="1">
            <w:r w:rsidRPr="00C54EDE">
              <w:rPr>
                <w:rStyle w:val="Hyperlink"/>
                <w:rFonts w:asciiTheme="minorBidi" w:hAnsiTheme="minorBidi"/>
                <w:noProof/>
              </w:rPr>
              <w:t>2.1 Market and Environmental Analysis (PESTLE)</w:t>
            </w:r>
            <w:r>
              <w:rPr>
                <w:noProof/>
                <w:webHidden/>
              </w:rPr>
              <w:tab/>
            </w:r>
            <w:r>
              <w:rPr>
                <w:noProof/>
                <w:webHidden/>
              </w:rPr>
              <w:fldChar w:fldCharType="begin"/>
            </w:r>
            <w:r>
              <w:rPr>
                <w:noProof/>
                <w:webHidden/>
              </w:rPr>
              <w:instrText xml:space="preserve"> PAGEREF _Toc218491296 \h </w:instrText>
            </w:r>
            <w:r>
              <w:rPr>
                <w:noProof/>
                <w:webHidden/>
              </w:rPr>
            </w:r>
            <w:r>
              <w:rPr>
                <w:noProof/>
                <w:webHidden/>
              </w:rPr>
              <w:fldChar w:fldCharType="separate"/>
            </w:r>
            <w:r>
              <w:rPr>
                <w:noProof/>
                <w:webHidden/>
              </w:rPr>
              <w:t>14</w:t>
            </w:r>
            <w:r>
              <w:rPr>
                <w:noProof/>
                <w:webHidden/>
              </w:rPr>
              <w:fldChar w:fldCharType="end"/>
            </w:r>
          </w:hyperlink>
        </w:p>
        <w:p w14:paraId="4996F19A" w14:textId="7E5DBB8C" w:rsidR="009E5BDE" w:rsidRDefault="009E5BDE">
          <w:pPr>
            <w:pStyle w:val="TOC2"/>
            <w:tabs>
              <w:tab w:val="right" w:leader="dot" w:pos="9062"/>
            </w:tabs>
            <w:rPr>
              <w:rFonts w:eastAsiaTheme="minorEastAsia"/>
              <w:noProof/>
              <w:lang w:val="fr-TN" w:eastAsia="fr-TN"/>
            </w:rPr>
          </w:pPr>
          <w:hyperlink w:anchor="_Toc218491297" w:history="1">
            <w:r w:rsidRPr="00C54EDE">
              <w:rPr>
                <w:rStyle w:val="Hyperlink"/>
                <w:rFonts w:asciiTheme="minorBidi" w:hAnsiTheme="minorBidi"/>
                <w:noProof/>
              </w:rPr>
              <w:t>2.2 Target Market and Buyer Personas</w:t>
            </w:r>
            <w:r>
              <w:rPr>
                <w:noProof/>
                <w:webHidden/>
              </w:rPr>
              <w:tab/>
            </w:r>
            <w:r>
              <w:rPr>
                <w:noProof/>
                <w:webHidden/>
              </w:rPr>
              <w:fldChar w:fldCharType="begin"/>
            </w:r>
            <w:r>
              <w:rPr>
                <w:noProof/>
                <w:webHidden/>
              </w:rPr>
              <w:instrText xml:space="preserve"> PAGEREF _Toc218491297 \h </w:instrText>
            </w:r>
            <w:r>
              <w:rPr>
                <w:noProof/>
                <w:webHidden/>
              </w:rPr>
            </w:r>
            <w:r>
              <w:rPr>
                <w:noProof/>
                <w:webHidden/>
              </w:rPr>
              <w:fldChar w:fldCharType="separate"/>
            </w:r>
            <w:r>
              <w:rPr>
                <w:noProof/>
                <w:webHidden/>
              </w:rPr>
              <w:t>15</w:t>
            </w:r>
            <w:r>
              <w:rPr>
                <w:noProof/>
                <w:webHidden/>
              </w:rPr>
              <w:fldChar w:fldCharType="end"/>
            </w:r>
          </w:hyperlink>
        </w:p>
        <w:p w14:paraId="3EBF899F" w14:textId="703F25C5" w:rsidR="009E5BDE" w:rsidRDefault="009E5BDE">
          <w:pPr>
            <w:pStyle w:val="TOC3"/>
            <w:tabs>
              <w:tab w:val="right" w:leader="dot" w:pos="9062"/>
            </w:tabs>
            <w:rPr>
              <w:rFonts w:eastAsiaTheme="minorEastAsia"/>
              <w:noProof/>
              <w:lang w:val="fr-TN" w:eastAsia="fr-TN"/>
            </w:rPr>
          </w:pPr>
          <w:hyperlink w:anchor="_Toc218491298" w:history="1">
            <w:r w:rsidRPr="00C54EDE">
              <w:rPr>
                <w:rStyle w:val="Hyperlink"/>
                <w:rFonts w:asciiTheme="minorBidi" w:hAnsiTheme="minorBidi"/>
                <w:noProof/>
              </w:rPr>
              <w:t>2.2.1 Target Market Definition</w:t>
            </w:r>
            <w:r>
              <w:rPr>
                <w:noProof/>
                <w:webHidden/>
              </w:rPr>
              <w:tab/>
            </w:r>
            <w:r>
              <w:rPr>
                <w:noProof/>
                <w:webHidden/>
              </w:rPr>
              <w:fldChar w:fldCharType="begin"/>
            </w:r>
            <w:r>
              <w:rPr>
                <w:noProof/>
                <w:webHidden/>
              </w:rPr>
              <w:instrText xml:space="preserve"> PAGEREF _Toc218491298 \h </w:instrText>
            </w:r>
            <w:r>
              <w:rPr>
                <w:noProof/>
                <w:webHidden/>
              </w:rPr>
            </w:r>
            <w:r>
              <w:rPr>
                <w:noProof/>
                <w:webHidden/>
              </w:rPr>
              <w:fldChar w:fldCharType="separate"/>
            </w:r>
            <w:r>
              <w:rPr>
                <w:noProof/>
                <w:webHidden/>
              </w:rPr>
              <w:t>15</w:t>
            </w:r>
            <w:r>
              <w:rPr>
                <w:noProof/>
                <w:webHidden/>
              </w:rPr>
              <w:fldChar w:fldCharType="end"/>
            </w:r>
          </w:hyperlink>
        </w:p>
        <w:p w14:paraId="550F6915" w14:textId="1F9F6A99" w:rsidR="009E5BDE" w:rsidRDefault="009E5BDE">
          <w:pPr>
            <w:pStyle w:val="TOC3"/>
            <w:tabs>
              <w:tab w:val="right" w:leader="dot" w:pos="9062"/>
            </w:tabs>
            <w:rPr>
              <w:rFonts w:eastAsiaTheme="minorEastAsia"/>
              <w:noProof/>
              <w:lang w:val="fr-TN" w:eastAsia="fr-TN"/>
            </w:rPr>
          </w:pPr>
          <w:hyperlink w:anchor="_Toc218491299" w:history="1">
            <w:r w:rsidRPr="00C54EDE">
              <w:rPr>
                <w:rStyle w:val="Hyperlink"/>
                <w:rFonts w:asciiTheme="minorBidi" w:hAnsiTheme="minorBidi"/>
                <w:noProof/>
              </w:rPr>
              <w:t>2.2.2 Buyer Personas</w:t>
            </w:r>
            <w:r>
              <w:rPr>
                <w:noProof/>
                <w:webHidden/>
              </w:rPr>
              <w:tab/>
            </w:r>
            <w:r>
              <w:rPr>
                <w:noProof/>
                <w:webHidden/>
              </w:rPr>
              <w:fldChar w:fldCharType="begin"/>
            </w:r>
            <w:r>
              <w:rPr>
                <w:noProof/>
                <w:webHidden/>
              </w:rPr>
              <w:instrText xml:space="preserve"> PAGEREF _Toc218491299 \h </w:instrText>
            </w:r>
            <w:r>
              <w:rPr>
                <w:noProof/>
                <w:webHidden/>
              </w:rPr>
            </w:r>
            <w:r>
              <w:rPr>
                <w:noProof/>
                <w:webHidden/>
              </w:rPr>
              <w:fldChar w:fldCharType="separate"/>
            </w:r>
            <w:r>
              <w:rPr>
                <w:noProof/>
                <w:webHidden/>
              </w:rPr>
              <w:t>16</w:t>
            </w:r>
            <w:r>
              <w:rPr>
                <w:noProof/>
                <w:webHidden/>
              </w:rPr>
              <w:fldChar w:fldCharType="end"/>
            </w:r>
          </w:hyperlink>
        </w:p>
        <w:p w14:paraId="4B3F400B" w14:textId="5EC84BCC" w:rsidR="009E5BDE" w:rsidRDefault="009E5BDE">
          <w:pPr>
            <w:pStyle w:val="TOC3"/>
            <w:tabs>
              <w:tab w:val="right" w:leader="dot" w:pos="9062"/>
            </w:tabs>
            <w:rPr>
              <w:rFonts w:eastAsiaTheme="minorEastAsia"/>
              <w:noProof/>
              <w:lang w:val="fr-TN" w:eastAsia="fr-TN"/>
            </w:rPr>
          </w:pPr>
          <w:hyperlink w:anchor="_Toc218491300" w:history="1">
            <w:r w:rsidRPr="00C54EDE">
              <w:rPr>
                <w:rStyle w:val="Hyperlink"/>
                <w:rFonts w:asciiTheme="minorBidi" w:hAnsiTheme="minorBidi"/>
                <w:noProof/>
              </w:rPr>
              <w:t>2.2.3 Marketing Implications</w:t>
            </w:r>
            <w:r>
              <w:rPr>
                <w:noProof/>
                <w:webHidden/>
              </w:rPr>
              <w:tab/>
            </w:r>
            <w:r>
              <w:rPr>
                <w:noProof/>
                <w:webHidden/>
              </w:rPr>
              <w:fldChar w:fldCharType="begin"/>
            </w:r>
            <w:r>
              <w:rPr>
                <w:noProof/>
                <w:webHidden/>
              </w:rPr>
              <w:instrText xml:space="preserve"> PAGEREF _Toc218491300 \h </w:instrText>
            </w:r>
            <w:r>
              <w:rPr>
                <w:noProof/>
                <w:webHidden/>
              </w:rPr>
            </w:r>
            <w:r>
              <w:rPr>
                <w:noProof/>
                <w:webHidden/>
              </w:rPr>
              <w:fldChar w:fldCharType="separate"/>
            </w:r>
            <w:r>
              <w:rPr>
                <w:noProof/>
                <w:webHidden/>
              </w:rPr>
              <w:t>17</w:t>
            </w:r>
            <w:r>
              <w:rPr>
                <w:noProof/>
                <w:webHidden/>
              </w:rPr>
              <w:fldChar w:fldCharType="end"/>
            </w:r>
          </w:hyperlink>
        </w:p>
        <w:p w14:paraId="5488B1AC" w14:textId="2E243F4D" w:rsidR="009E5BDE" w:rsidRDefault="009E5BDE">
          <w:pPr>
            <w:pStyle w:val="TOC2"/>
            <w:tabs>
              <w:tab w:val="right" w:leader="dot" w:pos="9062"/>
            </w:tabs>
            <w:rPr>
              <w:rFonts w:eastAsiaTheme="minorEastAsia"/>
              <w:noProof/>
              <w:lang w:val="fr-TN" w:eastAsia="fr-TN"/>
            </w:rPr>
          </w:pPr>
          <w:hyperlink w:anchor="_Toc218491301" w:history="1">
            <w:r w:rsidRPr="00C54EDE">
              <w:rPr>
                <w:rStyle w:val="Hyperlink"/>
                <w:rFonts w:asciiTheme="minorBidi" w:hAnsiTheme="minorBidi"/>
                <w:noProof/>
              </w:rPr>
              <w:t>2.3 Customer Needs and Value Proposition</w:t>
            </w:r>
            <w:r>
              <w:rPr>
                <w:noProof/>
                <w:webHidden/>
              </w:rPr>
              <w:tab/>
            </w:r>
            <w:r>
              <w:rPr>
                <w:noProof/>
                <w:webHidden/>
              </w:rPr>
              <w:fldChar w:fldCharType="begin"/>
            </w:r>
            <w:r>
              <w:rPr>
                <w:noProof/>
                <w:webHidden/>
              </w:rPr>
              <w:instrText xml:space="preserve"> PAGEREF _Toc218491301 \h </w:instrText>
            </w:r>
            <w:r>
              <w:rPr>
                <w:noProof/>
                <w:webHidden/>
              </w:rPr>
            </w:r>
            <w:r>
              <w:rPr>
                <w:noProof/>
                <w:webHidden/>
              </w:rPr>
              <w:fldChar w:fldCharType="separate"/>
            </w:r>
            <w:r>
              <w:rPr>
                <w:noProof/>
                <w:webHidden/>
              </w:rPr>
              <w:t>17</w:t>
            </w:r>
            <w:r>
              <w:rPr>
                <w:noProof/>
                <w:webHidden/>
              </w:rPr>
              <w:fldChar w:fldCharType="end"/>
            </w:r>
          </w:hyperlink>
        </w:p>
        <w:p w14:paraId="1B14FEDC" w14:textId="0CFDAA68" w:rsidR="009E5BDE" w:rsidRDefault="009E5BDE">
          <w:pPr>
            <w:pStyle w:val="TOC3"/>
            <w:tabs>
              <w:tab w:val="right" w:leader="dot" w:pos="9062"/>
            </w:tabs>
            <w:rPr>
              <w:rFonts w:eastAsiaTheme="minorEastAsia"/>
              <w:noProof/>
              <w:lang w:val="fr-TN" w:eastAsia="fr-TN"/>
            </w:rPr>
          </w:pPr>
          <w:hyperlink w:anchor="_Toc218491302" w:history="1">
            <w:r w:rsidRPr="00C54EDE">
              <w:rPr>
                <w:rStyle w:val="Hyperlink"/>
                <w:rFonts w:asciiTheme="minorBidi" w:hAnsiTheme="minorBidi"/>
                <w:noProof/>
              </w:rPr>
              <w:t>2.3.1 Customer Needs Analysis</w:t>
            </w:r>
            <w:r>
              <w:rPr>
                <w:noProof/>
                <w:webHidden/>
              </w:rPr>
              <w:tab/>
            </w:r>
            <w:r>
              <w:rPr>
                <w:noProof/>
                <w:webHidden/>
              </w:rPr>
              <w:fldChar w:fldCharType="begin"/>
            </w:r>
            <w:r>
              <w:rPr>
                <w:noProof/>
                <w:webHidden/>
              </w:rPr>
              <w:instrText xml:space="preserve"> PAGEREF _Toc218491302 \h </w:instrText>
            </w:r>
            <w:r>
              <w:rPr>
                <w:noProof/>
                <w:webHidden/>
              </w:rPr>
            </w:r>
            <w:r>
              <w:rPr>
                <w:noProof/>
                <w:webHidden/>
              </w:rPr>
              <w:fldChar w:fldCharType="separate"/>
            </w:r>
            <w:r>
              <w:rPr>
                <w:noProof/>
                <w:webHidden/>
              </w:rPr>
              <w:t>17</w:t>
            </w:r>
            <w:r>
              <w:rPr>
                <w:noProof/>
                <w:webHidden/>
              </w:rPr>
              <w:fldChar w:fldCharType="end"/>
            </w:r>
          </w:hyperlink>
        </w:p>
        <w:p w14:paraId="0F81FC91" w14:textId="762A9CCB" w:rsidR="009E5BDE" w:rsidRDefault="009E5BDE">
          <w:pPr>
            <w:pStyle w:val="TOC3"/>
            <w:tabs>
              <w:tab w:val="right" w:leader="dot" w:pos="9062"/>
            </w:tabs>
            <w:rPr>
              <w:rFonts w:eastAsiaTheme="minorEastAsia"/>
              <w:noProof/>
              <w:lang w:val="fr-TN" w:eastAsia="fr-TN"/>
            </w:rPr>
          </w:pPr>
          <w:hyperlink w:anchor="_Toc218491303" w:history="1">
            <w:r w:rsidRPr="00C54EDE">
              <w:rPr>
                <w:rStyle w:val="Hyperlink"/>
                <w:rFonts w:asciiTheme="minorBidi" w:hAnsiTheme="minorBidi"/>
                <w:noProof/>
              </w:rPr>
              <w:t>2.3.2 NomadSync Value Proposition.</w:t>
            </w:r>
            <w:r>
              <w:rPr>
                <w:noProof/>
                <w:webHidden/>
              </w:rPr>
              <w:tab/>
            </w:r>
            <w:r>
              <w:rPr>
                <w:noProof/>
                <w:webHidden/>
              </w:rPr>
              <w:fldChar w:fldCharType="begin"/>
            </w:r>
            <w:r>
              <w:rPr>
                <w:noProof/>
                <w:webHidden/>
              </w:rPr>
              <w:instrText xml:space="preserve"> PAGEREF _Toc218491303 \h </w:instrText>
            </w:r>
            <w:r>
              <w:rPr>
                <w:noProof/>
                <w:webHidden/>
              </w:rPr>
            </w:r>
            <w:r>
              <w:rPr>
                <w:noProof/>
                <w:webHidden/>
              </w:rPr>
              <w:fldChar w:fldCharType="separate"/>
            </w:r>
            <w:r>
              <w:rPr>
                <w:noProof/>
                <w:webHidden/>
              </w:rPr>
              <w:t>18</w:t>
            </w:r>
            <w:r>
              <w:rPr>
                <w:noProof/>
                <w:webHidden/>
              </w:rPr>
              <w:fldChar w:fldCharType="end"/>
            </w:r>
          </w:hyperlink>
        </w:p>
        <w:p w14:paraId="08C2F476" w14:textId="0B152710" w:rsidR="009E5BDE" w:rsidRDefault="009E5BDE">
          <w:pPr>
            <w:pStyle w:val="TOC3"/>
            <w:tabs>
              <w:tab w:val="right" w:leader="dot" w:pos="9062"/>
            </w:tabs>
            <w:rPr>
              <w:rFonts w:eastAsiaTheme="minorEastAsia"/>
              <w:noProof/>
              <w:lang w:val="fr-TN" w:eastAsia="fr-TN"/>
            </w:rPr>
          </w:pPr>
          <w:hyperlink w:anchor="_Toc218491304" w:history="1">
            <w:r w:rsidRPr="00C54EDE">
              <w:rPr>
                <w:rStyle w:val="Hyperlink"/>
                <w:rFonts w:asciiTheme="minorBidi" w:hAnsiTheme="minorBidi"/>
                <w:noProof/>
              </w:rPr>
              <w:t>2.3.3 Differentiation and Strategic Positioning.</w:t>
            </w:r>
            <w:r>
              <w:rPr>
                <w:noProof/>
                <w:webHidden/>
              </w:rPr>
              <w:tab/>
            </w:r>
            <w:r>
              <w:rPr>
                <w:noProof/>
                <w:webHidden/>
              </w:rPr>
              <w:fldChar w:fldCharType="begin"/>
            </w:r>
            <w:r>
              <w:rPr>
                <w:noProof/>
                <w:webHidden/>
              </w:rPr>
              <w:instrText xml:space="preserve"> PAGEREF _Toc218491304 \h </w:instrText>
            </w:r>
            <w:r>
              <w:rPr>
                <w:noProof/>
                <w:webHidden/>
              </w:rPr>
            </w:r>
            <w:r>
              <w:rPr>
                <w:noProof/>
                <w:webHidden/>
              </w:rPr>
              <w:fldChar w:fldCharType="separate"/>
            </w:r>
            <w:r>
              <w:rPr>
                <w:noProof/>
                <w:webHidden/>
              </w:rPr>
              <w:t>19</w:t>
            </w:r>
            <w:r>
              <w:rPr>
                <w:noProof/>
                <w:webHidden/>
              </w:rPr>
              <w:fldChar w:fldCharType="end"/>
            </w:r>
          </w:hyperlink>
        </w:p>
        <w:p w14:paraId="3A2905AB" w14:textId="1A821C19" w:rsidR="009E5BDE" w:rsidRDefault="009E5BDE">
          <w:pPr>
            <w:pStyle w:val="TOC3"/>
            <w:tabs>
              <w:tab w:val="right" w:leader="dot" w:pos="9062"/>
            </w:tabs>
            <w:rPr>
              <w:rFonts w:eastAsiaTheme="minorEastAsia"/>
              <w:noProof/>
              <w:lang w:val="fr-TN" w:eastAsia="fr-TN"/>
            </w:rPr>
          </w:pPr>
          <w:hyperlink w:anchor="_Toc218491305" w:history="1">
            <w:r w:rsidRPr="00C54EDE">
              <w:rPr>
                <w:rStyle w:val="Hyperlink"/>
                <w:rFonts w:asciiTheme="minorBidi" w:hAnsiTheme="minorBidi"/>
                <w:noProof/>
              </w:rPr>
              <w:t>2.3.4 Link to Marketing Strategy</w:t>
            </w:r>
            <w:r>
              <w:rPr>
                <w:noProof/>
                <w:webHidden/>
              </w:rPr>
              <w:tab/>
            </w:r>
            <w:r>
              <w:rPr>
                <w:noProof/>
                <w:webHidden/>
              </w:rPr>
              <w:fldChar w:fldCharType="begin"/>
            </w:r>
            <w:r>
              <w:rPr>
                <w:noProof/>
                <w:webHidden/>
              </w:rPr>
              <w:instrText xml:space="preserve"> PAGEREF _Toc218491305 \h </w:instrText>
            </w:r>
            <w:r>
              <w:rPr>
                <w:noProof/>
                <w:webHidden/>
              </w:rPr>
            </w:r>
            <w:r>
              <w:rPr>
                <w:noProof/>
                <w:webHidden/>
              </w:rPr>
              <w:fldChar w:fldCharType="separate"/>
            </w:r>
            <w:r>
              <w:rPr>
                <w:noProof/>
                <w:webHidden/>
              </w:rPr>
              <w:t>19</w:t>
            </w:r>
            <w:r>
              <w:rPr>
                <w:noProof/>
                <w:webHidden/>
              </w:rPr>
              <w:fldChar w:fldCharType="end"/>
            </w:r>
          </w:hyperlink>
        </w:p>
        <w:p w14:paraId="52CB50CE" w14:textId="240103F1" w:rsidR="009E5BDE" w:rsidRDefault="009E5BDE">
          <w:pPr>
            <w:pStyle w:val="TOC2"/>
            <w:tabs>
              <w:tab w:val="right" w:leader="dot" w:pos="9062"/>
            </w:tabs>
            <w:rPr>
              <w:rFonts w:eastAsiaTheme="minorEastAsia"/>
              <w:noProof/>
              <w:lang w:val="fr-TN" w:eastAsia="fr-TN"/>
            </w:rPr>
          </w:pPr>
          <w:hyperlink w:anchor="_Toc218491306" w:history="1">
            <w:r w:rsidRPr="00C54EDE">
              <w:rPr>
                <w:rStyle w:val="Hyperlink"/>
                <w:rFonts w:asciiTheme="minorBidi" w:hAnsiTheme="minorBidi"/>
                <w:noProof/>
              </w:rPr>
              <w:t>2.4 Customer Acquisition Funnel (Attract – Engage – Convert – Retain)</w:t>
            </w:r>
            <w:r>
              <w:rPr>
                <w:noProof/>
                <w:webHidden/>
              </w:rPr>
              <w:tab/>
            </w:r>
            <w:r>
              <w:rPr>
                <w:noProof/>
                <w:webHidden/>
              </w:rPr>
              <w:fldChar w:fldCharType="begin"/>
            </w:r>
            <w:r>
              <w:rPr>
                <w:noProof/>
                <w:webHidden/>
              </w:rPr>
              <w:instrText xml:space="preserve"> PAGEREF _Toc218491306 \h </w:instrText>
            </w:r>
            <w:r>
              <w:rPr>
                <w:noProof/>
                <w:webHidden/>
              </w:rPr>
            </w:r>
            <w:r>
              <w:rPr>
                <w:noProof/>
                <w:webHidden/>
              </w:rPr>
              <w:fldChar w:fldCharType="separate"/>
            </w:r>
            <w:r>
              <w:rPr>
                <w:noProof/>
                <w:webHidden/>
              </w:rPr>
              <w:t>19</w:t>
            </w:r>
            <w:r>
              <w:rPr>
                <w:noProof/>
                <w:webHidden/>
              </w:rPr>
              <w:fldChar w:fldCharType="end"/>
            </w:r>
          </w:hyperlink>
        </w:p>
        <w:p w14:paraId="5CE7C6F3" w14:textId="7F391F07" w:rsidR="009E5BDE" w:rsidRDefault="009E5BDE">
          <w:pPr>
            <w:pStyle w:val="TOC3"/>
            <w:tabs>
              <w:tab w:val="right" w:leader="dot" w:pos="9062"/>
            </w:tabs>
            <w:rPr>
              <w:rFonts w:eastAsiaTheme="minorEastAsia"/>
              <w:noProof/>
              <w:lang w:val="fr-TN" w:eastAsia="fr-TN"/>
            </w:rPr>
          </w:pPr>
          <w:hyperlink w:anchor="_Toc218491307" w:history="1">
            <w:r w:rsidRPr="00C54EDE">
              <w:rPr>
                <w:rStyle w:val="Hyperlink"/>
                <w:rFonts w:asciiTheme="minorBidi" w:hAnsiTheme="minorBidi"/>
                <w:noProof/>
              </w:rPr>
              <w:t>2.4.1 Funnel Overview</w:t>
            </w:r>
            <w:r>
              <w:rPr>
                <w:noProof/>
                <w:webHidden/>
              </w:rPr>
              <w:tab/>
            </w:r>
            <w:r>
              <w:rPr>
                <w:noProof/>
                <w:webHidden/>
              </w:rPr>
              <w:fldChar w:fldCharType="begin"/>
            </w:r>
            <w:r>
              <w:rPr>
                <w:noProof/>
                <w:webHidden/>
              </w:rPr>
              <w:instrText xml:space="preserve"> PAGEREF _Toc218491307 \h </w:instrText>
            </w:r>
            <w:r>
              <w:rPr>
                <w:noProof/>
                <w:webHidden/>
              </w:rPr>
            </w:r>
            <w:r>
              <w:rPr>
                <w:noProof/>
                <w:webHidden/>
              </w:rPr>
              <w:fldChar w:fldCharType="separate"/>
            </w:r>
            <w:r>
              <w:rPr>
                <w:noProof/>
                <w:webHidden/>
              </w:rPr>
              <w:t>19</w:t>
            </w:r>
            <w:r>
              <w:rPr>
                <w:noProof/>
                <w:webHidden/>
              </w:rPr>
              <w:fldChar w:fldCharType="end"/>
            </w:r>
          </w:hyperlink>
        </w:p>
        <w:p w14:paraId="42C8497F" w14:textId="328F292D" w:rsidR="009E5BDE" w:rsidRDefault="009E5BDE">
          <w:pPr>
            <w:pStyle w:val="TOC3"/>
            <w:tabs>
              <w:tab w:val="right" w:leader="dot" w:pos="9062"/>
            </w:tabs>
            <w:rPr>
              <w:rFonts w:eastAsiaTheme="minorEastAsia"/>
              <w:noProof/>
              <w:lang w:val="fr-TN" w:eastAsia="fr-TN"/>
            </w:rPr>
          </w:pPr>
          <w:hyperlink w:anchor="_Toc218491308" w:history="1">
            <w:r w:rsidRPr="00C54EDE">
              <w:rPr>
                <w:rStyle w:val="Hyperlink"/>
                <w:rFonts w:asciiTheme="minorBidi" w:hAnsiTheme="minorBidi"/>
                <w:noProof/>
              </w:rPr>
              <w:t>2.4.2 Strategy by Stage Funnel.</w:t>
            </w:r>
            <w:r>
              <w:rPr>
                <w:noProof/>
                <w:webHidden/>
              </w:rPr>
              <w:tab/>
            </w:r>
            <w:r>
              <w:rPr>
                <w:noProof/>
                <w:webHidden/>
              </w:rPr>
              <w:fldChar w:fldCharType="begin"/>
            </w:r>
            <w:r>
              <w:rPr>
                <w:noProof/>
                <w:webHidden/>
              </w:rPr>
              <w:instrText xml:space="preserve"> PAGEREF _Toc218491308 \h </w:instrText>
            </w:r>
            <w:r>
              <w:rPr>
                <w:noProof/>
                <w:webHidden/>
              </w:rPr>
            </w:r>
            <w:r>
              <w:rPr>
                <w:noProof/>
                <w:webHidden/>
              </w:rPr>
              <w:fldChar w:fldCharType="separate"/>
            </w:r>
            <w:r>
              <w:rPr>
                <w:noProof/>
                <w:webHidden/>
              </w:rPr>
              <w:t>20</w:t>
            </w:r>
            <w:r>
              <w:rPr>
                <w:noProof/>
                <w:webHidden/>
              </w:rPr>
              <w:fldChar w:fldCharType="end"/>
            </w:r>
          </w:hyperlink>
        </w:p>
        <w:p w14:paraId="18B85239" w14:textId="53631823" w:rsidR="009E5BDE" w:rsidRDefault="009E5BDE">
          <w:pPr>
            <w:pStyle w:val="TOC3"/>
            <w:tabs>
              <w:tab w:val="right" w:leader="dot" w:pos="9062"/>
            </w:tabs>
            <w:rPr>
              <w:rFonts w:eastAsiaTheme="minorEastAsia"/>
              <w:noProof/>
              <w:lang w:val="fr-TN" w:eastAsia="fr-TN"/>
            </w:rPr>
          </w:pPr>
          <w:hyperlink w:anchor="_Toc218491309" w:history="1">
            <w:r w:rsidRPr="00C54EDE">
              <w:rPr>
                <w:rStyle w:val="Hyperlink"/>
                <w:rFonts w:asciiTheme="minorBidi" w:hAnsiTheme="minorBidi"/>
                <w:noProof/>
              </w:rPr>
              <w:t>2.4.3 Connection to Strategic and Financial Objectives</w:t>
            </w:r>
            <w:r>
              <w:rPr>
                <w:noProof/>
                <w:webHidden/>
              </w:rPr>
              <w:tab/>
            </w:r>
            <w:r>
              <w:rPr>
                <w:noProof/>
                <w:webHidden/>
              </w:rPr>
              <w:fldChar w:fldCharType="begin"/>
            </w:r>
            <w:r>
              <w:rPr>
                <w:noProof/>
                <w:webHidden/>
              </w:rPr>
              <w:instrText xml:space="preserve"> PAGEREF _Toc218491309 \h </w:instrText>
            </w:r>
            <w:r>
              <w:rPr>
                <w:noProof/>
                <w:webHidden/>
              </w:rPr>
            </w:r>
            <w:r>
              <w:rPr>
                <w:noProof/>
                <w:webHidden/>
              </w:rPr>
              <w:fldChar w:fldCharType="separate"/>
            </w:r>
            <w:r>
              <w:rPr>
                <w:noProof/>
                <w:webHidden/>
              </w:rPr>
              <w:t>21</w:t>
            </w:r>
            <w:r>
              <w:rPr>
                <w:noProof/>
                <w:webHidden/>
              </w:rPr>
              <w:fldChar w:fldCharType="end"/>
            </w:r>
          </w:hyperlink>
        </w:p>
        <w:p w14:paraId="72371A50" w14:textId="29AB0AAF" w:rsidR="009E5BDE" w:rsidRDefault="009E5BDE">
          <w:pPr>
            <w:pStyle w:val="TOC2"/>
            <w:tabs>
              <w:tab w:val="right" w:leader="dot" w:pos="9062"/>
            </w:tabs>
            <w:rPr>
              <w:rFonts w:eastAsiaTheme="minorEastAsia"/>
              <w:noProof/>
              <w:lang w:val="fr-TN" w:eastAsia="fr-TN"/>
            </w:rPr>
          </w:pPr>
          <w:hyperlink w:anchor="_Toc218491310" w:history="1">
            <w:r w:rsidRPr="00C54EDE">
              <w:rPr>
                <w:rStyle w:val="Hyperlink"/>
                <w:rFonts w:asciiTheme="minorBidi" w:hAnsiTheme="minorBidi"/>
                <w:noProof/>
              </w:rPr>
              <w:t>2.5 Competitor Analysis</w:t>
            </w:r>
            <w:r>
              <w:rPr>
                <w:noProof/>
                <w:webHidden/>
              </w:rPr>
              <w:tab/>
            </w:r>
            <w:r>
              <w:rPr>
                <w:noProof/>
                <w:webHidden/>
              </w:rPr>
              <w:fldChar w:fldCharType="begin"/>
            </w:r>
            <w:r>
              <w:rPr>
                <w:noProof/>
                <w:webHidden/>
              </w:rPr>
              <w:instrText xml:space="preserve"> PAGEREF _Toc218491310 \h </w:instrText>
            </w:r>
            <w:r>
              <w:rPr>
                <w:noProof/>
                <w:webHidden/>
              </w:rPr>
            </w:r>
            <w:r>
              <w:rPr>
                <w:noProof/>
                <w:webHidden/>
              </w:rPr>
              <w:fldChar w:fldCharType="separate"/>
            </w:r>
            <w:r>
              <w:rPr>
                <w:noProof/>
                <w:webHidden/>
              </w:rPr>
              <w:t>21</w:t>
            </w:r>
            <w:r>
              <w:rPr>
                <w:noProof/>
                <w:webHidden/>
              </w:rPr>
              <w:fldChar w:fldCharType="end"/>
            </w:r>
          </w:hyperlink>
        </w:p>
        <w:p w14:paraId="46F96573" w14:textId="3407CC25" w:rsidR="009E5BDE" w:rsidRDefault="009E5BDE">
          <w:pPr>
            <w:pStyle w:val="TOC2"/>
            <w:tabs>
              <w:tab w:val="right" w:leader="dot" w:pos="9062"/>
            </w:tabs>
            <w:rPr>
              <w:rFonts w:eastAsiaTheme="minorEastAsia"/>
              <w:noProof/>
              <w:lang w:val="fr-TN" w:eastAsia="fr-TN"/>
            </w:rPr>
          </w:pPr>
          <w:hyperlink w:anchor="_Toc218491311" w:history="1">
            <w:r w:rsidRPr="00C54EDE">
              <w:rPr>
                <w:rStyle w:val="Hyperlink"/>
                <w:rFonts w:asciiTheme="minorBidi" w:hAnsiTheme="minorBidi"/>
                <w:noProof/>
              </w:rPr>
              <w:t>2.6 Porter’s Five Forces Analysis</w:t>
            </w:r>
            <w:r>
              <w:rPr>
                <w:noProof/>
                <w:webHidden/>
              </w:rPr>
              <w:tab/>
            </w:r>
            <w:r>
              <w:rPr>
                <w:noProof/>
                <w:webHidden/>
              </w:rPr>
              <w:fldChar w:fldCharType="begin"/>
            </w:r>
            <w:r>
              <w:rPr>
                <w:noProof/>
                <w:webHidden/>
              </w:rPr>
              <w:instrText xml:space="preserve"> PAGEREF _Toc218491311 \h </w:instrText>
            </w:r>
            <w:r>
              <w:rPr>
                <w:noProof/>
                <w:webHidden/>
              </w:rPr>
            </w:r>
            <w:r>
              <w:rPr>
                <w:noProof/>
                <w:webHidden/>
              </w:rPr>
              <w:fldChar w:fldCharType="separate"/>
            </w:r>
            <w:r>
              <w:rPr>
                <w:noProof/>
                <w:webHidden/>
              </w:rPr>
              <w:t>22</w:t>
            </w:r>
            <w:r>
              <w:rPr>
                <w:noProof/>
                <w:webHidden/>
              </w:rPr>
              <w:fldChar w:fldCharType="end"/>
            </w:r>
          </w:hyperlink>
        </w:p>
        <w:p w14:paraId="68B5C651" w14:textId="7971707E" w:rsidR="009E5BDE" w:rsidRDefault="009E5BDE">
          <w:pPr>
            <w:pStyle w:val="TOC3"/>
            <w:tabs>
              <w:tab w:val="right" w:leader="dot" w:pos="9062"/>
            </w:tabs>
            <w:rPr>
              <w:rFonts w:eastAsiaTheme="minorEastAsia"/>
              <w:noProof/>
              <w:lang w:val="fr-TN" w:eastAsia="fr-TN"/>
            </w:rPr>
          </w:pPr>
          <w:hyperlink w:anchor="_Toc218491312" w:history="1">
            <w:r w:rsidRPr="00C54EDE">
              <w:rPr>
                <w:rStyle w:val="Hyperlink"/>
                <w:rFonts w:asciiTheme="minorBidi" w:hAnsiTheme="minorBidi"/>
                <w:noProof/>
              </w:rPr>
              <w:t>2.6.1 Strategic Interpretation</w:t>
            </w:r>
            <w:r>
              <w:rPr>
                <w:noProof/>
                <w:webHidden/>
              </w:rPr>
              <w:tab/>
            </w:r>
            <w:r>
              <w:rPr>
                <w:noProof/>
                <w:webHidden/>
              </w:rPr>
              <w:fldChar w:fldCharType="begin"/>
            </w:r>
            <w:r>
              <w:rPr>
                <w:noProof/>
                <w:webHidden/>
              </w:rPr>
              <w:instrText xml:space="preserve"> PAGEREF _Toc218491312 \h </w:instrText>
            </w:r>
            <w:r>
              <w:rPr>
                <w:noProof/>
                <w:webHidden/>
              </w:rPr>
            </w:r>
            <w:r>
              <w:rPr>
                <w:noProof/>
                <w:webHidden/>
              </w:rPr>
              <w:fldChar w:fldCharType="separate"/>
            </w:r>
            <w:r>
              <w:rPr>
                <w:noProof/>
                <w:webHidden/>
              </w:rPr>
              <w:t>23</w:t>
            </w:r>
            <w:r>
              <w:rPr>
                <w:noProof/>
                <w:webHidden/>
              </w:rPr>
              <w:fldChar w:fldCharType="end"/>
            </w:r>
          </w:hyperlink>
        </w:p>
        <w:p w14:paraId="2085ED97" w14:textId="58E5AD0C" w:rsidR="009E5BDE" w:rsidRDefault="009E5BDE">
          <w:pPr>
            <w:pStyle w:val="TOC3"/>
            <w:tabs>
              <w:tab w:val="right" w:leader="dot" w:pos="9062"/>
            </w:tabs>
            <w:rPr>
              <w:rFonts w:eastAsiaTheme="minorEastAsia"/>
              <w:noProof/>
              <w:lang w:val="fr-TN" w:eastAsia="fr-TN"/>
            </w:rPr>
          </w:pPr>
          <w:hyperlink w:anchor="_Toc218491313" w:history="1">
            <w:r w:rsidRPr="00C54EDE">
              <w:rPr>
                <w:rStyle w:val="Hyperlink"/>
                <w:rFonts w:asciiTheme="minorBidi" w:hAnsiTheme="minorBidi"/>
                <w:noProof/>
              </w:rPr>
              <w:t>2.6.2 Link to Marketing Strategy</w:t>
            </w:r>
            <w:r>
              <w:rPr>
                <w:noProof/>
                <w:webHidden/>
              </w:rPr>
              <w:tab/>
            </w:r>
            <w:r>
              <w:rPr>
                <w:noProof/>
                <w:webHidden/>
              </w:rPr>
              <w:fldChar w:fldCharType="begin"/>
            </w:r>
            <w:r>
              <w:rPr>
                <w:noProof/>
                <w:webHidden/>
              </w:rPr>
              <w:instrText xml:space="preserve"> PAGEREF _Toc218491313 \h </w:instrText>
            </w:r>
            <w:r>
              <w:rPr>
                <w:noProof/>
                <w:webHidden/>
              </w:rPr>
            </w:r>
            <w:r>
              <w:rPr>
                <w:noProof/>
                <w:webHidden/>
              </w:rPr>
              <w:fldChar w:fldCharType="separate"/>
            </w:r>
            <w:r>
              <w:rPr>
                <w:noProof/>
                <w:webHidden/>
              </w:rPr>
              <w:t>23</w:t>
            </w:r>
            <w:r>
              <w:rPr>
                <w:noProof/>
                <w:webHidden/>
              </w:rPr>
              <w:fldChar w:fldCharType="end"/>
            </w:r>
          </w:hyperlink>
        </w:p>
        <w:p w14:paraId="4CF87D5E" w14:textId="10AA8491" w:rsidR="009E5BDE" w:rsidRDefault="009E5BDE">
          <w:pPr>
            <w:pStyle w:val="TOC2"/>
            <w:tabs>
              <w:tab w:val="right" w:leader="dot" w:pos="9062"/>
            </w:tabs>
            <w:rPr>
              <w:rFonts w:eastAsiaTheme="minorEastAsia"/>
              <w:noProof/>
              <w:lang w:val="fr-TN" w:eastAsia="fr-TN"/>
            </w:rPr>
          </w:pPr>
          <w:hyperlink w:anchor="_Toc218491314" w:history="1">
            <w:r w:rsidRPr="00C54EDE">
              <w:rPr>
                <w:rStyle w:val="Hyperlink"/>
                <w:rFonts w:asciiTheme="minorBidi" w:hAnsiTheme="minorBidi"/>
                <w:noProof/>
              </w:rPr>
              <w:t>2.7 SWOT Analysis</w:t>
            </w:r>
            <w:r>
              <w:rPr>
                <w:noProof/>
                <w:webHidden/>
              </w:rPr>
              <w:tab/>
            </w:r>
            <w:r>
              <w:rPr>
                <w:noProof/>
                <w:webHidden/>
              </w:rPr>
              <w:fldChar w:fldCharType="begin"/>
            </w:r>
            <w:r>
              <w:rPr>
                <w:noProof/>
                <w:webHidden/>
              </w:rPr>
              <w:instrText xml:space="preserve"> PAGEREF _Toc218491314 \h </w:instrText>
            </w:r>
            <w:r>
              <w:rPr>
                <w:noProof/>
                <w:webHidden/>
              </w:rPr>
            </w:r>
            <w:r>
              <w:rPr>
                <w:noProof/>
                <w:webHidden/>
              </w:rPr>
              <w:fldChar w:fldCharType="separate"/>
            </w:r>
            <w:r>
              <w:rPr>
                <w:noProof/>
                <w:webHidden/>
              </w:rPr>
              <w:t>24</w:t>
            </w:r>
            <w:r>
              <w:rPr>
                <w:noProof/>
                <w:webHidden/>
              </w:rPr>
              <w:fldChar w:fldCharType="end"/>
            </w:r>
          </w:hyperlink>
        </w:p>
        <w:p w14:paraId="73EE4BDF" w14:textId="09CAF1FF" w:rsidR="009E5BDE" w:rsidRDefault="009E5BDE">
          <w:pPr>
            <w:pStyle w:val="TOC3"/>
            <w:tabs>
              <w:tab w:val="right" w:leader="dot" w:pos="9062"/>
            </w:tabs>
            <w:rPr>
              <w:rFonts w:eastAsiaTheme="minorEastAsia"/>
              <w:noProof/>
              <w:lang w:val="fr-TN" w:eastAsia="fr-TN"/>
            </w:rPr>
          </w:pPr>
          <w:hyperlink w:anchor="_Toc218491315" w:history="1">
            <w:r w:rsidRPr="00C54EDE">
              <w:rPr>
                <w:rStyle w:val="Hyperlink"/>
                <w:rFonts w:asciiTheme="minorBidi" w:hAnsiTheme="minorBidi"/>
                <w:noProof/>
              </w:rPr>
              <w:t>2.7.1 Strengths (Internal -Positive Factors)</w:t>
            </w:r>
            <w:r>
              <w:rPr>
                <w:noProof/>
                <w:webHidden/>
              </w:rPr>
              <w:tab/>
            </w:r>
            <w:r>
              <w:rPr>
                <w:noProof/>
                <w:webHidden/>
              </w:rPr>
              <w:fldChar w:fldCharType="begin"/>
            </w:r>
            <w:r>
              <w:rPr>
                <w:noProof/>
                <w:webHidden/>
              </w:rPr>
              <w:instrText xml:space="preserve"> PAGEREF _Toc218491315 \h </w:instrText>
            </w:r>
            <w:r>
              <w:rPr>
                <w:noProof/>
                <w:webHidden/>
              </w:rPr>
            </w:r>
            <w:r>
              <w:rPr>
                <w:noProof/>
                <w:webHidden/>
              </w:rPr>
              <w:fldChar w:fldCharType="separate"/>
            </w:r>
            <w:r>
              <w:rPr>
                <w:noProof/>
                <w:webHidden/>
              </w:rPr>
              <w:t>24</w:t>
            </w:r>
            <w:r>
              <w:rPr>
                <w:noProof/>
                <w:webHidden/>
              </w:rPr>
              <w:fldChar w:fldCharType="end"/>
            </w:r>
          </w:hyperlink>
        </w:p>
        <w:p w14:paraId="17E1AA38" w14:textId="5F81DA58" w:rsidR="009E5BDE" w:rsidRDefault="009E5BDE">
          <w:pPr>
            <w:pStyle w:val="TOC3"/>
            <w:tabs>
              <w:tab w:val="right" w:leader="dot" w:pos="9062"/>
            </w:tabs>
            <w:rPr>
              <w:rFonts w:eastAsiaTheme="minorEastAsia"/>
              <w:noProof/>
              <w:lang w:val="fr-TN" w:eastAsia="fr-TN"/>
            </w:rPr>
          </w:pPr>
          <w:hyperlink w:anchor="_Toc218491316" w:history="1">
            <w:r w:rsidRPr="00C54EDE">
              <w:rPr>
                <w:rStyle w:val="Hyperlink"/>
                <w:rFonts w:asciiTheme="minorBidi" w:hAnsiTheme="minorBidi"/>
                <w:noProof/>
              </w:rPr>
              <w:t>2.7.2 Weaknesses (Internal -Negative Factors</w:t>
            </w:r>
            <w:r>
              <w:rPr>
                <w:noProof/>
                <w:webHidden/>
              </w:rPr>
              <w:tab/>
            </w:r>
            <w:r>
              <w:rPr>
                <w:noProof/>
                <w:webHidden/>
              </w:rPr>
              <w:fldChar w:fldCharType="begin"/>
            </w:r>
            <w:r>
              <w:rPr>
                <w:noProof/>
                <w:webHidden/>
              </w:rPr>
              <w:instrText xml:space="preserve"> PAGEREF _Toc218491316 \h </w:instrText>
            </w:r>
            <w:r>
              <w:rPr>
                <w:noProof/>
                <w:webHidden/>
              </w:rPr>
            </w:r>
            <w:r>
              <w:rPr>
                <w:noProof/>
                <w:webHidden/>
              </w:rPr>
              <w:fldChar w:fldCharType="separate"/>
            </w:r>
            <w:r>
              <w:rPr>
                <w:noProof/>
                <w:webHidden/>
              </w:rPr>
              <w:t>24</w:t>
            </w:r>
            <w:r>
              <w:rPr>
                <w:noProof/>
                <w:webHidden/>
              </w:rPr>
              <w:fldChar w:fldCharType="end"/>
            </w:r>
          </w:hyperlink>
        </w:p>
        <w:p w14:paraId="474BD1BA" w14:textId="51A98833" w:rsidR="009E5BDE" w:rsidRDefault="009E5BDE">
          <w:pPr>
            <w:pStyle w:val="TOC3"/>
            <w:tabs>
              <w:tab w:val="right" w:leader="dot" w:pos="9062"/>
            </w:tabs>
            <w:rPr>
              <w:rFonts w:eastAsiaTheme="minorEastAsia"/>
              <w:noProof/>
              <w:lang w:val="fr-TN" w:eastAsia="fr-TN"/>
            </w:rPr>
          </w:pPr>
          <w:hyperlink w:anchor="_Toc218491317" w:history="1">
            <w:r w:rsidRPr="00C54EDE">
              <w:rPr>
                <w:rStyle w:val="Hyperlink"/>
                <w:rFonts w:asciiTheme="minorBidi" w:hAnsiTheme="minorBidi"/>
                <w:noProof/>
              </w:rPr>
              <w:t>2.7.3 Opportunities (External -Positive Factors)</w:t>
            </w:r>
            <w:r>
              <w:rPr>
                <w:noProof/>
                <w:webHidden/>
              </w:rPr>
              <w:tab/>
            </w:r>
            <w:r>
              <w:rPr>
                <w:noProof/>
                <w:webHidden/>
              </w:rPr>
              <w:fldChar w:fldCharType="begin"/>
            </w:r>
            <w:r>
              <w:rPr>
                <w:noProof/>
                <w:webHidden/>
              </w:rPr>
              <w:instrText xml:space="preserve"> PAGEREF _Toc218491317 \h </w:instrText>
            </w:r>
            <w:r>
              <w:rPr>
                <w:noProof/>
                <w:webHidden/>
              </w:rPr>
            </w:r>
            <w:r>
              <w:rPr>
                <w:noProof/>
                <w:webHidden/>
              </w:rPr>
              <w:fldChar w:fldCharType="separate"/>
            </w:r>
            <w:r>
              <w:rPr>
                <w:noProof/>
                <w:webHidden/>
              </w:rPr>
              <w:t>25</w:t>
            </w:r>
            <w:r>
              <w:rPr>
                <w:noProof/>
                <w:webHidden/>
              </w:rPr>
              <w:fldChar w:fldCharType="end"/>
            </w:r>
          </w:hyperlink>
        </w:p>
        <w:p w14:paraId="42B9ACEE" w14:textId="3B517AFE" w:rsidR="009E5BDE" w:rsidRDefault="009E5BDE">
          <w:pPr>
            <w:pStyle w:val="TOC3"/>
            <w:tabs>
              <w:tab w:val="right" w:leader="dot" w:pos="9062"/>
            </w:tabs>
            <w:rPr>
              <w:rFonts w:eastAsiaTheme="minorEastAsia"/>
              <w:noProof/>
              <w:lang w:val="fr-TN" w:eastAsia="fr-TN"/>
            </w:rPr>
          </w:pPr>
          <w:hyperlink w:anchor="_Toc218491318" w:history="1">
            <w:r w:rsidRPr="00C54EDE">
              <w:rPr>
                <w:rStyle w:val="Hyperlink"/>
                <w:rFonts w:asciiTheme="minorBidi" w:hAnsiTheme="minorBidi"/>
                <w:noProof/>
              </w:rPr>
              <w:t>2.7.4 Threats (External -Negative Factors)</w:t>
            </w:r>
            <w:r>
              <w:rPr>
                <w:noProof/>
                <w:webHidden/>
              </w:rPr>
              <w:tab/>
            </w:r>
            <w:r>
              <w:rPr>
                <w:noProof/>
                <w:webHidden/>
              </w:rPr>
              <w:fldChar w:fldCharType="begin"/>
            </w:r>
            <w:r>
              <w:rPr>
                <w:noProof/>
                <w:webHidden/>
              </w:rPr>
              <w:instrText xml:space="preserve"> PAGEREF _Toc218491318 \h </w:instrText>
            </w:r>
            <w:r>
              <w:rPr>
                <w:noProof/>
                <w:webHidden/>
              </w:rPr>
            </w:r>
            <w:r>
              <w:rPr>
                <w:noProof/>
                <w:webHidden/>
              </w:rPr>
              <w:fldChar w:fldCharType="separate"/>
            </w:r>
            <w:r>
              <w:rPr>
                <w:noProof/>
                <w:webHidden/>
              </w:rPr>
              <w:t>25</w:t>
            </w:r>
            <w:r>
              <w:rPr>
                <w:noProof/>
                <w:webHidden/>
              </w:rPr>
              <w:fldChar w:fldCharType="end"/>
            </w:r>
          </w:hyperlink>
        </w:p>
        <w:p w14:paraId="682BF090" w14:textId="4D006311" w:rsidR="009E5BDE" w:rsidRDefault="009E5BDE">
          <w:pPr>
            <w:pStyle w:val="TOC3"/>
            <w:tabs>
              <w:tab w:val="right" w:leader="dot" w:pos="9062"/>
            </w:tabs>
            <w:rPr>
              <w:rFonts w:eastAsiaTheme="minorEastAsia"/>
              <w:noProof/>
              <w:lang w:val="fr-TN" w:eastAsia="fr-TN"/>
            </w:rPr>
          </w:pPr>
          <w:hyperlink w:anchor="_Toc218491319" w:history="1">
            <w:r w:rsidRPr="00C54EDE">
              <w:rPr>
                <w:rStyle w:val="Hyperlink"/>
                <w:rFonts w:asciiTheme="minorBidi" w:hAnsiTheme="minorBidi"/>
                <w:noProof/>
              </w:rPr>
              <w:t>2.7.5 Implication on Strategic Marketing</w:t>
            </w:r>
            <w:r>
              <w:rPr>
                <w:noProof/>
                <w:webHidden/>
              </w:rPr>
              <w:tab/>
            </w:r>
            <w:r>
              <w:rPr>
                <w:noProof/>
                <w:webHidden/>
              </w:rPr>
              <w:fldChar w:fldCharType="begin"/>
            </w:r>
            <w:r>
              <w:rPr>
                <w:noProof/>
                <w:webHidden/>
              </w:rPr>
              <w:instrText xml:space="preserve"> PAGEREF _Toc218491319 \h </w:instrText>
            </w:r>
            <w:r>
              <w:rPr>
                <w:noProof/>
                <w:webHidden/>
              </w:rPr>
            </w:r>
            <w:r>
              <w:rPr>
                <w:noProof/>
                <w:webHidden/>
              </w:rPr>
              <w:fldChar w:fldCharType="separate"/>
            </w:r>
            <w:r>
              <w:rPr>
                <w:noProof/>
                <w:webHidden/>
              </w:rPr>
              <w:t>26</w:t>
            </w:r>
            <w:r>
              <w:rPr>
                <w:noProof/>
                <w:webHidden/>
              </w:rPr>
              <w:fldChar w:fldCharType="end"/>
            </w:r>
          </w:hyperlink>
        </w:p>
        <w:p w14:paraId="78B8B6CD" w14:textId="54B26E2D" w:rsidR="009E5BDE" w:rsidRDefault="009E5BDE">
          <w:pPr>
            <w:pStyle w:val="TOC3"/>
            <w:tabs>
              <w:tab w:val="right" w:leader="dot" w:pos="9062"/>
            </w:tabs>
            <w:rPr>
              <w:rFonts w:eastAsiaTheme="minorEastAsia"/>
              <w:noProof/>
              <w:lang w:val="fr-TN" w:eastAsia="fr-TN"/>
            </w:rPr>
          </w:pPr>
          <w:hyperlink w:anchor="_Toc218491320" w:history="1">
            <w:r w:rsidRPr="00C54EDE">
              <w:rPr>
                <w:rStyle w:val="Hyperlink"/>
                <w:rFonts w:asciiTheme="minorBidi" w:hAnsiTheme="minorBidi"/>
                <w:noProof/>
              </w:rPr>
              <w:t>2.7.6 SWOT Summary</w:t>
            </w:r>
            <w:r>
              <w:rPr>
                <w:noProof/>
                <w:webHidden/>
              </w:rPr>
              <w:tab/>
            </w:r>
            <w:r>
              <w:rPr>
                <w:noProof/>
                <w:webHidden/>
              </w:rPr>
              <w:fldChar w:fldCharType="begin"/>
            </w:r>
            <w:r>
              <w:rPr>
                <w:noProof/>
                <w:webHidden/>
              </w:rPr>
              <w:instrText xml:space="preserve"> PAGEREF _Toc218491320 \h </w:instrText>
            </w:r>
            <w:r>
              <w:rPr>
                <w:noProof/>
                <w:webHidden/>
              </w:rPr>
            </w:r>
            <w:r>
              <w:rPr>
                <w:noProof/>
                <w:webHidden/>
              </w:rPr>
              <w:fldChar w:fldCharType="separate"/>
            </w:r>
            <w:r>
              <w:rPr>
                <w:noProof/>
                <w:webHidden/>
              </w:rPr>
              <w:t>26</w:t>
            </w:r>
            <w:r>
              <w:rPr>
                <w:noProof/>
                <w:webHidden/>
              </w:rPr>
              <w:fldChar w:fldCharType="end"/>
            </w:r>
          </w:hyperlink>
        </w:p>
        <w:p w14:paraId="6149C54A" w14:textId="27559602" w:rsidR="009E5BDE" w:rsidRDefault="009E5BDE">
          <w:pPr>
            <w:pStyle w:val="TOC2"/>
            <w:tabs>
              <w:tab w:val="right" w:leader="dot" w:pos="9062"/>
            </w:tabs>
            <w:rPr>
              <w:rFonts w:eastAsiaTheme="minorEastAsia"/>
              <w:noProof/>
              <w:lang w:val="fr-TN" w:eastAsia="fr-TN"/>
            </w:rPr>
          </w:pPr>
          <w:hyperlink w:anchor="_Toc218491321" w:history="1">
            <w:r w:rsidRPr="00C54EDE">
              <w:rPr>
                <w:rStyle w:val="Hyperlink"/>
                <w:rFonts w:asciiTheme="minorBidi" w:hAnsiTheme="minorBidi"/>
                <w:noProof/>
              </w:rPr>
              <w:t>2.8 The Marketing Mix (4Ps)</w:t>
            </w:r>
            <w:r>
              <w:rPr>
                <w:noProof/>
                <w:webHidden/>
              </w:rPr>
              <w:tab/>
            </w:r>
            <w:r>
              <w:rPr>
                <w:noProof/>
                <w:webHidden/>
              </w:rPr>
              <w:fldChar w:fldCharType="begin"/>
            </w:r>
            <w:r>
              <w:rPr>
                <w:noProof/>
                <w:webHidden/>
              </w:rPr>
              <w:instrText xml:space="preserve"> PAGEREF _Toc218491321 \h </w:instrText>
            </w:r>
            <w:r>
              <w:rPr>
                <w:noProof/>
                <w:webHidden/>
              </w:rPr>
            </w:r>
            <w:r>
              <w:rPr>
                <w:noProof/>
                <w:webHidden/>
              </w:rPr>
              <w:fldChar w:fldCharType="separate"/>
            </w:r>
            <w:r>
              <w:rPr>
                <w:noProof/>
                <w:webHidden/>
              </w:rPr>
              <w:t>27</w:t>
            </w:r>
            <w:r>
              <w:rPr>
                <w:noProof/>
                <w:webHidden/>
              </w:rPr>
              <w:fldChar w:fldCharType="end"/>
            </w:r>
          </w:hyperlink>
        </w:p>
        <w:p w14:paraId="66229A99" w14:textId="5B1A0767" w:rsidR="009E5BDE" w:rsidRDefault="009E5BDE">
          <w:pPr>
            <w:pStyle w:val="TOC3"/>
            <w:tabs>
              <w:tab w:val="right" w:leader="dot" w:pos="9062"/>
            </w:tabs>
            <w:rPr>
              <w:rFonts w:eastAsiaTheme="minorEastAsia"/>
              <w:noProof/>
              <w:lang w:val="fr-TN" w:eastAsia="fr-TN"/>
            </w:rPr>
          </w:pPr>
          <w:hyperlink w:anchor="_Toc218491322" w:history="1">
            <w:r w:rsidRPr="00C54EDE">
              <w:rPr>
                <w:rStyle w:val="Hyperlink"/>
                <w:rFonts w:asciiTheme="minorBidi" w:hAnsiTheme="minorBidi"/>
                <w:noProof/>
              </w:rPr>
              <w:t>2.8.1 Product:</w:t>
            </w:r>
            <w:r>
              <w:rPr>
                <w:noProof/>
                <w:webHidden/>
              </w:rPr>
              <w:tab/>
            </w:r>
            <w:r>
              <w:rPr>
                <w:noProof/>
                <w:webHidden/>
              </w:rPr>
              <w:fldChar w:fldCharType="begin"/>
            </w:r>
            <w:r>
              <w:rPr>
                <w:noProof/>
                <w:webHidden/>
              </w:rPr>
              <w:instrText xml:space="preserve"> PAGEREF _Toc218491322 \h </w:instrText>
            </w:r>
            <w:r>
              <w:rPr>
                <w:noProof/>
                <w:webHidden/>
              </w:rPr>
            </w:r>
            <w:r>
              <w:rPr>
                <w:noProof/>
                <w:webHidden/>
              </w:rPr>
              <w:fldChar w:fldCharType="separate"/>
            </w:r>
            <w:r>
              <w:rPr>
                <w:noProof/>
                <w:webHidden/>
              </w:rPr>
              <w:t>27</w:t>
            </w:r>
            <w:r>
              <w:rPr>
                <w:noProof/>
                <w:webHidden/>
              </w:rPr>
              <w:fldChar w:fldCharType="end"/>
            </w:r>
          </w:hyperlink>
        </w:p>
        <w:p w14:paraId="5891BCF1" w14:textId="21461D33" w:rsidR="009E5BDE" w:rsidRDefault="009E5BDE">
          <w:pPr>
            <w:pStyle w:val="TOC3"/>
            <w:tabs>
              <w:tab w:val="right" w:leader="dot" w:pos="9062"/>
            </w:tabs>
            <w:rPr>
              <w:rFonts w:eastAsiaTheme="minorEastAsia"/>
              <w:noProof/>
              <w:lang w:val="fr-TN" w:eastAsia="fr-TN"/>
            </w:rPr>
          </w:pPr>
          <w:hyperlink w:anchor="_Toc218491323" w:history="1">
            <w:r w:rsidRPr="00C54EDE">
              <w:rPr>
                <w:rStyle w:val="Hyperlink"/>
                <w:rFonts w:asciiTheme="minorBidi" w:hAnsiTheme="minorBidi"/>
                <w:noProof/>
              </w:rPr>
              <w:t>2.8.2 Price</w:t>
            </w:r>
            <w:r>
              <w:rPr>
                <w:noProof/>
                <w:webHidden/>
              </w:rPr>
              <w:tab/>
            </w:r>
            <w:r>
              <w:rPr>
                <w:noProof/>
                <w:webHidden/>
              </w:rPr>
              <w:fldChar w:fldCharType="begin"/>
            </w:r>
            <w:r>
              <w:rPr>
                <w:noProof/>
                <w:webHidden/>
              </w:rPr>
              <w:instrText xml:space="preserve"> PAGEREF _Toc218491323 \h </w:instrText>
            </w:r>
            <w:r>
              <w:rPr>
                <w:noProof/>
                <w:webHidden/>
              </w:rPr>
            </w:r>
            <w:r>
              <w:rPr>
                <w:noProof/>
                <w:webHidden/>
              </w:rPr>
              <w:fldChar w:fldCharType="separate"/>
            </w:r>
            <w:r>
              <w:rPr>
                <w:noProof/>
                <w:webHidden/>
              </w:rPr>
              <w:t>27</w:t>
            </w:r>
            <w:r>
              <w:rPr>
                <w:noProof/>
                <w:webHidden/>
              </w:rPr>
              <w:fldChar w:fldCharType="end"/>
            </w:r>
          </w:hyperlink>
        </w:p>
        <w:p w14:paraId="6A0A4FD3" w14:textId="7F01DD7F" w:rsidR="009E5BDE" w:rsidRDefault="009E5BDE">
          <w:pPr>
            <w:pStyle w:val="TOC3"/>
            <w:tabs>
              <w:tab w:val="right" w:leader="dot" w:pos="9062"/>
            </w:tabs>
            <w:rPr>
              <w:rFonts w:eastAsiaTheme="minorEastAsia"/>
              <w:noProof/>
              <w:lang w:val="fr-TN" w:eastAsia="fr-TN"/>
            </w:rPr>
          </w:pPr>
          <w:hyperlink w:anchor="_Toc218491324" w:history="1">
            <w:r w:rsidRPr="00C54EDE">
              <w:rPr>
                <w:rStyle w:val="Hyperlink"/>
                <w:rFonts w:asciiTheme="minorBidi" w:hAnsiTheme="minorBidi"/>
                <w:noProof/>
              </w:rPr>
              <w:t>2.8.3 Place</w:t>
            </w:r>
            <w:r>
              <w:rPr>
                <w:noProof/>
                <w:webHidden/>
              </w:rPr>
              <w:tab/>
            </w:r>
            <w:r>
              <w:rPr>
                <w:noProof/>
                <w:webHidden/>
              </w:rPr>
              <w:fldChar w:fldCharType="begin"/>
            </w:r>
            <w:r>
              <w:rPr>
                <w:noProof/>
                <w:webHidden/>
              </w:rPr>
              <w:instrText xml:space="preserve"> PAGEREF _Toc218491324 \h </w:instrText>
            </w:r>
            <w:r>
              <w:rPr>
                <w:noProof/>
                <w:webHidden/>
              </w:rPr>
            </w:r>
            <w:r>
              <w:rPr>
                <w:noProof/>
                <w:webHidden/>
              </w:rPr>
              <w:fldChar w:fldCharType="separate"/>
            </w:r>
            <w:r>
              <w:rPr>
                <w:noProof/>
                <w:webHidden/>
              </w:rPr>
              <w:t>27</w:t>
            </w:r>
            <w:r>
              <w:rPr>
                <w:noProof/>
                <w:webHidden/>
              </w:rPr>
              <w:fldChar w:fldCharType="end"/>
            </w:r>
          </w:hyperlink>
        </w:p>
        <w:p w14:paraId="28A54F89" w14:textId="2F506D99" w:rsidR="009E5BDE" w:rsidRDefault="009E5BDE">
          <w:pPr>
            <w:pStyle w:val="TOC3"/>
            <w:tabs>
              <w:tab w:val="right" w:leader="dot" w:pos="9062"/>
            </w:tabs>
            <w:rPr>
              <w:rFonts w:eastAsiaTheme="minorEastAsia"/>
              <w:noProof/>
              <w:lang w:val="fr-TN" w:eastAsia="fr-TN"/>
            </w:rPr>
          </w:pPr>
          <w:hyperlink w:anchor="_Toc218491325" w:history="1">
            <w:r w:rsidRPr="00C54EDE">
              <w:rPr>
                <w:rStyle w:val="Hyperlink"/>
                <w:rFonts w:asciiTheme="minorBidi" w:hAnsiTheme="minorBidi"/>
                <w:noProof/>
              </w:rPr>
              <w:t>2.8.4 The promotional plan</w:t>
            </w:r>
            <w:r>
              <w:rPr>
                <w:noProof/>
                <w:webHidden/>
              </w:rPr>
              <w:tab/>
            </w:r>
            <w:r>
              <w:rPr>
                <w:noProof/>
                <w:webHidden/>
              </w:rPr>
              <w:fldChar w:fldCharType="begin"/>
            </w:r>
            <w:r>
              <w:rPr>
                <w:noProof/>
                <w:webHidden/>
              </w:rPr>
              <w:instrText xml:space="preserve"> PAGEREF _Toc218491325 \h </w:instrText>
            </w:r>
            <w:r>
              <w:rPr>
                <w:noProof/>
                <w:webHidden/>
              </w:rPr>
            </w:r>
            <w:r>
              <w:rPr>
                <w:noProof/>
                <w:webHidden/>
              </w:rPr>
              <w:fldChar w:fldCharType="separate"/>
            </w:r>
            <w:r>
              <w:rPr>
                <w:noProof/>
                <w:webHidden/>
              </w:rPr>
              <w:t>27</w:t>
            </w:r>
            <w:r>
              <w:rPr>
                <w:noProof/>
                <w:webHidden/>
              </w:rPr>
              <w:fldChar w:fldCharType="end"/>
            </w:r>
          </w:hyperlink>
        </w:p>
        <w:p w14:paraId="68E8F43D" w14:textId="20E2F9CC" w:rsidR="009E5BDE" w:rsidRDefault="009E5BDE">
          <w:pPr>
            <w:pStyle w:val="TOC1"/>
            <w:tabs>
              <w:tab w:val="right" w:leader="dot" w:pos="9062"/>
            </w:tabs>
            <w:rPr>
              <w:rFonts w:eastAsiaTheme="minorEastAsia"/>
              <w:noProof/>
              <w:lang w:val="fr-TN" w:eastAsia="fr-TN"/>
            </w:rPr>
          </w:pPr>
          <w:hyperlink w:anchor="_Toc218491326" w:history="1">
            <w:r w:rsidRPr="00C54EDE">
              <w:rPr>
                <w:rStyle w:val="Hyperlink"/>
                <w:rFonts w:asciiTheme="minorBidi" w:hAnsiTheme="minorBidi"/>
                <w:noProof/>
              </w:rPr>
              <w:t>3. Production and Operations Plan</w:t>
            </w:r>
            <w:r>
              <w:rPr>
                <w:noProof/>
                <w:webHidden/>
              </w:rPr>
              <w:tab/>
            </w:r>
            <w:r>
              <w:rPr>
                <w:noProof/>
                <w:webHidden/>
              </w:rPr>
              <w:fldChar w:fldCharType="begin"/>
            </w:r>
            <w:r>
              <w:rPr>
                <w:noProof/>
                <w:webHidden/>
              </w:rPr>
              <w:instrText xml:space="preserve"> PAGEREF _Toc218491326 \h </w:instrText>
            </w:r>
            <w:r>
              <w:rPr>
                <w:noProof/>
                <w:webHidden/>
              </w:rPr>
            </w:r>
            <w:r>
              <w:rPr>
                <w:noProof/>
                <w:webHidden/>
              </w:rPr>
              <w:fldChar w:fldCharType="separate"/>
            </w:r>
            <w:r>
              <w:rPr>
                <w:noProof/>
                <w:webHidden/>
              </w:rPr>
              <w:t>28</w:t>
            </w:r>
            <w:r>
              <w:rPr>
                <w:noProof/>
                <w:webHidden/>
              </w:rPr>
              <w:fldChar w:fldCharType="end"/>
            </w:r>
          </w:hyperlink>
        </w:p>
        <w:p w14:paraId="4BEEAE36" w14:textId="1199B8DD" w:rsidR="009E5BDE" w:rsidRDefault="009E5BDE">
          <w:pPr>
            <w:pStyle w:val="TOC2"/>
            <w:tabs>
              <w:tab w:val="right" w:leader="dot" w:pos="9062"/>
            </w:tabs>
            <w:rPr>
              <w:rFonts w:eastAsiaTheme="minorEastAsia"/>
              <w:noProof/>
              <w:lang w:val="fr-TN" w:eastAsia="fr-TN"/>
            </w:rPr>
          </w:pPr>
          <w:hyperlink w:anchor="_Toc218491327" w:history="1">
            <w:r w:rsidRPr="00C54EDE">
              <w:rPr>
                <w:rStyle w:val="Hyperlink"/>
                <w:rFonts w:asciiTheme="minorBidi" w:hAnsiTheme="minorBidi"/>
                <w:noProof/>
              </w:rPr>
              <w:t>3.1 Service Delivery Process</w:t>
            </w:r>
            <w:r>
              <w:rPr>
                <w:noProof/>
                <w:webHidden/>
              </w:rPr>
              <w:tab/>
            </w:r>
            <w:r>
              <w:rPr>
                <w:noProof/>
                <w:webHidden/>
              </w:rPr>
              <w:fldChar w:fldCharType="begin"/>
            </w:r>
            <w:r>
              <w:rPr>
                <w:noProof/>
                <w:webHidden/>
              </w:rPr>
              <w:instrText xml:space="preserve"> PAGEREF _Toc218491327 \h </w:instrText>
            </w:r>
            <w:r>
              <w:rPr>
                <w:noProof/>
                <w:webHidden/>
              </w:rPr>
            </w:r>
            <w:r>
              <w:rPr>
                <w:noProof/>
                <w:webHidden/>
              </w:rPr>
              <w:fldChar w:fldCharType="separate"/>
            </w:r>
            <w:r>
              <w:rPr>
                <w:noProof/>
                <w:webHidden/>
              </w:rPr>
              <w:t>28</w:t>
            </w:r>
            <w:r>
              <w:rPr>
                <w:noProof/>
                <w:webHidden/>
              </w:rPr>
              <w:fldChar w:fldCharType="end"/>
            </w:r>
          </w:hyperlink>
        </w:p>
        <w:p w14:paraId="1E9E3698" w14:textId="61B9E8D7" w:rsidR="009E5BDE" w:rsidRDefault="009E5BDE">
          <w:pPr>
            <w:pStyle w:val="TOC3"/>
            <w:tabs>
              <w:tab w:val="right" w:leader="dot" w:pos="9062"/>
            </w:tabs>
            <w:rPr>
              <w:rFonts w:eastAsiaTheme="minorEastAsia"/>
              <w:noProof/>
              <w:lang w:val="fr-TN" w:eastAsia="fr-TN"/>
            </w:rPr>
          </w:pPr>
          <w:hyperlink w:anchor="_Toc218491328" w:history="1">
            <w:r w:rsidRPr="00C54EDE">
              <w:rPr>
                <w:rStyle w:val="Hyperlink"/>
                <w:rFonts w:asciiTheme="minorBidi" w:hAnsiTheme="minorBidi"/>
                <w:noProof/>
              </w:rPr>
              <w:t>3.1.1 Overview of the Service Delivery Flow</w:t>
            </w:r>
            <w:r>
              <w:rPr>
                <w:noProof/>
                <w:webHidden/>
              </w:rPr>
              <w:tab/>
            </w:r>
            <w:r>
              <w:rPr>
                <w:noProof/>
                <w:webHidden/>
              </w:rPr>
              <w:fldChar w:fldCharType="begin"/>
            </w:r>
            <w:r>
              <w:rPr>
                <w:noProof/>
                <w:webHidden/>
              </w:rPr>
              <w:instrText xml:space="preserve"> PAGEREF _Toc218491328 \h </w:instrText>
            </w:r>
            <w:r>
              <w:rPr>
                <w:noProof/>
                <w:webHidden/>
              </w:rPr>
            </w:r>
            <w:r>
              <w:rPr>
                <w:noProof/>
                <w:webHidden/>
              </w:rPr>
              <w:fldChar w:fldCharType="separate"/>
            </w:r>
            <w:r>
              <w:rPr>
                <w:noProof/>
                <w:webHidden/>
              </w:rPr>
              <w:t>28</w:t>
            </w:r>
            <w:r>
              <w:rPr>
                <w:noProof/>
                <w:webHidden/>
              </w:rPr>
              <w:fldChar w:fldCharType="end"/>
            </w:r>
          </w:hyperlink>
        </w:p>
        <w:p w14:paraId="36A12B0E" w14:textId="43549109" w:rsidR="009E5BDE" w:rsidRDefault="009E5BDE">
          <w:pPr>
            <w:pStyle w:val="TOC3"/>
            <w:tabs>
              <w:tab w:val="right" w:leader="dot" w:pos="9062"/>
            </w:tabs>
            <w:rPr>
              <w:rFonts w:eastAsiaTheme="minorEastAsia"/>
              <w:noProof/>
              <w:lang w:val="fr-TN" w:eastAsia="fr-TN"/>
            </w:rPr>
          </w:pPr>
          <w:hyperlink w:anchor="_Toc218491329" w:history="1">
            <w:r w:rsidRPr="00C54EDE">
              <w:rPr>
                <w:rStyle w:val="Hyperlink"/>
                <w:rFonts w:asciiTheme="minorBidi" w:hAnsiTheme="minorBidi"/>
                <w:noProof/>
              </w:rPr>
              <w:t>3.1.2 Step-by-Step Service Delivery Process</w:t>
            </w:r>
            <w:r>
              <w:rPr>
                <w:noProof/>
                <w:webHidden/>
              </w:rPr>
              <w:tab/>
            </w:r>
            <w:r>
              <w:rPr>
                <w:noProof/>
                <w:webHidden/>
              </w:rPr>
              <w:fldChar w:fldCharType="begin"/>
            </w:r>
            <w:r>
              <w:rPr>
                <w:noProof/>
                <w:webHidden/>
              </w:rPr>
              <w:instrText xml:space="preserve"> PAGEREF _Toc218491329 \h </w:instrText>
            </w:r>
            <w:r>
              <w:rPr>
                <w:noProof/>
                <w:webHidden/>
              </w:rPr>
            </w:r>
            <w:r>
              <w:rPr>
                <w:noProof/>
                <w:webHidden/>
              </w:rPr>
              <w:fldChar w:fldCharType="separate"/>
            </w:r>
            <w:r>
              <w:rPr>
                <w:noProof/>
                <w:webHidden/>
              </w:rPr>
              <w:t>28</w:t>
            </w:r>
            <w:r>
              <w:rPr>
                <w:noProof/>
                <w:webHidden/>
              </w:rPr>
              <w:fldChar w:fldCharType="end"/>
            </w:r>
          </w:hyperlink>
        </w:p>
        <w:p w14:paraId="5FFD76A6" w14:textId="074F7790" w:rsidR="009E5BDE" w:rsidRDefault="009E5BDE">
          <w:pPr>
            <w:pStyle w:val="TOC3"/>
            <w:tabs>
              <w:tab w:val="right" w:leader="dot" w:pos="9062"/>
            </w:tabs>
            <w:rPr>
              <w:rFonts w:eastAsiaTheme="minorEastAsia"/>
              <w:noProof/>
              <w:lang w:val="fr-TN" w:eastAsia="fr-TN"/>
            </w:rPr>
          </w:pPr>
          <w:hyperlink w:anchor="_Toc218491330" w:history="1">
            <w:r w:rsidRPr="00C54EDE">
              <w:rPr>
                <w:rStyle w:val="Hyperlink"/>
                <w:rFonts w:asciiTheme="minorBidi" w:hAnsiTheme="minorBidi"/>
                <w:noProof/>
              </w:rPr>
              <w:t>3.1.3 Process Flow Summary (Description of Conceptual Diagram)</w:t>
            </w:r>
            <w:r>
              <w:rPr>
                <w:noProof/>
                <w:webHidden/>
              </w:rPr>
              <w:tab/>
            </w:r>
            <w:r>
              <w:rPr>
                <w:noProof/>
                <w:webHidden/>
              </w:rPr>
              <w:fldChar w:fldCharType="begin"/>
            </w:r>
            <w:r>
              <w:rPr>
                <w:noProof/>
                <w:webHidden/>
              </w:rPr>
              <w:instrText xml:space="preserve"> PAGEREF _Toc218491330 \h </w:instrText>
            </w:r>
            <w:r>
              <w:rPr>
                <w:noProof/>
                <w:webHidden/>
              </w:rPr>
            </w:r>
            <w:r>
              <w:rPr>
                <w:noProof/>
                <w:webHidden/>
              </w:rPr>
              <w:fldChar w:fldCharType="separate"/>
            </w:r>
            <w:r>
              <w:rPr>
                <w:noProof/>
                <w:webHidden/>
              </w:rPr>
              <w:t>30</w:t>
            </w:r>
            <w:r>
              <w:rPr>
                <w:noProof/>
                <w:webHidden/>
              </w:rPr>
              <w:fldChar w:fldCharType="end"/>
            </w:r>
          </w:hyperlink>
        </w:p>
        <w:p w14:paraId="19BDB1D9" w14:textId="3D293F69" w:rsidR="009E5BDE" w:rsidRDefault="009E5BDE">
          <w:pPr>
            <w:pStyle w:val="TOC3"/>
            <w:tabs>
              <w:tab w:val="right" w:leader="dot" w:pos="9062"/>
            </w:tabs>
            <w:rPr>
              <w:rFonts w:eastAsiaTheme="minorEastAsia"/>
              <w:noProof/>
              <w:lang w:val="fr-TN" w:eastAsia="fr-TN"/>
            </w:rPr>
          </w:pPr>
          <w:hyperlink w:anchor="_Toc218491331" w:history="1">
            <w:r w:rsidRPr="00C54EDE">
              <w:rPr>
                <w:rStyle w:val="Hyperlink"/>
                <w:rFonts w:asciiTheme="minorBidi" w:hAnsiTheme="minorBidi"/>
                <w:noProof/>
              </w:rPr>
              <w:t>3.1.4 Operational KPIs Linked to Service Delivery</w:t>
            </w:r>
            <w:r>
              <w:rPr>
                <w:noProof/>
                <w:webHidden/>
              </w:rPr>
              <w:tab/>
            </w:r>
            <w:r>
              <w:rPr>
                <w:noProof/>
                <w:webHidden/>
              </w:rPr>
              <w:fldChar w:fldCharType="begin"/>
            </w:r>
            <w:r>
              <w:rPr>
                <w:noProof/>
                <w:webHidden/>
              </w:rPr>
              <w:instrText xml:space="preserve"> PAGEREF _Toc218491331 \h </w:instrText>
            </w:r>
            <w:r>
              <w:rPr>
                <w:noProof/>
                <w:webHidden/>
              </w:rPr>
            </w:r>
            <w:r>
              <w:rPr>
                <w:noProof/>
                <w:webHidden/>
              </w:rPr>
              <w:fldChar w:fldCharType="separate"/>
            </w:r>
            <w:r>
              <w:rPr>
                <w:noProof/>
                <w:webHidden/>
              </w:rPr>
              <w:t>31</w:t>
            </w:r>
            <w:r>
              <w:rPr>
                <w:noProof/>
                <w:webHidden/>
              </w:rPr>
              <w:fldChar w:fldCharType="end"/>
            </w:r>
          </w:hyperlink>
        </w:p>
        <w:p w14:paraId="1D5C88C2" w14:textId="2C16D30A" w:rsidR="009E5BDE" w:rsidRDefault="009E5BDE">
          <w:pPr>
            <w:pStyle w:val="TOC2"/>
            <w:tabs>
              <w:tab w:val="right" w:leader="dot" w:pos="9062"/>
            </w:tabs>
            <w:rPr>
              <w:rFonts w:eastAsiaTheme="minorEastAsia"/>
              <w:noProof/>
              <w:lang w:val="fr-TN" w:eastAsia="fr-TN"/>
            </w:rPr>
          </w:pPr>
          <w:hyperlink w:anchor="_Toc218491332" w:history="1">
            <w:r w:rsidRPr="00C54EDE">
              <w:rPr>
                <w:rStyle w:val="Hyperlink"/>
                <w:rFonts w:asciiTheme="minorBidi" w:hAnsiTheme="minorBidi"/>
                <w:noProof/>
              </w:rPr>
              <w:t>3.2 Resources Needed</w:t>
            </w:r>
            <w:r>
              <w:rPr>
                <w:noProof/>
                <w:webHidden/>
              </w:rPr>
              <w:tab/>
            </w:r>
            <w:r>
              <w:rPr>
                <w:noProof/>
                <w:webHidden/>
              </w:rPr>
              <w:fldChar w:fldCharType="begin"/>
            </w:r>
            <w:r>
              <w:rPr>
                <w:noProof/>
                <w:webHidden/>
              </w:rPr>
              <w:instrText xml:space="preserve"> PAGEREF _Toc218491332 \h </w:instrText>
            </w:r>
            <w:r>
              <w:rPr>
                <w:noProof/>
                <w:webHidden/>
              </w:rPr>
            </w:r>
            <w:r>
              <w:rPr>
                <w:noProof/>
                <w:webHidden/>
              </w:rPr>
              <w:fldChar w:fldCharType="separate"/>
            </w:r>
            <w:r>
              <w:rPr>
                <w:noProof/>
                <w:webHidden/>
              </w:rPr>
              <w:t>31</w:t>
            </w:r>
            <w:r>
              <w:rPr>
                <w:noProof/>
                <w:webHidden/>
              </w:rPr>
              <w:fldChar w:fldCharType="end"/>
            </w:r>
          </w:hyperlink>
        </w:p>
        <w:p w14:paraId="01F7336D" w14:textId="743B3F44" w:rsidR="009E5BDE" w:rsidRDefault="009E5BDE">
          <w:pPr>
            <w:pStyle w:val="TOC3"/>
            <w:tabs>
              <w:tab w:val="right" w:leader="dot" w:pos="9062"/>
            </w:tabs>
            <w:rPr>
              <w:rFonts w:eastAsiaTheme="minorEastAsia"/>
              <w:noProof/>
              <w:lang w:val="fr-TN" w:eastAsia="fr-TN"/>
            </w:rPr>
          </w:pPr>
          <w:hyperlink w:anchor="_Toc218491333" w:history="1">
            <w:r w:rsidRPr="00C54EDE">
              <w:rPr>
                <w:rStyle w:val="Hyperlink"/>
                <w:rFonts w:asciiTheme="minorBidi" w:hAnsiTheme="minorBidi"/>
                <w:noProof/>
              </w:rPr>
              <w:t>3.2.1 Human Resources</w:t>
            </w:r>
            <w:r>
              <w:rPr>
                <w:noProof/>
                <w:webHidden/>
              </w:rPr>
              <w:tab/>
            </w:r>
            <w:r>
              <w:rPr>
                <w:noProof/>
                <w:webHidden/>
              </w:rPr>
              <w:fldChar w:fldCharType="begin"/>
            </w:r>
            <w:r>
              <w:rPr>
                <w:noProof/>
                <w:webHidden/>
              </w:rPr>
              <w:instrText xml:space="preserve"> PAGEREF _Toc218491333 \h </w:instrText>
            </w:r>
            <w:r>
              <w:rPr>
                <w:noProof/>
                <w:webHidden/>
              </w:rPr>
            </w:r>
            <w:r>
              <w:rPr>
                <w:noProof/>
                <w:webHidden/>
              </w:rPr>
              <w:fldChar w:fldCharType="separate"/>
            </w:r>
            <w:r>
              <w:rPr>
                <w:noProof/>
                <w:webHidden/>
              </w:rPr>
              <w:t>31</w:t>
            </w:r>
            <w:r>
              <w:rPr>
                <w:noProof/>
                <w:webHidden/>
              </w:rPr>
              <w:fldChar w:fldCharType="end"/>
            </w:r>
          </w:hyperlink>
        </w:p>
        <w:p w14:paraId="037C91E0" w14:textId="62C9AAB7" w:rsidR="009E5BDE" w:rsidRDefault="009E5BDE">
          <w:pPr>
            <w:pStyle w:val="TOC3"/>
            <w:tabs>
              <w:tab w:val="right" w:leader="dot" w:pos="9062"/>
            </w:tabs>
            <w:rPr>
              <w:rFonts w:eastAsiaTheme="minorEastAsia"/>
              <w:noProof/>
              <w:lang w:val="fr-TN" w:eastAsia="fr-TN"/>
            </w:rPr>
          </w:pPr>
          <w:hyperlink w:anchor="_Toc218491334" w:history="1">
            <w:r w:rsidRPr="00C54EDE">
              <w:rPr>
                <w:rStyle w:val="Hyperlink"/>
                <w:rFonts w:asciiTheme="minorBidi" w:hAnsiTheme="minorBidi"/>
                <w:noProof/>
              </w:rPr>
              <w:t>3.2.2 Technical Resources</w:t>
            </w:r>
            <w:r>
              <w:rPr>
                <w:noProof/>
                <w:webHidden/>
              </w:rPr>
              <w:tab/>
            </w:r>
            <w:r>
              <w:rPr>
                <w:noProof/>
                <w:webHidden/>
              </w:rPr>
              <w:fldChar w:fldCharType="begin"/>
            </w:r>
            <w:r>
              <w:rPr>
                <w:noProof/>
                <w:webHidden/>
              </w:rPr>
              <w:instrText xml:space="preserve"> PAGEREF _Toc218491334 \h </w:instrText>
            </w:r>
            <w:r>
              <w:rPr>
                <w:noProof/>
                <w:webHidden/>
              </w:rPr>
            </w:r>
            <w:r>
              <w:rPr>
                <w:noProof/>
                <w:webHidden/>
              </w:rPr>
              <w:fldChar w:fldCharType="separate"/>
            </w:r>
            <w:r>
              <w:rPr>
                <w:noProof/>
                <w:webHidden/>
              </w:rPr>
              <w:t>32</w:t>
            </w:r>
            <w:r>
              <w:rPr>
                <w:noProof/>
                <w:webHidden/>
              </w:rPr>
              <w:fldChar w:fldCharType="end"/>
            </w:r>
          </w:hyperlink>
        </w:p>
        <w:p w14:paraId="5CF4F779" w14:textId="3FBFB7E1" w:rsidR="009E5BDE" w:rsidRDefault="009E5BDE">
          <w:pPr>
            <w:pStyle w:val="TOC3"/>
            <w:tabs>
              <w:tab w:val="right" w:leader="dot" w:pos="9062"/>
            </w:tabs>
            <w:rPr>
              <w:rFonts w:eastAsiaTheme="minorEastAsia"/>
              <w:noProof/>
              <w:lang w:val="fr-TN" w:eastAsia="fr-TN"/>
            </w:rPr>
          </w:pPr>
          <w:hyperlink w:anchor="_Toc218491335" w:history="1">
            <w:r w:rsidRPr="00C54EDE">
              <w:rPr>
                <w:rStyle w:val="Hyperlink"/>
                <w:rFonts w:asciiTheme="minorBidi" w:hAnsiTheme="minorBidi"/>
                <w:noProof/>
              </w:rPr>
              <w:t>3.2.3 External Partners and Service Providers</w:t>
            </w:r>
            <w:r>
              <w:rPr>
                <w:noProof/>
                <w:webHidden/>
              </w:rPr>
              <w:tab/>
            </w:r>
            <w:r>
              <w:rPr>
                <w:noProof/>
                <w:webHidden/>
              </w:rPr>
              <w:fldChar w:fldCharType="begin"/>
            </w:r>
            <w:r>
              <w:rPr>
                <w:noProof/>
                <w:webHidden/>
              </w:rPr>
              <w:instrText xml:space="preserve"> PAGEREF _Toc218491335 \h </w:instrText>
            </w:r>
            <w:r>
              <w:rPr>
                <w:noProof/>
                <w:webHidden/>
              </w:rPr>
            </w:r>
            <w:r>
              <w:rPr>
                <w:noProof/>
                <w:webHidden/>
              </w:rPr>
              <w:fldChar w:fldCharType="separate"/>
            </w:r>
            <w:r>
              <w:rPr>
                <w:noProof/>
                <w:webHidden/>
              </w:rPr>
              <w:t>32</w:t>
            </w:r>
            <w:r>
              <w:rPr>
                <w:noProof/>
                <w:webHidden/>
              </w:rPr>
              <w:fldChar w:fldCharType="end"/>
            </w:r>
          </w:hyperlink>
        </w:p>
        <w:p w14:paraId="3CC6B729" w14:textId="03FEE969" w:rsidR="009E5BDE" w:rsidRDefault="009E5BDE">
          <w:pPr>
            <w:pStyle w:val="TOC3"/>
            <w:tabs>
              <w:tab w:val="right" w:leader="dot" w:pos="9062"/>
            </w:tabs>
            <w:rPr>
              <w:rFonts w:eastAsiaTheme="minorEastAsia"/>
              <w:noProof/>
              <w:lang w:val="fr-TN" w:eastAsia="fr-TN"/>
            </w:rPr>
          </w:pPr>
          <w:hyperlink w:anchor="_Toc218491336" w:history="1">
            <w:r w:rsidRPr="00C54EDE">
              <w:rPr>
                <w:rStyle w:val="Hyperlink"/>
                <w:rFonts w:asciiTheme="minorBidi" w:hAnsiTheme="minorBidi"/>
                <w:noProof/>
              </w:rPr>
              <w:t>3.2.4 Operational Implications</w:t>
            </w:r>
            <w:r>
              <w:rPr>
                <w:noProof/>
                <w:webHidden/>
              </w:rPr>
              <w:tab/>
            </w:r>
            <w:r>
              <w:rPr>
                <w:noProof/>
                <w:webHidden/>
              </w:rPr>
              <w:fldChar w:fldCharType="begin"/>
            </w:r>
            <w:r>
              <w:rPr>
                <w:noProof/>
                <w:webHidden/>
              </w:rPr>
              <w:instrText xml:space="preserve"> PAGEREF _Toc218491336 \h </w:instrText>
            </w:r>
            <w:r>
              <w:rPr>
                <w:noProof/>
                <w:webHidden/>
              </w:rPr>
            </w:r>
            <w:r>
              <w:rPr>
                <w:noProof/>
                <w:webHidden/>
              </w:rPr>
              <w:fldChar w:fldCharType="separate"/>
            </w:r>
            <w:r>
              <w:rPr>
                <w:noProof/>
                <w:webHidden/>
              </w:rPr>
              <w:t>33</w:t>
            </w:r>
            <w:r>
              <w:rPr>
                <w:noProof/>
                <w:webHidden/>
              </w:rPr>
              <w:fldChar w:fldCharType="end"/>
            </w:r>
          </w:hyperlink>
        </w:p>
        <w:p w14:paraId="2E6D8520" w14:textId="56C14497" w:rsidR="009E5BDE" w:rsidRDefault="009E5BDE">
          <w:pPr>
            <w:pStyle w:val="TOC2"/>
            <w:tabs>
              <w:tab w:val="right" w:leader="dot" w:pos="9062"/>
            </w:tabs>
            <w:rPr>
              <w:rFonts w:eastAsiaTheme="minorEastAsia"/>
              <w:noProof/>
              <w:lang w:val="fr-TN" w:eastAsia="fr-TN"/>
            </w:rPr>
          </w:pPr>
          <w:hyperlink w:anchor="_Toc218491337" w:history="1">
            <w:r w:rsidRPr="00C54EDE">
              <w:rPr>
                <w:rStyle w:val="Hyperlink"/>
                <w:rFonts w:asciiTheme="minorBidi" w:hAnsiTheme="minorBidi"/>
                <w:noProof/>
              </w:rPr>
              <w:t>3.3 Technology Infrastructure</w:t>
            </w:r>
            <w:r>
              <w:rPr>
                <w:noProof/>
                <w:webHidden/>
              </w:rPr>
              <w:tab/>
            </w:r>
            <w:r>
              <w:rPr>
                <w:noProof/>
                <w:webHidden/>
              </w:rPr>
              <w:fldChar w:fldCharType="begin"/>
            </w:r>
            <w:r>
              <w:rPr>
                <w:noProof/>
                <w:webHidden/>
              </w:rPr>
              <w:instrText xml:space="preserve"> PAGEREF _Toc218491337 \h </w:instrText>
            </w:r>
            <w:r>
              <w:rPr>
                <w:noProof/>
                <w:webHidden/>
              </w:rPr>
            </w:r>
            <w:r>
              <w:rPr>
                <w:noProof/>
                <w:webHidden/>
              </w:rPr>
              <w:fldChar w:fldCharType="separate"/>
            </w:r>
            <w:r>
              <w:rPr>
                <w:noProof/>
                <w:webHidden/>
              </w:rPr>
              <w:t>33</w:t>
            </w:r>
            <w:r>
              <w:rPr>
                <w:noProof/>
                <w:webHidden/>
              </w:rPr>
              <w:fldChar w:fldCharType="end"/>
            </w:r>
          </w:hyperlink>
        </w:p>
        <w:p w14:paraId="3A98DF50" w14:textId="473E1020" w:rsidR="009E5BDE" w:rsidRDefault="009E5BDE">
          <w:pPr>
            <w:pStyle w:val="TOC3"/>
            <w:tabs>
              <w:tab w:val="right" w:leader="dot" w:pos="9062"/>
            </w:tabs>
            <w:rPr>
              <w:rFonts w:eastAsiaTheme="minorEastAsia"/>
              <w:noProof/>
              <w:lang w:val="fr-TN" w:eastAsia="fr-TN"/>
            </w:rPr>
          </w:pPr>
          <w:hyperlink w:anchor="_Toc218491338" w:history="1">
            <w:r w:rsidRPr="00C54EDE">
              <w:rPr>
                <w:rStyle w:val="Hyperlink"/>
                <w:rFonts w:asciiTheme="minorBidi" w:hAnsiTheme="minorBidi"/>
                <w:noProof/>
              </w:rPr>
              <w:t>3.3.1 Technology Stack Overview</w:t>
            </w:r>
            <w:r>
              <w:rPr>
                <w:noProof/>
                <w:webHidden/>
              </w:rPr>
              <w:tab/>
            </w:r>
            <w:r>
              <w:rPr>
                <w:noProof/>
                <w:webHidden/>
              </w:rPr>
              <w:fldChar w:fldCharType="begin"/>
            </w:r>
            <w:r>
              <w:rPr>
                <w:noProof/>
                <w:webHidden/>
              </w:rPr>
              <w:instrText xml:space="preserve"> PAGEREF _Toc218491338 \h </w:instrText>
            </w:r>
            <w:r>
              <w:rPr>
                <w:noProof/>
                <w:webHidden/>
              </w:rPr>
            </w:r>
            <w:r>
              <w:rPr>
                <w:noProof/>
                <w:webHidden/>
              </w:rPr>
              <w:fldChar w:fldCharType="separate"/>
            </w:r>
            <w:r>
              <w:rPr>
                <w:noProof/>
                <w:webHidden/>
              </w:rPr>
              <w:t>33</w:t>
            </w:r>
            <w:r>
              <w:rPr>
                <w:noProof/>
                <w:webHidden/>
              </w:rPr>
              <w:fldChar w:fldCharType="end"/>
            </w:r>
          </w:hyperlink>
        </w:p>
        <w:p w14:paraId="15BBCCDE" w14:textId="400BEDDA" w:rsidR="009E5BDE" w:rsidRDefault="009E5BDE">
          <w:pPr>
            <w:pStyle w:val="TOC3"/>
            <w:tabs>
              <w:tab w:val="right" w:leader="dot" w:pos="9062"/>
            </w:tabs>
            <w:rPr>
              <w:rFonts w:eastAsiaTheme="minorEastAsia"/>
              <w:noProof/>
              <w:lang w:val="fr-TN" w:eastAsia="fr-TN"/>
            </w:rPr>
          </w:pPr>
          <w:hyperlink w:anchor="_Toc218491339" w:history="1">
            <w:r w:rsidRPr="00C54EDE">
              <w:rPr>
                <w:rStyle w:val="Hyperlink"/>
                <w:rFonts w:asciiTheme="minorBidi" w:hAnsiTheme="minorBidi"/>
                <w:noProof/>
              </w:rPr>
              <w:t>3.3.2 Workflow and System Integration</w:t>
            </w:r>
            <w:r>
              <w:rPr>
                <w:noProof/>
                <w:webHidden/>
              </w:rPr>
              <w:tab/>
            </w:r>
            <w:r>
              <w:rPr>
                <w:noProof/>
                <w:webHidden/>
              </w:rPr>
              <w:fldChar w:fldCharType="begin"/>
            </w:r>
            <w:r>
              <w:rPr>
                <w:noProof/>
                <w:webHidden/>
              </w:rPr>
              <w:instrText xml:space="preserve"> PAGEREF _Toc218491339 \h </w:instrText>
            </w:r>
            <w:r>
              <w:rPr>
                <w:noProof/>
                <w:webHidden/>
              </w:rPr>
            </w:r>
            <w:r>
              <w:rPr>
                <w:noProof/>
                <w:webHidden/>
              </w:rPr>
              <w:fldChar w:fldCharType="separate"/>
            </w:r>
            <w:r>
              <w:rPr>
                <w:noProof/>
                <w:webHidden/>
              </w:rPr>
              <w:t>34</w:t>
            </w:r>
            <w:r>
              <w:rPr>
                <w:noProof/>
                <w:webHidden/>
              </w:rPr>
              <w:fldChar w:fldCharType="end"/>
            </w:r>
          </w:hyperlink>
        </w:p>
        <w:p w14:paraId="60AF1B17" w14:textId="26441599" w:rsidR="009E5BDE" w:rsidRDefault="009E5BDE">
          <w:pPr>
            <w:pStyle w:val="TOC3"/>
            <w:tabs>
              <w:tab w:val="right" w:leader="dot" w:pos="9062"/>
            </w:tabs>
            <w:rPr>
              <w:rFonts w:eastAsiaTheme="minorEastAsia"/>
              <w:noProof/>
              <w:lang w:val="fr-TN" w:eastAsia="fr-TN"/>
            </w:rPr>
          </w:pPr>
          <w:hyperlink w:anchor="_Toc218491340" w:history="1">
            <w:r w:rsidRPr="00C54EDE">
              <w:rPr>
                <w:rStyle w:val="Hyperlink"/>
                <w:rFonts w:asciiTheme="minorBidi" w:hAnsiTheme="minorBidi"/>
                <w:noProof/>
              </w:rPr>
              <w:t>3.3.3 Data Management and Analytics</w:t>
            </w:r>
            <w:r>
              <w:rPr>
                <w:noProof/>
                <w:webHidden/>
              </w:rPr>
              <w:tab/>
            </w:r>
            <w:r>
              <w:rPr>
                <w:noProof/>
                <w:webHidden/>
              </w:rPr>
              <w:fldChar w:fldCharType="begin"/>
            </w:r>
            <w:r>
              <w:rPr>
                <w:noProof/>
                <w:webHidden/>
              </w:rPr>
              <w:instrText xml:space="preserve"> PAGEREF _Toc218491340 \h </w:instrText>
            </w:r>
            <w:r>
              <w:rPr>
                <w:noProof/>
                <w:webHidden/>
              </w:rPr>
            </w:r>
            <w:r>
              <w:rPr>
                <w:noProof/>
                <w:webHidden/>
              </w:rPr>
              <w:fldChar w:fldCharType="separate"/>
            </w:r>
            <w:r>
              <w:rPr>
                <w:noProof/>
                <w:webHidden/>
              </w:rPr>
              <w:t>34</w:t>
            </w:r>
            <w:r>
              <w:rPr>
                <w:noProof/>
                <w:webHidden/>
              </w:rPr>
              <w:fldChar w:fldCharType="end"/>
            </w:r>
          </w:hyperlink>
        </w:p>
        <w:p w14:paraId="38AF3545" w14:textId="3FC7127A" w:rsidR="009E5BDE" w:rsidRDefault="009E5BDE">
          <w:pPr>
            <w:pStyle w:val="TOC3"/>
            <w:tabs>
              <w:tab w:val="right" w:leader="dot" w:pos="9062"/>
            </w:tabs>
            <w:rPr>
              <w:rFonts w:eastAsiaTheme="minorEastAsia"/>
              <w:noProof/>
              <w:lang w:val="fr-TN" w:eastAsia="fr-TN"/>
            </w:rPr>
          </w:pPr>
          <w:hyperlink w:anchor="_Toc218491341" w:history="1">
            <w:r w:rsidRPr="00C54EDE">
              <w:rPr>
                <w:rStyle w:val="Hyperlink"/>
                <w:rFonts w:asciiTheme="minorBidi" w:hAnsiTheme="minorBidi"/>
                <w:noProof/>
              </w:rPr>
              <w:t>3.3.4 Security and Reliability</w:t>
            </w:r>
            <w:r>
              <w:rPr>
                <w:noProof/>
                <w:webHidden/>
              </w:rPr>
              <w:tab/>
            </w:r>
            <w:r>
              <w:rPr>
                <w:noProof/>
                <w:webHidden/>
              </w:rPr>
              <w:fldChar w:fldCharType="begin"/>
            </w:r>
            <w:r>
              <w:rPr>
                <w:noProof/>
                <w:webHidden/>
              </w:rPr>
              <w:instrText xml:space="preserve"> PAGEREF _Toc218491341 \h </w:instrText>
            </w:r>
            <w:r>
              <w:rPr>
                <w:noProof/>
                <w:webHidden/>
              </w:rPr>
            </w:r>
            <w:r>
              <w:rPr>
                <w:noProof/>
                <w:webHidden/>
              </w:rPr>
              <w:fldChar w:fldCharType="separate"/>
            </w:r>
            <w:r>
              <w:rPr>
                <w:noProof/>
                <w:webHidden/>
              </w:rPr>
              <w:t>34</w:t>
            </w:r>
            <w:r>
              <w:rPr>
                <w:noProof/>
                <w:webHidden/>
              </w:rPr>
              <w:fldChar w:fldCharType="end"/>
            </w:r>
          </w:hyperlink>
        </w:p>
        <w:p w14:paraId="349B71D5" w14:textId="0DA976B5" w:rsidR="009E5BDE" w:rsidRDefault="009E5BDE">
          <w:pPr>
            <w:pStyle w:val="TOC2"/>
            <w:tabs>
              <w:tab w:val="right" w:leader="dot" w:pos="9062"/>
            </w:tabs>
            <w:rPr>
              <w:rFonts w:eastAsiaTheme="minorEastAsia"/>
              <w:noProof/>
              <w:lang w:val="fr-TN" w:eastAsia="fr-TN"/>
            </w:rPr>
          </w:pPr>
          <w:hyperlink w:anchor="_Toc218491342" w:history="1">
            <w:r w:rsidRPr="00C54EDE">
              <w:rPr>
                <w:rStyle w:val="Hyperlink"/>
                <w:rFonts w:asciiTheme="minorBidi" w:hAnsiTheme="minorBidi"/>
                <w:noProof/>
              </w:rPr>
              <w:t>3.4 Costs of Service</w:t>
            </w:r>
            <w:r>
              <w:rPr>
                <w:noProof/>
                <w:webHidden/>
              </w:rPr>
              <w:tab/>
            </w:r>
            <w:r>
              <w:rPr>
                <w:noProof/>
                <w:webHidden/>
              </w:rPr>
              <w:fldChar w:fldCharType="begin"/>
            </w:r>
            <w:r>
              <w:rPr>
                <w:noProof/>
                <w:webHidden/>
              </w:rPr>
              <w:instrText xml:space="preserve"> PAGEREF _Toc218491342 \h </w:instrText>
            </w:r>
            <w:r>
              <w:rPr>
                <w:noProof/>
                <w:webHidden/>
              </w:rPr>
            </w:r>
            <w:r>
              <w:rPr>
                <w:noProof/>
                <w:webHidden/>
              </w:rPr>
              <w:fldChar w:fldCharType="separate"/>
            </w:r>
            <w:r>
              <w:rPr>
                <w:noProof/>
                <w:webHidden/>
              </w:rPr>
              <w:t>34</w:t>
            </w:r>
            <w:r>
              <w:rPr>
                <w:noProof/>
                <w:webHidden/>
              </w:rPr>
              <w:fldChar w:fldCharType="end"/>
            </w:r>
          </w:hyperlink>
        </w:p>
        <w:p w14:paraId="4A6AC315" w14:textId="447D99EA" w:rsidR="009E5BDE" w:rsidRDefault="009E5BDE">
          <w:pPr>
            <w:pStyle w:val="TOC3"/>
            <w:tabs>
              <w:tab w:val="right" w:leader="dot" w:pos="9062"/>
            </w:tabs>
            <w:rPr>
              <w:rFonts w:eastAsiaTheme="minorEastAsia"/>
              <w:noProof/>
              <w:lang w:val="fr-TN" w:eastAsia="fr-TN"/>
            </w:rPr>
          </w:pPr>
          <w:hyperlink w:anchor="_Toc218491343" w:history="1">
            <w:r w:rsidRPr="00C54EDE">
              <w:rPr>
                <w:rStyle w:val="Hyperlink"/>
                <w:rFonts w:asciiTheme="minorBidi" w:hAnsiTheme="minorBidi"/>
                <w:noProof/>
              </w:rPr>
              <w:t>3.4.1 Cost Structure Overview</w:t>
            </w:r>
            <w:r>
              <w:rPr>
                <w:noProof/>
                <w:webHidden/>
              </w:rPr>
              <w:tab/>
            </w:r>
            <w:r>
              <w:rPr>
                <w:noProof/>
                <w:webHidden/>
              </w:rPr>
              <w:fldChar w:fldCharType="begin"/>
            </w:r>
            <w:r>
              <w:rPr>
                <w:noProof/>
                <w:webHidden/>
              </w:rPr>
              <w:instrText xml:space="preserve"> PAGEREF _Toc218491343 \h </w:instrText>
            </w:r>
            <w:r>
              <w:rPr>
                <w:noProof/>
                <w:webHidden/>
              </w:rPr>
            </w:r>
            <w:r>
              <w:rPr>
                <w:noProof/>
                <w:webHidden/>
              </w:rPr>
              <w:fldChar w:fldCharType="separate"/>
            </w:r>
            <w:r>
              <w:rPr>
                <w:noProof/>
                <w:webHidden/>
              </w:rPr>
              <w:t>35</w:t>
            </w:r>
            <w:r>
              <w:rPr>
                <w:noProof/>
                <w:webHidden/>
              </w:rPr>
              <w:fldChar w:fldCharType="end"/>
            </w:r>
          </w:hyperlink>
        </w:p>
        <w:p w14:paraId="7CCADA23" w14:textId="3D6B15F5" w:rsidR="009E5BDE" w:rsidRDefault="009E5BDE">
          <w:pPr>
            <w:pStyle w:val="TOC3"/>
            <w:tabs>
              <w:tab w:val="right" w:leader="dot" w:pos="9062"/>
            </w:tabs>
            <w:rPr>
              <w:rFonts w:eastAsiaTheme="minorEastAsia"/>
              <w:noProof/>
              <w:lang w:val="fr-TN" w:eastAsia="fr-TN"/>
            </w:rPr>
          </w:pPr>
          <w:hyperlink w:anchor="_Toc218491344" w:history="1">
            <w:r w:rsidRPr="00C54EDE">
              <w:rPr>
                <w:rStyle w:val="Hyperlink"/>
                <w:rFonts w:asciiTheme="minorBidi" w:hAnsiTheme="minorBidi"/>
                <w:noProof/>
              </w:rPr>
              <w:t>3.4.2 Scalability and Cost efficiency.</w:t>
            </w:r>
            <w:r>
              <w:rPr>
                <w:noProof/>
                <w:webHidden/>
              </w:rPr>
              <w:tab/>
            </w:r>
            <w:r>
              <w:rPr>
                <w:noProof/>
                <w:webHidden/>
              </w:rPr>
              <w:fldChar w:fldCharType="begin"/>
            </w:r>
            <w:r>
              <w:rPr>
                <w:noProof/>
                <w:webHidden/>
              </w:rPr>
              <w:instrText xml:space="preserve"> PAGEREF _Toc218491344 \h </w:instrText>
            </w:r>
            <w:r>
              <w:rPr>
                <w:noProof/>
                <w:webHidden/>
              </w:rPr>
            </w:r>
            <w:r>
              <w:rPr>
                <w:noProof/>
                <w:webHidden/>
              </w:rPr>
              <w:fldChar w:fldCharType="separate"/>
            </w:r>
            <w:r>
              <w:rPr>
                <w:noProof/>
                <w:webHidden/>
              </w:rPr>
              <w:t>35</w:t>
            </w:r>
            <w:r>
              <w:rPr>
                <w:noProof/>
                <w:webHidden/>
              </w:rPr>
              <w:fldChar w:fldCharType="end"/>
            </w:r>
          </w:hyperlink>
        </w:p>
        <w:p w14:paraId="0D1F64EF" w14:textId="47F5563B" w:rsidR="009E5BDE" w:rsidRDefault="009E5BDE">
          <w:pPr>
            <w:pStyle w:val="TOC3"/>
            <w:tabs>
              <w:tab w:val="right" w:leader="dot" w:pos="9062"/>
            </w:tabs>
            <w:rPr>
              <w:rFonts w:eastAsiaTheme="minorEastAsia"/>
              <w:noProof/>
              <w:lang w:val="fr-TN" w:eastAsia="fr-TN"/>
            </w:rPr>
          </w:pPr>
          <w:hyperlink w:anchor="_Toc218491345" w:history="1">
            <w:r w:rsidRPr="00C54EDE">
              <w:rPr>
                <w:rStyle w:val="Hyperlink"/>
                <w:rFonts w:asciiTheme="minorBidi" w:hAnsiTheme="minorBidi"/>
                <w:noProof/>
              </w:rPr>
              <w:t>3.4.3 Link to Economic and Financial Plan</w:t>
            </w:r>
            <w:r>
              <w:rPr>
                <w:noProof/>
                <w:webHidden/>
              </w:rPr>
              <w:tab/>
            </w:r>
            <w:r>
              <w:rPr>
                <w:noProof/>
                <w:webHidden/>
              </w:rPr>
              <w:fldChar w:fldCharType="begin"/>
            </w:r>
            <w:r>
              <w:rPr>
                <w:noProof/>
                <w:webHidden/>
              </w:rPr>
              <w:instrText xml:space="preserve"> PAGEREF _Toc218491345 \h </w:instrText>
            </w:r>
            <w:r>
              <w:rPr>
                <w:noProof/>
                <w:webHidden/>
              </w:rPr>
            </w:r>
            <w:r>
              <w:rPr>
                <w:noProof/>
                <w:webHidden/>
              </w:rPr>
              <w:fldChar w:fldCharType="separate"/>
            </w:r>
            <w:r>
              <w:rPr>
                <w:noProof/>
                <w:webHidden/>
              </w:rPr>
              <w:t>35</w:t>
            </w:r>
            <w:r>
              <w:rPr>
                <w:noProof/>
                <w:webHidden/>
              </w:rPr>
              <w:fldChar w:fldCharType="end"/>
            </w:r>
          </w:hyperlink>
        </w:p>
        <w:p w14:paraId="086FCDD0" w14:textId="73602D7B" w:rsidR="009E5BDE" w:rsidRDefault="009E5BDE">
          <w:pPr>
            <w:pStyle w:val="TOC2"/>
            <w:tabs>
              <w:tab w:val="right" w:leader="dot" w:pos="9062"/>
            </w:tabs>
            <w:rPr>
              <w:rFonts w:eastAsiaTheme="minorEastAsia"/>
              <w:noProof/>
              <w:lang w:val="fr-TN" w:eastAsia="fr-TN"/>
            </w:rPr>
          </w:pPr>
          <w:hyperlink w:anchor="_Toc218491346" w:history="1">
            <w:r w:rsidRPr="00C54EDE">
              <w:rPr>
                <w:rStyle w:val="Hyperlink"/>
                <w:rFonts w:asciiTheme="minorBidi" w:hAnsiTheme="minorBidi"/>
                <w:noProof/>
              </w:rPr>
              <w:t>3.5 Milestones with Alternative Pathways</w:t>
            </w:r>
            <w:r>
              <w:rPr>
                <w:noProof/>
                <w:webHidden/>
              </w:rPr>
              <w:tab/>
            </w:r>
            <w:r>
              <w:rPr>
                <w:noProof/>
                <w:webHidden/>
              </w:rPr>
              <w:fldChar w:fldCharType="begin"/>
            </w:r>
            <w:r>
              <w:rPr>
                <w:noProof/>
                <w:webHidden/>
              </w:rPr>
              <w:instrText xml:space="preserve"> PAGEREF _Toc218491346 \h </w:instrText>
            </w:r>
            <w:r>
              <w:rPr>
                <w:noProof/>
                <w:webHidden/>
              </w:rPr>
            </w:r>
            <w:r>
              <w:rPr>
                <w:noProof/>
                <w:webHidden/>
              </w:rPr>
              <w:fldChar w:fldCharType="separate"/>
            </w:r>
            <w:r>
              <w:rPr>
                <w:noProof/>
                <w:webHidden/>
              </w:rPr>
              <w:t>36</w:t>
            </w:r>
            <w:r>
              <w:rPr>
                <w:noProof/>
                <w:webHidden/>
              </w:rPr>
              <w:fldChar w:fldCharType="end"/>
            </w:r>
          </w:hyperlink>
        </w:p>
        <w:p w14:paraId="443765C0" w14:textId="47740633" w:rsidR="009E5BDE" w:rsidRDefault="009E5BDE">
          <w:pPr>
            <w:pStyle w:val="TOC3"/>
            <w:tabs>
              <w:tab w:val="right" w:leader="dot" w:pos="9062"/>
            </w:tabs>
            <w:rPr>
              <w:rFonts w:eastAsiaTheme="minorEastAsia"/>
              <w:noProof/>
              <w:lang w:val="fr-TN" w:eastAsia="fr-TN"/>
            </w:rPr>
          </w:pPr>
          <w:hyperlink w:anchor="_Toc218491347" w:history="1">
            <w:r w:rsidRPr="00C54EDE">
              <w:rPr>
                <w:rStyle w:val="Hyperlink"/>
                <w:rFonts w:asciiTheme="minorBidi" w:hAnsiTheme="minorBidi"/>
                <w:noProof/>
              </w:rPr>
              <w:t>3.5.1 Milestone Planning Logic</w:t>
            </w:r>
            <w:r>
              <w:rPr>
                <w:noProof/>
                <w:webHidden/>
              </w:rPr>
              <w:tab/>
            </w:r>
            <w:r>
              <w:rPr>
                <w:noProof/>
                <w:webHidden/>
              </w:rPr>
              <w:fldChar w:fldCharType="begin"/>
            </w:r>
            <w:r>
              <w:rPr>
                <w:noProof/>
                <w:webHidden/>
              </w:rPr>
              <w:instrText xml:space="preserve"> PAGEREF _Toc218491347 \h </w:instrText>
            </w:r>
            <w:r>
              <w:rPr>
                <w:noProof/>
                <w:webHidden/>
              </w:rPr>
            </w:r>
            <w:r>
              <w:rPr>
                <w:noProof/>
                <w:webHidden/>
              </w:rPr>
              <w:fldChar w:fldCharType="separate"/>
            </w:r>
            <w:r>
              <w:rPr>
                <w:noProof/>
                <w:webHidden/>
              </w:rPr>
              <w:t>36</w:t>
            </w:r>
            <w:r>
              <w:rPr>
                <w:noProof/>
                <w:webHidden/>
              </w:rPr>
              <w:fldChar w:fldCharType="end"/>
            </w:r>
          </w:hyperlink>
        </w:p>
        <w:p w14:paraId="1C4751A4" w14:textId="38294AEF" w:rsidR="009E5BDE" w:rsidRDefault="009E5BDE">
          <w:pPr>
            <w:pStyle w:val="TOC3"/>
            <w:tabs>
              <w:tab w:val="right" w:leader="dot" w:pos="9062"/>
            </w:tabs>
            <w:rPr>
              <w:rFonts w:eastAsiaTheme="minorEastAsia"/>
              <w:noProof/>
              <w:lang w:val="fr-TN" w:eastAsia="fr-TN"/>
            </w:rPr>
          </w:pPr>
          <w:hyperlink w:anchor="_Toc218491348" w:history="1">
            <w:r w:rsidRPr="00C54EDE">
              <w:rPr>
                <w:rStyle w:val="Hyperlink"/>
                <w:rFonts w:asciiTheme="minorBidi" w:hAnsiTheme="minorBidi"/>
                <w:noProof/>
              </w:rPr>
              <w:t>3.5.2 Risk Mitigation and Operational Flexibility</w:t>
            </w:r>
            <w:r>
              <w:rPr>
                <w:noProof/>
                <w:webHidden/>
              </w:rPr>
              <w:tab/>
            </w:r>
            <w:r>
              <w:rPr>
                <w:noProof/>
                <w:webHidden/>
              </w:rPr>
              <w:fldChar w:fldCharType="begin"/>
            </w:r>
            <w:r>
              <w:rPr>
                <w:noProof/>
                <w:webHidden/>
              </w:rPr>
              <w:instrText xml:space="preserve"> PAGEREF _Toc218491348 \h </w:instrText>
            </w:r>
            <w:r>
              <w:rPr>
                <w:noProof/>
                <w:webHidden/>
              </w:rPr>
            </w:r>
            <w:r>
              <w:rPr>
                <w:noProof/>
                <w:webHidden/>
              </w:rPr>
              <w:fldChar w:fldCharType="separate"/>
            </w:r>
            <w:r>
              <w:rPr>
                <w:noProof/>
                <w:webHidden/>
              </w:rPr>
              <w:t>36</w:t>
            </w:r>
            <w:r>
              <w:rPr>
                <w:noProof/>
                <w:webHidden/>
              </w:rPr>
              <w:fldChar w:fldCharType="end"/>
            </w:r>
          </w:hyperlink>
        </w:p>
        <w:p w14:paraId="7713C0B7" w14:textId="7E84CE48" w:rsidR="009E5BDE" w:rsidRDefault="009E5BDE">
          <w:pPr>
            <w:pStyle w:val="TOC3"/>
            <w:tabs>
              <w:tab w:val="right" w:leader="dot" w:pos="9062"/>
            </w:tabs>
            <w:rPr>
              <w:rFonts w:eastAsiaTheme="minorEastAsia"/>
              <w:noProof/>
              <w:lang w:val="fr-TN" w:eastAsia="fr-TN"/>
            </w:rPr>
          </w:pPr>
          <w:hyperlink w:anchor="_Toc218491349" w:history="1">
            <w:r w:rsidRPr="00C54EDE">
              <w:rPr>
                <w:rStyle w:val="Hyperlink"/>
                <w:rFonts w:asciiTheme="minorBidi" w:hAnsiTheme="minorBidi"/>
                <w:noProof/>
              </w:rPr>
              <w:t>3.5.3 Link to Strategy and Operations</w:t>
            </w:r>
            <w:r>
              <w:rPr>
                <w:noProof/>
                <w:webHidden/>
              </w:rPr>
              <w:tab/>
            </w:r>
            <w:r>
              <w:rPr>
                <w:noProof/>
                <w:webHidden/>
              </w:rPr>
              <w:fldChar w:fldCharType="begin"/>
            </w:r>
            <w:r>
              <w:rPr>
                <w:noProof/>
                <w:webHidden/>
              </w:rPr>
              <w:instrText xml:space="preserve"> PAGEREF _Toc218491349 \h </w:instrText>
            </w:r>
            <w:r>
              <w:rPr>
                <w:noProof/>
                <w:webHidden/>
              </w:rPr>
            </w:r>
            <w:r>
              <w:rPr>
                <w:noProof/>
                <w:webHidden/>
              </w:rPr>
              <w:fldChar w:fldCharType="separate"/>
            </w:r>
            <w:r>
              <w:rPr>
                <w:noProof/>
                <w:webHidden/>
              </w:rPr>
              <w:t>36</w:t>
            </w:r>
            <w:r>
              <w:rPr>
                <w:noProof/>
                <w:webHidden/>
              </w:rPr>
              <w:fldChar w:fldCharType="end"/>
            </w:r>
          </w:hyperlink>
        </w:p>
        <w:p w14:paraId="4BD518E7" w14:textId="0D42302D" w:rsidR="009E5BDE" w:rsidRDefault="009E5BDE">
          <w:pPr>
            <w:pStyle w:val="TOC2"/>
            <w:tabs>
              <w:tab w:val="right" w:leader="dot" w:pos="9062"/>
            </w:tabs>
            <w:rPr>
              <w:rFonts w:eastAsiaTheme="minorEastAsia"/>
              <w:noProof/>
              <w:lang w:val="fr-TN" w:eastAsia="fr-TN"/>
            </w:rPr>
          </w:pPr>
          <w:hyperlink w:anchor="_Toc218491350" w:history="1">
            <w:r w:rsidRPr="00C54EDE">
              <w:rPr>
                <w:rStyle w:val="Hyperlink"/>
                <w:rFonts w:asciiTheme="minorBidi" w:hAnsiTheme="minorBidi"/>
                <w:noProof/>
              </w:rPr>
              <w:t>3.6 Quality management</w:t>
            </w:r>
            <w:r>
              <w:rPr>
                <w:noProof/>
                <w:webHidden/>
              </w:rPr>
              <w:tab/>
            </w:r>
            <w:r>
              <w:rPr>
                <w:noProof/>
                <w:webHidden/>
              </w:rPr>
              <w:fldChar w:fldCharType="begin"/>
            </w:r>
            <w:r>
              <w:rPr>
                <w:noProof/>
                <w:webHidden/>
              </w:rPr>
              <w:instrText xml:space="preserve"> PAGEREF _Toc218491350 \h </w:instrText>
            </w:r>
            <w:r>
              <w:rPr>
                <w:noProof/>
                <w:webHidden/>
              </w:rPr>
            </w:r>
            <w:r>
              <w:rPr>
                <w:noProof/>
                <w:webHidden/>
              </w:rPr>
              <w:fldChar w:fldCharType="separate"/>
            </w:r>
            <w:r>
              <w:rPr>
                <w:noProof/>
                <w:webHidden/>
              </w:rPr>
              <w:t>37</w:t>
            </w:r>
            <w:r>
              <w:rPr>
                <w:noProof/>
                <w:webHidden/>
              </w:rPr>
              <w:fldChar w:fldCharType="end"/>
            </w:r>
          </w:hyperlink>
        </w:p>
        <w:p w14:paraId="49292976" w14:textId="6D472C58" w:rsidR="009E5BDE" w:rsidRDefault="009E5BDE">
          <w:pPr>
            <w:pStyle w:val="TOC3"/>
            <w:tabs>
              <w:tab w:val="right" w:leader="dot" w:pos="9062"/>
            </w:tabs>
            <w:rPr>
              <w:rFonts w:eastAsiaTheme="minorEastAsia"/>
              <w:noProof/>
              <w:lang w:val="fr-TN" w:eastAsia="fr-TN"/>
            </w:rPr>
          </w:pPr>
          <w:hyperlink w:anchor="_Toc218491351" w:history="1">
            <w:r w:rsidRPr="00C54EDE">
              <w:rPr>
                <w:rStyle w:val="Hyperlink"/>
                <w:rFonts w:asciiTheme="minorBidi" w:hAnsiTheme="minorBidi"/>
                <w:noProof/>
              </w:rPr>
              <w:t>3.6.1 Quality Objectives</w:t>
            </w:r>
            <w:r>
              <w:rPr>
                <w:noProof/>
                <w:webHidden/>
              </w:rPr>
              <w:tab/>
            </w:r>
            <w:r>
              <w:rPr>
                <w:noProof/>
                <w:webHidden/>
              </w:rPr>
              <w:fldChar w:fldCharType="begin"/>
            </w:r>
            <w:r>
              <w:rPr>
                <w:noProof/>
                <w:webHidden/>
              </w:rPr>
              <w:instrText xml:space="preserve"> PAGEREF _Toc218491351 \h </w:instrText>
            </w:r>
            <w:r>
              <w:rPr>
                <w:noProof/>
                <w:webHidden/>
              </w:rPr>
            </w:r>
            <w:r>
              <w:rPr>
                <w:noProof/>
                <w:webHidden/>
              </w:rPr>
              <w:fldChar w:fldCharType="separate"/>
            </w:r>
            <w:r>
              <w:rPr>
                <w:noProof/>
                <w:webHidden/>
              </w:rPr>
              <w:t>37</w:t>
            </w:r>
            <w:r>
              <w:rPr>
                <w:noProof/>
                <w:webHidden/>
              </w:rPr>
              <w:fldChar w:fldCharType="end"/>
            </w:r>
          </w:hyperlink>
        </w:p>
        <w:p w14:paraId="4B288203" w14:textId="00C1606E" w:rsidR="009E5BDE" w:rsidRDefault="009E5BDE">
          <w:pPr>
            <w:pStyle w:val="TOC3"/>
            <w:tabs>
              <w:tab w:val="right" w:leader="dot" w:pos="9062"/>
            </w:tabs>
            <w:rPr>
              <w:rFonts w:eastAsiaTheme="minorEastAsia"/>
              <w:noProof/>
              <w:lang w:val="fr-TN" w:eastAsia="fr-TN"/>
            </w:rPr>
          </w:pPr>
          <w:hyperlink w:anchor="_Toc218491352" w:history="1">
            <w:r w:rsidRPr="00C54EDE">
              <w:rPr>
                <w:rStyle w:val="Hyperlink"/>
                <w:rFonts w:asciiTheme="minorBidi" w:hAnsiTheme="minorBidi"/>
                <w:noProof/>
              </w:rPr>
              <w:t>3.6.2 Critical Quality Performance Indicators (KPIs)</w:t>
            </w:r>
            <w:r>
              <w:rPr>
                <w:noProof/>
                <w:webHidden/>
              </w:rPr>
              <w:tab/>
            </w:r>
            <w:r>
              <w:rPr>
                <w:noProof/>
                <w:webHidden/>
              </w:rPr>
              <w:fldChar w:fldCharType="begin"/>
            </w:r>
            <w:r>
              <w:rPr>
                <w:noProof/>
                <w:webHidden/>
              </w:rPr>
              <w:instrText xml:space="preserve"> PAGEREF _Toc218491352 \h </w:instrText>
            </w:r>
            <w:r>
              <w:rPr>
                <w:noProof/>
                <w:webHidden/>
              </w:rPr>
            </w:r>
            <w:r>
              <w:rPr>
                <w:noProof/>
                <w:webHidden/>
              </w:rPr>
              <w:fldChar w:fldCharType="separate"/>
            </w:r>
            <w:r>
              <w:rPr>
                <w:noProof/>
                <w:webHidden/>
              </w:rPr>
              <w:t>37</w:t>
            </w:r>
            <w:r>
              <w:rPr>
                <w:noProof/>
                <w:webHidden/>
              </w:rPr>
              <w:fldChar w:fldCharType="end"/>
            </w:r>
          </w:hyperlink>
        </w:p>
        <w:p w14:paraId="6C108760" w14:textId="46B09E7D" w:rsidR="009E5BDE" w:rsidRDefault="009E5BDE">
          <w:pPr>
            <w:pStyle w:val="TOC3"/>
            <w:tabs>
              <w:tab w:val="right" w:leader="dot" w:pos="9062"/>
            </w:tabs>
            <w:rPr>
              <w:rFonts w:eastAsiaTheme="minorEastAsia"/>
              <w:noProof/>
              <w:lang w:val="fr-TN" w:eastAsia="fr-TN"/>
            </w:rPr>
          </w:pPr>
          <w:hyperlink w:anchor="_Toc218491353" w:history="1">
            <w:r w:rsidRPr="00C54EDE">
              <w:rPr>
                <w:rStyle w:val="Hyperlink"/>
                <w:rFonts w:asciiTheme="minorBidi" w:hAnsiTheme="minorBidi"/>
                <w:noProof/>
              </w:rPr>
              <w:t>3.6.3 Quality Control Processes</w:t>
            </w:r>
            <w:r>
              <w:rPr>
                <w:noProof/>
                <w:webHidden/>
              </w:rPr>
              <w:tab/>
            </w:r>
            <w:r>
              <w:rPr>
                <w:noProof/>
                <w:webHidden/>
              </w:rPr>
              <w:fldChar w:fldCharType="begin"/>
            </w:r>
            <w:r>
              <w:rPr>
                <w:noProof/>
                <w:webHidden/>
              </w:rPr>
              <w:instrText xml:space="preserve"> PAGEREF _Toc218491353 \h </w:instrText>
            </w:r>
            <w:r>
              <w:rPr>
                <w:noProof/>
                <w:webHidden/>
              </w:rPr>
            </w:r>
            <w:r>
              <w:rPr>
                <w:noProof/>
                <w:webHidden/>
              </w:rPr>
              <w:fldChar w:fldCharType="separate"/>
            </w:r>
            <w:r>
              <w:rPr>
                <w:noProof/>
                <w:webHidden/>
              </w:rPr>
              <w:t>37</w:t>
            </w:r>
            <w:r>
              <w:rPr>
                <w:noProof/>
                <w:webHidden/>
              </w:rPr>
              <w:fldChar w:fldCharType="end"/>
            </w:r>
          </w:hyperlink>
        </w:p>
        <w:p w14:paraId="5126695B" w14:textId="6C9F4C37" w:rsidR="009E5BDE" w:rsidRDefault="009E5BDE">
          <w:pPr>
            <w:pStyle w:val="TOC3"/>
            <w:tabs>
              <w:tab w:val="right" w:leader="dot" w:pos="9062"/>
            </w:tabs>
            <w:rPr>
              <w:rFonts w:eastAsiaTheme="minorEastAsia"/>
              <w:noProof/>
              <w:lang w:val="fr-TN" w:eastAsia="fr-TN"/>
            </w:rPr>
          </w:pPr>
          <w:hyperlink w:anchor="_Toc218491354" w:history="1">
            <w:r w:rsidRPr="00C54EDE">
              <w:rPr>
                <w:rStyle w:val="Hyperlink"/>
                <w:rFonts w:asciiTheme="minorBidi" w:hAnsiTheme="minorBidi"/>
                <w:noProof/>
              </w:rPr>
              <w:t>3.6.4 Continuous Improvement Approach</w:t>
            </w:r>
            <w:r>
              <w:rPr>
                <w:noProof/>
                <w:webHidden/>
              </w:rPr>
              <w:tab/>
            </w:r>
            <w:r>
              <w:rPr>
                <w:noProof/>
                <w:webHidden/>
              </w:rPr>
              <w:fldChar w:fldCharType="begin"/>
            </w:r>
            <w:r>
              <w:rPr>
                <w:noProof/>
                <w:webHidden/>
              </w:rPr>
              <w:instrText xml:space="preserve"> PAGEREF _Toc218491354 \h </w:instrText>
            </w:r>
            <w:r>
              <w:rPr>
                <w:noProof/>
                <w:webHidden/>
              </w:rPr>
            </w:r>
            <w:r>
              <w:rPr>
                <w:noProof/>
                <w:webHidden/>
              </w:rPr>
              <w:fldChar w:fldCharType="separate"/>
            </w:r>
            <w:r>
              <w:rPr>
                <w:noProof/>
                <w:webHidden/>
              </w:rPr>
              <w:t>38</w:t>
            </w:r>
            <w:r>
              <w:rPr>
                <w:noProof/>
                <w:webHidden/>
              </w:rPr>
              <w:fldChar w:fldCharType="end"/>
            </w:r>
          </w:hyperlink>
        </w:p>
        <w:p w14:paraId="49A4AF16" w14:textId="2E487BBA" w:rsidR="009E5BDE" w:rsidRDefault="009E5BDE">
          <w:pPr>
            <w:pStyle w:val="TOC2"/>
            <w:tabs>
              <w:tab w:val="right" w:leader="dot" w:pos="9062"/>
            </w:tabs>
            <w:rPr>
              <w:rFonts w:eastAsiaTheme="minorEastAsia"/>
              <w:noProof/>
              <w:lang w:val="fr-TN" w:eastAsia="fr-TN"/>
            </w:rPr>
          </w:pPr>
          <w:hyperlink w:anchor="_Toc218491355" w:history="1">
            <w:r w:rsidRPr="00C54EDE">
              <w:rPr>
                <w:rStyle w:val="Hyperlink"/>
                <w:rFonts w:asciiTheme="minorBidi" w:hAnsiTheme="minorBidi"/>
                <w:noProof/>
              </w:rPr>
              <w:t>3.7 Sustainability Considerations</w:t>
            </w:r>
            <w:r>
              <w:rPr>
                <w:noProof/>
                <w:webHidden/>
              </w:rPr>
              <w:tab/>
            </w:r>
            <w:r>
              <w:rPr>
                <w:noProof/>
                <w:webHidden/>
              </w:rPr>
              <w:fldChar w:fldCharType="begin"/>
            </w:r>
            <w:r>
              <w:rPr>
                <w:noProof/>
                <w:webHidden/>
              </w:rPr>
              <w:instrText xml:space="preserve"> PAGEREF _Toc218491355 \h </w:instrText>
            </w:r>
            <w:r>
              <w:rPr>
                <w:noProof/>
                <w:webHidden/>
              </w:rPr>
            </w:r>
            <w:r>
              <w:rPr>
                <w:noProof/>
                <w:webHidden/>
              </w:rPr>
              <w:fldChar w:fldCharType="separate"/>
            </w:r>
            <w:r>
              <w:rPr>
                <w:noProof/>
                <w:webHidden/>
              </w:rPr>
              <w:t>38</w:t>
            </w:r>
            <w:r>
              <w:rPr>
                <w:noProof/>
                <w:webHidden/>
              </w:rPr>
              <w:fldChar w:fldCharType="end"/>
            </w:r>
          </w:hyperlink>
        </w:p>
        <w:p w14:paraId="4DDDAF77" w14:textId="22437F42" w:rsidR="009E5BDE" w:rsidRDefault="009E5BDE">
          <w:pPr>
            <w:pStyle w:val="TOC3"/>
            <w:tabs>
              <w:tab w:val="right" w:leader="dot" w:pos="9062"/>
            </w:tabs>
            <w:rPr>
              <w:rFonts w:eastAsiaTheme="minorEastAsia"/>
              <w:noProof/>
              <w:lang w:val="fr-TN" w:eastAsia="fr-TN"/>
            </w:rPr>
          </w:pPr>
          <w:hyperlink w:anchor="_Toc218491356" w:history="1">
            <w:r w:rsidRPr="00C54EDE">
              <w:rPr>
                <w:rStyle w:val="Hyperlink"/>
                <w:rFonts w:asciiTheme="minorBidi" w:hAnsiTheme="minorBidi"/>
                <w:noProof/>
              </w:rPr>
              <w:t>3.7.1 Operational and Economic Sustainability</w:t>
            </w:r>
            <w:r>
              <w:rPr>
                <w:noProof/>
                <w:webHidden/>
              </w:rPr>
              <w:tab/>
            </w:r>
            <w:r>
              <w:rPr>
                <w:noProof/>
                <w:webHidden/>
              </w:rPr>
              <w:fldChar w:fldCharType="begin"/>
            </w:r>
            <w:r>
              <w:rPr>
                <w:noProof/>
                <w:webHidden/>
              </w:rPr>
              <w:instrText xml:space="preserve"> PAGEREF _Toc218491356 \h </w:instrText>
            </w:r>
            <w:r>
              <w:rPr>
                <w:noProof/>
                <w:webHidden/>
              </w:rPr>
            </w:r>
            <w:r>
              <w:rPr>
                <w:noProof/>
                <w:webHidden/>
              </w:rPr>
              <w:fldChar w:fldCharType="separate"/>
            </w:r>
            <w:r>
              <w:rPr>
                <w:noProof/>
                <w:webHidden/>
              </w:rPr>
              <w:t>38</w:t>
            </w:r>
            <w:r>
              <w:rPr>
                <w:noProof/>
                <w:webHidden/>
              </w:rPr>
              <w:fldChar w:fldCharType="end"/>
            </w:r>
          </w:hyperlink>
        </w:p>
        <w:p w14:paraId="4CA14537" w14:textId="4E446ED9" w:rsidR="009E5BDE" w:rsidRDefault="009E5BDE">
          <w:pPr>
            <w:pStyle w:val="TOC3"/>
            <w:tabs>
              <w:tab w:val="right" w:leader="dot" w:pos="9062"/>
            </w:tabs>
            <w:rPr>
              <w:rFonts w:eastAsiaTheme="minorEastAsia"/>
              <w:noProof/>
              <w:lang w:val="fr-TN" w:eastAsia="fr-TN"/>
            </w:rPr>
          </w:pPr>
          <w:hyperlink w:anchor="_Toc218491357" w:history="1">
            <w:r w:rsidRPr="00C54EDE">
              <w:rPr>
                <w:rStyle w:val="Hyperlink"/>
                <w:rFonts w:asciiTheme="minorBidi" w:hAnsiTheme="minorBidi"/>
                <w:noProof/>
              </w:rPr>
              <w:t>3.7.2 Digital and Technological Sustainability</w:t>
            </w:r>
            <w:r>
              <w:rPr>
                <w:noProof/>
                <w:webHidden/>
              </w:rPr>
              <w:tab/>
            </w:r>
            <w:r>
              <w:rPr>
                <w:noProof/>
                <w:webHidden/>
              </w:rPr>
              <w:fldChar w:fldCharType="begin"/>
            </w:r>
            <w:r>
              <w:rPr>
                <w:noProof/>
                <w:webHidden/>
              </w:rPr>
              <w:instrText xml:space="preserve"> PAGEREF _Toc218491357 \h </w:instrText>
            </w:r>
            <w:r>
              <w:rPr>
                <w:noProof/>
                <w:webHidden/>
              </w:rPr>
            </w:r>
            <w:r>
              <w:rPr>
                <w:noProof/>
                <w:webHidden/>
              </w:rPr>
              <w:fldChar w:fldCharType="separate"/>
            </w:r>
            <w:r>
              <w:rPr>
                <w:noProof/>
                <w:webHidden/>
              </w:rPr>
              <w:t>38</w:t>
            </w:r>
            <w:r>
              <w:rPr>
                <w:noProof/>
                <w:webHidden/>
              </w:rPr>
              <w:fldChar w:fldCharType="end"/>
            </w:r>
          </w:hyperlink>
        </w:p>
        <w:p w14:paraId="61E938C7" w14:textId="4371A60B" w:rsidR="009E5BDE" w:rsidRDefault="009E5BDE">
          <w:pPr>
            <w:pStyle w:val="TOC3"/>
            <w:tabs>
              <w:tab w:val="right" w:leader="dot" w:pos="9062"/>
            </w:tabs>
            <w:rPr>
              <w:rFonts w:eastAsiaTheme="minorEastAsia"/>
              <w:noProof/>
              <w:lang w:val="fr-TN" w:eastAsia="fr-TN"/>
            </w:rPr>
          </w:pPr>
          <w:hyperlink w:anchor="_Toc218491358" w:history="1">
            <w:r w:rsidRPr="00C54EDE">
              <w:rPr>
                <w:rStyle w:val="Hyperlink"/>
                <w:rFonts w:asciiTheme="minorBidi" w:hAnsiTheme="minorBidi"/>
                <w:noProof/>
              </w:rPr>
              <w:t>3.7.3 Environmental Considerations</w:t>
            </w:r>
            <w:r>
              <w:rPr>
                <w:noProof/>
                <w:webHidden/>
              </w:rPr>
              <w:tab/>
            </w:r>
            <w:r>
              <w:rPr>
                <w:noProof/>
                <w:webHidden/>
              </w:rPr>
              <w:fldChar w:fldCharType="begin"/>
            </w:r>
            <w:r>
              <w:rPr>
                <w:noProof/>
                <w:webHidden/>
              </w:rPr>
              <w:instrText xml:space="preserve"> PAGEREF _Toc218491358 \h </w:instrText>
            </w:r>
            <w:r>
              <w:rPr>
                <w:noProof/>
                <w:webHidden/>
              </w:rPr>
            </w:r>
            <w:r>
              <w:rPr>
                <w:noProof/>
                <w:webHidden/>
              </w:rPr>
              <w:fldChar w:fldCharType="separate"/>
            </w:r>
            <w:r>
              <w:rPr>
                <w:noProof/>
                <w:webHidden/>
              </w:rPr>
              <w:t>39</w:t>
            </w:r>
            <w:r>
              <w:rPr>
                <w:noProof/>
                <w:webHidden/>
              </w:rPr>
              <w:fldChar w:fldCharType="end"/>
            </w:r>
          </w:hyperlink>
        </w:p>
        <w:p w14:paraId="4B34166A" w14:textId="49E3D5A2" w:rsidR="009E5BDE" w:rsidRDefault="009E5BDE">
          <w:pPr>
            <w:pStyle w:val="TOC3"/>
            <w:tabs>
              <w:tab w:val="right" w:leader="dot" w:pos="9062"/>
            </w:tabs>
            <w:rPr>
              <w:rFonts w:eastAsiaTheme="minorEastAsia"/>
              <w:noProof/>
              <w:lang w:val="fr-TN" w:eastAsia="fr-TN"/>
            </w:rPr>
          </w:pPr>
          <w:hyperlink w:anchor="_Toc218491359" w:history="1">
            <w:r w:rsidRPr="00C54EDE">
              <w:rPr>
                <w:rStyle w:val="Hyperlink"/>
                <w:rFonts w:asciiTheme="minorBidi" w:hAnsiTheme="minorBidi"/>
                <w:noProof/>
              </w:rPr>
              <w:t>3.7.4 Social Sustainability and User Well-being</w:t>
            </w:r>
            <w:r>
              <w:rPr>
                <w:noProof/>
                <w:webHidden/>
              </w:rPr>
              <w:tab/>
            </w:r>
            <w:r>
              <w:rPr>
                <w:noProof/>
                <w:webHidden/>
              </w:rPr>
              <w:fldChar w:fldCharType="begin"/>
            </w:r>
            <w:r>
              <w:rPr>
                <w:noProof/>
                <w:webHidden/>
              </w:rPr>
              <w:instrText xml:space="preserve"> PAGEREF _Toc218491359 \h </w:instrText>
            </w:r>
            <w:r>
              <w:rPr>
                <w:noProof/>
                <w:webHidden/>
              </w:rPr>
            </w:r>
            <w:r>
              <w:rPr>
                <w:noProof/>
                <w:webHidden/>
              </w:rPr>
              <w:fldChar w:fldCharType="separate"/>
            </w:r>
            <w:r>
              <w:rPr>
                <w:noProof/>
                <w:webHidden/>
              </w:rPr>
              <w:t>39</w:t>
            </w:r>
            <w:r>
              <w:rPr>
                <w:noProof/>
                <w:webHidden/>
              </w:rPr>
              <w:fldChar w:fldCharType="end"/>
            </w:r>
          </w:hyperlink>
        </w:p>
        <w:p w14:paraId="284CBE78" w14:textId="1D2B391D" w:rsidR="009E5BDE" w:rsidRDefault="009E5BDE">
          <w:pPr>
            <w:pStyle w:val="TOC2"/>
            <w:tabs>
              <w:tab w:val="right" w:leader="dot" w:pos="9062"/>
            </w:tabs>
            <w:rPr>
              <w:rFonts w:eastAsiaTheme="minorEastAsia"/>
              <w:noProof/>
              <w:lang w:val="fr-TN" w:eastAsia="fr-TN"/>
            </w:rPr>
          </w:pPr>
          <w:hyperlink w:anchor="_Toc218491360" w:history="1">
            <w:r w:rsidRPr="00C54EDE">
              <w:rPr>
                <w:rStyle w:val="Hyperlink"/>
                <w:rFonts w:asciiTheme="minorBidi" w:hAnsiTheme="minorBidi"/>
                <w:noProof/>
              </w:rPr>
              <w:t>3.8 Workflow Safety</w:t>
            </w:r>
            <w:r>
              <w:rPr>
                <w:noProof/>
                <w:webHidden/>
              </w:rPr>
              <w:tab/>
            </w:r>
            <w:r>
              <w:rPr>
                <w:noProof/>
                <w:webHidden/>
              </w:rPr>
              <w:fldChar w:fldCharType="begin"/>
            </w:r>
            <w:r>
              <w:rPr>
                <w:noProof/>
                <w:webHidden/>
              </w:rPr>
              <w:instrText xml:space="preserve"> PAGEREF _Toc218491360 \h </w:instrText>
            </w:r>
            <w:r>
              <w:rPr>
                <w:noProof/>
                <w:webHidden/>
              </w:rPr>
            </w:r>
            <w:r>
              <w:rPr>
                <w:noProof/>
                <w:webHidden/>
              </w:rPr>
              <w:fldChar w:fldCharType="separate"/>
            </w:r>
            <w:r>
              <w:rPr>
                <w:noProof/>
                <w:webHidden/>
              </w:rPr>
              <w:t>39</w:t>
            </w:r>
            <w:r>
              <w:rPr>
                <w:noProof/>
                <w:webHidden/>
              </w:rPr>
              <w:fldChar w:fldCharType="end"/>
            </w:r>
          </w:hyperlink>
        </w:p>
        <w:p w14:paraId="2333D2E5" w14:textId="517E0591" w:rsidR="009E5BDE" w:rsidRDefault="009E5BDE">
          <w:pPr>
            <w:pStyle w:val="TOC3"/>
            <w:tabs>
              <w:tab w:val="right" w:leader="dot" w:pos="9062"/>
            </w:tabs>
            <w:rPr>
              <w:rFonts w:eastAsiaTheme="minorEastAsia"/>
              <w:noProof/>
              <w:lang w:val="fr-TN" w:eastAsia="fr-TN"/>
            </w:rPr>
          </w:pPr>
          <w:hyperlink w:anchor="_Toc218491361" w:history="1">
            <w:r w:rsidRPr="00C54EDE">
              <w:rPr>
                <w:rStyle w:val="Hyperlink"/>
                <w:rFonts w:asciiTheme="minorBidi" w:hAnsiTheme="minorBidi"/>
                <w:noProof/>
              </w:rPr>
              <w:t>3.8.1 Data Protection and Privacy</w:t>
            </w:r>
            <w:r>
              <w:rPr>
                <w:noProof/>
                <w:webHidden/>
              </w:rPr>
              <w:tab/>
            </w:r>
            <w:r>
              <w:rPr>
                <w:noProof/>
                <w:webHidden/>
              </w:rPr>
              <w:fldChar w:fldCharType="begin"/>
            </w:r>
            <w:r>
              <w:rPr>
                <w:noProof/>
                <w:webHidden/>
              </w:rPr>
              <w:instrText xml:space="preserve"> PAGEREF _Toc218491361 \h </w:instrText>
            </w:r>
            <w:r>
              <w:rPr>
                <w:noProof/>
                <w:webHidden/>
              </w:rPr>
            </w:r>
            <w:r>
              <w:rPr>
                <w:noProof/>
                <w:webHidden/>
              </w:rPr>
              <w:fldChar w:fldCharType="separate"/>
            </w:r>
            <w:r>
              <w:rPr>
                <w:noProof/>
                <w:webHidden/>
              </w:rPr>
              <w:t>39</w:t>
            </w:r>
            <w:r>
              <w:rPr>
                <w:noProof/>
                <w:webHidden/>
              </w:rPr>
              <w:fldChar w:fldCharType="end"/>
            </w:r>
          </w:hyperlink>
        </w:p>
        <w:p w14:paraId="162E51BE" w14:textId="5C92A4DC" w:rsidR="009E5BDE" w:rsidRDefault="009E5BDE">
          <w:pPr>
            <w:pStyle w:val="TOC3"/>
            <w:tabs>
              <w:tab w:val="right" w:leader="dot" w:pos="9062"/>
            </w:tabs>
            <w:rPr>
              <w:rFonts w:eastAsiaTheme="minorEastAsia"/>
              <w:noProof/>
              <w:lang w:val="fr-TN" w:eastAsia="fr-TN"/>
            </w:rPr>
          </w:pPr>
          <w:hyperlink w:anchor="_Toc218491362" w:history="1">
            <w:r w:rsidRPr="00C54EDE">
              <w:rPr>
                <w:rStyle w:val="Hyperlink"/>
                <w:rFonts w:asciiTheme="minorBidi" w:hAnsiTheme="minorBidi"/>
                <w:noProof/>
              </w:rPr>
              <w:t>3.8.2 Operational Risk Management</w:t>
            </w:r>
            <w:r>
              <w:rPr>
                <w:noProof/>
                <w:webHidden/>
              </w:rPr>
              <w:tab/>
            </w:r>
            <w:r>
              <w:rPr>
                <w:noProof/>
                <w:webHidden/>
              </w:rPr>
              <w:fldChar w:fldCharType="begin"/>
            </w:r>
            <w:r>
              <w:rPr>
                <w:noProof/>
                <w:webHidden/>
              </w:rPr>
              <w:instrText xml:space="preserve"> PAGEREF _Toc218491362 \h </w:instrText>
            </w:r>
            <w:r>
              <w:rPr>
                <w:noProof/>
                <w:webHidden/>
              </w:rPr>
            </w:r>
            <w:r>
              <w:rPr>
                <w:noProof/>
                <w:webHidden/>
              </w:rPr>
              <w:fldChar w:fldCharType="separate"/>
            </w:r>
            <w:r>
              <w:rPr>
                <w:noProof/>
                <w:webHidden/>
              </w:rPr>
              <w:t>39</w:t>
            </w:r>
            <w:r>
              <w:rPr>
                <w:noProof/>
                <w:webHidden/>
              </w:rPr>
              <w:fldChar w:fldCharType="end"/>
            </w:r>
          </w:hyperlink>
        </w:p>
        <w:p w14:paraId="0A02A27F" w14:textId="199DD264" w:rsidR="009E5BDE" w:rsidRDefault="009E5BDE">
          <w:pPr>
            <w:pStyle w:val="TOC3"/>
            <w:tabs>
              <w:tab w:val="right" w:leader="dot" w:pos="9062"/>
            </w:tabs>
            <w:rPr>
              <w:rFonts w:eastAsiaTheme="minorEastAsia"/>
              <w:noProof/>
              <w:lang w:val="fr-TN" w:eastAsia="fr-TN"/>
            </w:rPr>
          </w:pPr>
          <w:hyperlink w:anchor="_Toc218491363" w:history="1">
            <w:r w:rsidRPr="00C54EDE">
              <w:rPr>
                <w:rStyle w:val="Hyperlink"/>
                <w:rFonts w:asciiTheme="minorBidi" w:hAnsiTheme="minorBidi"/>
                <w:noProof/>
              </w:rPr>
              <w:t>3.8.3 System Reliability and Business Continuity</w:t>
            </w:r>
            <w:r>
              <w:rPr>
                <w:noProof/>
                <w:webHidden/>
              </w:rPr>
              <w:tab/>
            </w:r>
            <w:r>
              <w:rPr>
                <w:noProof/>
                <w:webHidden/>
              </w:rPr>
              <w:fldChar w:fldCharType="begin"/>
            </w:r>
            <w:r>
              <w:rPr>
                <w:noProof/>
                <w:webHidden/>
              </w:rPr>
              <w:instrText xml:space="preserve"> PAGEREF _Toc218491363 \h </w:instrText>
            </w:r>
            <w:r>
              <w:rPr>
                <w:noProof/>
                <w:webHidden/>
              </w:rPr>
            </w:r>
            <w:r>
              <w:rPr>
                <w:noProof/>
                <w:webHidden/>
              </w:rPr>
              <w:fldChar w:fldCharType="separate"/>
            </w:r>
            <w:r>
              <w:rPr>
                <w:noProof/>
                <w:webHidden/>
              </w:rPr>
              <w:t>40</w:t>
            </w:r>
            <w:r>
              <w:rPr>
                <w:noProof/>
                <w:webHidden/>
              </w:rPr>
              <w:fldChar w:fldCharType="end"/>
            </w:r>
          </w:hyperlink>
        </w:p>
        <w:p w14:paraId="222085A8" w14:textId="5E2B3C63" w:rsidR="009E5BDE" w:rsidRDefault="009E5BDE">
          <w:pPr>
            <w:pStyle w:val="TOC3"/>
            <w:tabs>
              <w:tab w:val="right" w:leader="dot" w:pos="9062"/>
            </w:tabs>
            <w:rPr>
              <w:rFonts w:eastAsiaTheme="minorEastAsia"/>
              <w:noProof/>
              <w:lang w:val="fr-TN" w:eastAsia="fr-TN"/>
            </w:rPr>
          </w:pPr>
          <w:hyperlink w:anchor="_Toc218491364" w:history="1">
            <w:r w:rsidRPr="00C54EDE">
              <w:rPr>
                <w:rStyle w:val="Hyperlink"/>
                <w:rFonts w:asciiTheme="minorBidi" w:hAnsiTheme="minorBidi"/>
                <w:noProof/>
              </w:rPr>
              <w:t>3.8.4 Partner and Process Safety</w:t>
            </w:r>
            <w:r>
              <w:rPr>
                <w:noProof/>
                <w:webHidden/>
              </w:rPr>
              <w:tab/>
            </w:r>
            <w:r>
              <w:rPr>
                <w:noProof/>
                <w:webHidden/>
              </w:rPr>
              <w:fldChar w:fldCharType="begin"/>
            </w:r>
            <w:r>
              <w:rPr>
                <w:noProof/>
                <w:webHidden/>
              </w:rPr>
              <w:instrText xml:space="preserve"> PAGEREF _Toc218491364 \h </w:instrText>
            </w:r>
            <w:r>
              <w:rPr>
                <w:noProof/>
                <w:webHidden/>
              </w:rPr>
            </w:r>
            <w:r>
              <w:rPr>
                <w:noProof/>
                <w:webHidden/>
              </w:rPr>
              <w:fldChar w:fldCharType="separate"/>
            </w:r>
            <w:r>
              <w:rPr>
                <w:noProof/>
                <w:webHidden/>
              </w:rPr>
              <w:t>40</w:t>
            </w:r>
            <w:r>
              <w:rPr>
                <w:noProof/>
                <w:webHidden/>
              </w:rPr>
              <w:fldChar w:fldCharType="end"/>
            </w:r>
          </w:hyperlink>
        </w:p>
        <w:p w14:paraId="54B43541" w14:textId="342C8910" w:rsidR="009E5BDE" w:rsidRDefault="009E5BDE">
          <w:pPr>
            <w:pStyle w:val="TOC3"/>
            <w:tabs>
              <w:tab w:val="right" w:leader="dot" w:pos="9062"/>
            </w:tabs>
            <w:rPr>
              <w:rFonts w:eastAsiaTheme="minorEastAsia"/>
              <w:noProof/>
              <w:lang w:val="fr-TN" w:eastAsia="fr-TN"/>
            </w:rPr>
          </w:pPr>
          <w:hyperlink w:anchor="_Toc218491365" w:history="1">
            <w:r w:rsidRPr="00C54EDE">
              <w:rPr>
                <w:rStyle w:val="Hyperlink"/>
                <w:rFonts w:asciiTheme="minorBidi" w:hAnsiTheme="minorBidi"/>
                <w:noProof/>
              </w:rPr>
              <w:t>3.8.5 Strategic Importance of Workflow Safety</w:t>
            </w:r>
            <w:r>
              <w:rPr>
                <w:noProof/>
                <w:webHidden/>
              </w:rPr>
              <w:tab/>
            </w:r>
            <w:r>
              <w:rPr>
                <w:noProof/>
                <w:webHidden/>
              </w:rPr>
              <w:fldChar w:fldCharType="begin"/>
            </w:r>
            <w:r>
              <w:rPr>
                <w:noProof/>
                <w:webHidden/>
              </w:rPr>
              <w:instrText xml:space="preserve"> PAGEREF _Toc218491365 \h </w:instrText>
            </w:r>
            <w:r>
              <w:rPr>
                <w:noProof/>
                <w:webHidden/>
              </w:rPr>
            </w:r>
            <w:r>
              <w:rPr>
                <w:noProof/>
                <w:webHidden/>
              </w:rPr>
              <w:fldChar w:fldCharType="separate"/>
            </w:r>
            <w:r>
              <w:rPr>
                <w:noProof/>
                <w:webHidden/>
              </w:rPr>
              <w:t>40</w:t>
            </w:r>
            <w:r>
              <w:rPr>
                <w:noProof/>
                <w:webHidden/>
              </w:rPr>
              <w:fldChar w:fldCharType="end"/>
            </w:r>
          </w:hyperlink>
        </w:p>
        <w:p w14:paraId="206BD36F" w14:textId="40CA7BFD" w:rsidR="009E5BDE" w:rsidRDefault="009E5BDE">
          <w:pPr>
            <w:pStyle w:val="TOC1"/>
            <w:tabs>
              <w:tab w:val="right" w:leader="dot" w:pos="9062"/>
            </w:tabs>
            <w:rPr>
              <w:rFonts w:eastAsiaTheme="minorEastAsia"/>
              <w:noProof/>
              <w:lang w:val="fr-TN" w:eastAsia="fr-TN"/>
            </w:rPr>
          </w:pPr>
          <w:hyperlink w:anchor="_Toc218491366" w:history="1">
            <w:r w:rsidRPr="00C54EDE">
              <w:rPr>
                <w:rStyle w:val="Hyperlink"/>
                <w:rFonts w:asciiTheme="minorBidi" w:hAnsiTheme="minorBidi"/>
                <w:noProof/>
              </w:rPr>
              <w:t>4. Economic Plan</w:t>
            </w:r>
            <w:r>
              <w:rPr>
                <w:noProof/>
                <w:webHidden/>
              </w:rPr>
              <w:tab/>
            </w:r>
            <w:r>
              <w:rPr>
                <w:noProof/>
                <w:webHidden/>
              </w:rPr>
              <w:fldChar w:fldCharType="begin"/>
            </w:r>
            <w:r>
              <w:rPr>
                <w:noProof/>
                <w:webHidden/>
              </w:rPr>
              <w:instrText xml:space="preserve"> PAGEREF _Toc218491366 \h </w:instrText>
            </w:r>
            <w:r>
              <w:rPr>
                <w:noProof/>
                <w:webHidden/>
              </w:rPr>
            </w:r>
            <w:r>
              <w:rPr>
                <w:noProof/>
                <w:webHidden/>
              </w:rPr>
              <w:fldChar w:fldCharType="separate"/>
            </w:r>
            <w:r>
              <w:rPr>
                <w:noProof/>
                <w:webHidden/>
              </w:rPr>
              <w:t>40</w:t>
            </w:r>
            <w:r>
              <w:rPr>
                <w:noProof/>
                <w:webHidden/>
              </w:rPr>
              <w:fldChar w:fldCharType="end"/>
            </w:r>
          </w:hyperlink>
        </w:p>
        <w:p w14:paraId="639B147A" w14:textId="2641E254" w:rsidR="009E5BDE" w:rsidRDefault="009E5BDE">
          <w:pPr>
            <w:pStyle w:val="TOC2"/>
            <w:tabs>
              <w:tab w:val="right" w:leader="dot" w:pos="9062"/>
            </w:tabs>
            <w:rPr>
              <w:rFonts w:eastAsiaTheme="minorEastAsia"/>
              <w:noProof/>
              <w:lang w:val="fr-TN" w:eastAsia="fr-TN"/>
            </w:rPr>
          </w:pPr>
          <w:hyperlink w:anchor="_Toc218491367" w:history="1">
            <w:r w:rsidRPr="00C54EDE">
              <w:rPr>
                <w:rStyle w:val="Hyperlink"/>
                <w:rFonts w:asciiTheme="minorBidi" w:hAnsiTheme="minorBidi"/>
                <w:noProof/>
              </w:rPr>
              <w:t>4.1 Business Model:</w:t>
            </w:r>
            <w:r>
              <w:rPr>
                <w:noProof/>
                <w:webHidden/>
              </w:rPr>
              <w:tab/>
            </w:r>
            <w:r>
              <w:rPr>
                <w:noProof/>
                <w:webHidden/>
              </w:rPr>
              <w:fldChar w:fldCharType="begin"/>
            </w:r>
            <w:r>
              <w:rPr>
                <w:noProof/>
                <w:webHidden/>
              </w:rPr>
              <w:instrText xml:space="preserve"> PAGEREF _Toc218491367 \h </w:instrText>
            </w:r>
            <w:r>
              <w:rPr>
                <w:noProof/>
                <w:webHidden/>
              </w:rPr>
            </w:r>
            <w:r>
              <w:rPr>
                <w:noProof/>
                <w:webHidden/>
              </w:rPr>
              <w:fldChar w:fldCharType="separate"/>
            </w:r>
            <w:r>
              <w:rPr>
                <w:noProof/>
                <w:webHidden/>
              </w:rPr>
              <w:t>40</w:t>
            </w:r>
            <w:r>
              <w:rPr>
                <w:noProof/>
                <w:webHidden/>
              </w:rPr>
              <w:fldChar w:fldCharType="end"/>
            </w:r>
          </w:hyperlink>
        </w:p>
        <w:p w14:paraId="4F6D6D47" w14:textId="040E47EF" w:rsidR="009E5BDE" w:rsidRDefault="009E5BDE">
          <w:pPr>
            <w:pStyle w:val="TOC2"/>
            <w:tabs>
              <w:tab w:val="right" w:leader="dot" w:pos="9062"/>
            </w:tabs>
            <w:rPr>
              <w:rFonts w:eastAsiaTheme="minorEastAsia"/>
              <w:noProof/>
              <w:lang w:val="fr-TN" w:eastAsia="fr-TN"/>
            </w:rPr>
          </w:pPr>
          <w:hyperlink w:anchor="_Toc218491368" w:history="1">
            <w:r w:rsidRPr="00C54EDE">
              <w:rPr>
                <w:rStyle w:val="Hyperlink"/>
                <w:rFonts w:asciiTheme="minorBidi" w:hAnsiTheme="minorBidi"/>
                <w:noProof/>
              </w:rPr>
              <w:t>4.2 Growth Strategy</w:t>
            </w:r>
            <w:r>
              <w:rPr>
                <w:noProof/>
                <w:webHidden/>
              </w:rPr>
              <w:tab/>
            </w:r>
            <w:r>
              <w:rPr>
                <w:noProof/>
                <w:webHidden/>
              </w:rPr>
              <w:fldChar w:fldCharType="begin"/>
            </w:r>
            <w:r>
              <w:rPr>
                <w:noProof/>
                <w:webHidden/>
              </w:rPr>
              <w:instrText xml:space="preserve"> PAGEREF _Toc218491368 \h </w:instrText>
            </w:r>
            <w:r>
              <w:rPr>
                <w:noProof/>
                <w:webHidden/>
              </w:rPr>
            </w:r>
            <w:r>
              <w:rPr>
                <w:noProof/>
                <w:webHidden/>
              </w:rPr>
              <w:fldChar w:fldCharType="separate"/>
            </w:r>
            <w:r>
              <w:rPr>
                <w:noProof/>
                <w:webHidden/>
              </w:rPr>
              <w:t>41</w:t>
            </w:r>
            <w:r>
              <w:rPr>
                <w:noProof/>
                <w:webHidden/>
              </w:rPr>
              <w:fldChar w:fldCharType="end"/>
            </w:r>
          </w:hyperlink>
        </w:p>
        <w:p w14:paraId="34061848" w14:textId="63865C68" w:rsidR="009E5BDE" w:rsidRDefault="009E5BDE">
          <w:pPr>
            <w:pStyle w:val="TOC2"/>
            <w:tabs>
              <w:tab w:val="right" w:leader="dot" w:pos="9062"/>
            </w:tabs>
            <w:rPr>
              <w:rFonts w:eastAsiaTheme="minorEastAsia"/>
              <w:noProof/>
              <w:lang w:val="fr-TN" w:eastAsia="fr-TN"/>
            </w:rPr>
          </w:pPr>
          <w:hyperlink w:anchor="_Toc218491369" w:history="1">
            <w:r w:rsidRPr="00C54EDE">
              <w:rPr>
                <w:rStyle w:val="Hyperlink"/>
                <w:rFonts w:asciiTheme="minorBidi" w:hAnsiTheme="minorBidi"/>
                <w:noProof/>
              </w:rPr>
              <w:t>4.3 Growth Forecast (TAM–SAM–SOM + Scenarios)</w:t>
            </w:r>
            <w:r>
              <w:rPr>
                <w:noProof/>
                <w:webHidden/>
              </w:rPr>
              <w:tab/>
            </w:r>
            <w:r>
              <w:rPr>
                <w:noProof/>
                <w:webHidden/>
              </w:rPr>
              <w:fldChar w:fldCharType="begin"/>
            </w:r>
            <w:r>
              <w:rPr>
                <w:noProof/>
                <w:webHidden/>
              </w:rPr>
              <w:instrText xml:space="preserve"> PAGEREF _Toc218491369 \h </w:instrText>
            </w:r>
            <w:r>
              <w:rPr>
                <w:noProof/>
                <w:webHidden/>
              </w:rPr>
            </w:r>
            <w:r>
              <w:rPr>
                <w:noProof/>
                <w:webHidden/>
              </w:rPr>
              <w:fldChar w:fldCharType="separate"/>
            </w:r>
            <w:r>
              <w:rPr>
                <w:noProof/>
                <w:webHidden/>
              </w:rPr>
              <w:t>42</w:t>
            </w:r>
            <w:r>
              <w:rPr>
                <w:noProof/>
                <w:webHidden/>
              </w:rPr>
              <w:fldChar w:fldCharType="end"/>
            </w:r>
          </w:hyperlink>
        </w:p>
        <w:p w14:paraId="68DE53AD" w14:textId="2C341CB2" w:rsidR="009E5BDE" w:rsidRDefault="009E5BDE">
          <w:pPr>
            <w:pStyle w:val="TOC2"/>
            <w:tabs>
              <w:tab w:val="right" w:leader="dot" w:pos="9062"/>
            </w:tabs>
            <w:rPr>
              <w:rFonts w:eastAsiaTheme="minorEastAsia"/>
              <w:noProof/>
              <w:lang w:val="fr-TN" w:eastAsia="fr-TN"/>
            </w:rPr>
          </w:pPr>
          <w:hyperlink w:anchor="_Toc218491370" w:history="1">
            <w:r w:rsidRPr="00C54EDE">
              <w:rPr>
                <w:rStyle w:val="Hyperlink"/>
                <w:rFonts w:asciiTheme="minorBidi" w:hAnsiTheme="minorBidi"/>
                <w:noProof/>
              </w:rPr>
              <w:t>4.4 Market Sizing: TAM – SAM – SOM</w:t>
            </w:r>
            <w:r>
              <w:rPr>
                <w:noProof/>
                <w:webHidden/>
              </w:rPr>
              <w:tab/>
            </w:r>
            <w:r>
              <w:rPr>
                <w:noProof/>
                <w:webHidden/>
              </w:rPr>
              <w:fldChar w:fldCharType="begin"/>
            </w:r>
            <w:r>
              <w:rPr>
                <w:noProof/>
                <w:webHidden/>
              </w:rPr>
              <w:instrText xml:space="preserve"> PAGEREF _Toc218491370 \h </w:instrText>
            </w:r>
            <w:r>
              <w:rPr>
                <w:noProof/>
                <w:webHidden/>
              </w:rPr>
            </w:r>
            <w:r>
              <w:rPr>
                <w:noProof/>
                <w:webHidden/>
              </w:rPr>
              <w:fldChar w:fldCharType="separate"/>
            </w:r>
            <w:r>
              <w:rPr>
                <w:noProof/>
                <w:webHidden/>
              </w:rPr>
              <w:t>42</w:t>
            </w:r>
            <w:r>
              <w:rPr>
                <w:noProof/>
                <w:webHidden/>
              </w:rPr>
              <w:fldChar w:fldCharType="end"/>
            </w:r>
          </w:hyperlink>
        </w:p>
        <w:p w14:paraId="343D05AA" w14:textId="662CC519" w:rsidR="009E5BDE" w:rsidRDefault="009E5BDE">
          <w:pPr>
            <w:pStyle w:val="TOC3"/>
            <w:tabs>
              <w:tab w:val="right" w:leader="dot" w:pos="9062"/>
            </w:tabs>
            <w:rPr>
              <w:rFonts w:eastAsiaTheme="minorEastAsia"/>
              <w:noProof/>
              <w:lang w:val="fr-TN" w:eastAsia="fr-TN"/>
            </w:rPr>
          </w:pPr>
          <w:hyperlink w:anchor="_Toc218491371" w:history="1">
            <w:r w:rsidRPr="00C54EDE">
              <w:rPr>
                <w:rStyle w:val="Hyperlink"/>
                <w:rFonts w:asciiTheme="minorBidi" w:hAnsiTheme="minorBidi"/>
                <w:noProof/>
              </w:rPr>
              <w:t>4.4.1 Total Addressable Market (TAM)</w:t>
            </w:r>
            <w:r>
              <w:rPr>
                <w:noProof/>
                <w:webHidden/>
              </w:rPr>
              <w:tab/>
            </w:r>
            <w:r>
              <w:rPr>
                <w:noProof/>
                <w:webHidden/>
              </w:rPr>
              <w:fldChar w:fldCharType="begin"/>
            </w:r>
            <w:r>
              <w:rPr>
                <w:noProof/>
                <w:webHidden/>
              </w:rPr>
              <w:instrText xml:space="preserve"> PAGEREF _Toc218491371 \h </w:instrText>
            </w:r>
            <w:r>
              <w:rPr>
                <w:noProof/>
                <w:webHidden/>
              </w:rPr>
            </w:r>
            <w:r>
              <w:rPr>
                <w:noProof/>
                <w:webHidden/>
              </w:rPr>
              <w:fldChar w:fldCharType="separate"/>
            </w:r>
            <w:r>
              <w:rPr>
                <w:noProof/>
                <w:webHidden/>
              </w:rPr>
              <w:t>42</w:t>
            </w:r>
            <w:r>
              <w:rPr>
                <w:noProof/>
                <w:webHidden/>
              </w:rPr>
              <w:fldChar w:fldCharType="end"/>
            </w:r>
          </w:hyperlink>
        </w:p>
        <w:p w14:paraId="240F213A" w14:textId="28C3AFE2" w:rsidR="009E5BDE" w:rsidRDefault="009E5BDE">
          <w:pPr>
            <w:pStyle w:val="TOC3"/>
            <w:tabs>
              <w:tab w:val="right" w:leader="dot" w:pos="9062"/>
            </w:tabs>
            <w:rPr>
              <w:rFonts w:eastAsiaTheme="minorEastAsia"/>
              <w:noProof/>
              <w:lang w:val="fr-TN" w:eastAsia="fr-TN"/>
            </w:rPr>
          </w:pPr>
          <w:hyperlink w:anchor="_Toc218491372" w:history="1">
            <w:r w:rsidRPr="00C54EDE">
              <w:rPr>
                <w:rStyle w:val="Hyperlink"/>
                <w:rFonts w:asciiTheme="minorBidi" w:hAnsiTheme="minorBidi"/>
                <w:noProof/>
              </w:rPr>
              <w:t>4.4.2 SAM – Serviceable Available Market</w:t>
            </w:r>
            <w:r>
              <w:rPr>
                <w:noProof/>
                <w:webHidden/>
              </w:rPr>
              <w:tab/>
            </w:r>
            <w:r>
              <w:rPr>
                <w:noProof/>
                <w:webHidden/>
              </w:rPr>
              <w:fldChar w:fldCharType="begin"/>
            </w:r>
            <w:r>
              <w:rPr>
                <w:noProof/>
                <w:webHidden/>
              </w:rPr>
              <w:instrText xml:space="preserve"> PAGEREF _Toc218491372 \h </w:instrText>
            </w:r>
            <w:r>
              <w:rPr>
                <w:noProof/>
                <w:webHidden/>
              </w:rPr>
            </w:r>
            <w:r>
              <w:rPr>
                <w:noProof/>
                <w:webHidden/>
              </w:rPr>
              <w:fldChar w:fldCharType="separate"/>
            </w:r>
            <w:r>
              <w:rPr>
                <w:noProof/>
                <w:webHidden/>
              </w:rPr>
              <w:t>42</w:t>
            </w:r>
            <w:r>
              <w:rPr>
                <w:noProof/>
                <w:webHidden/>
              </w:rPr>
              <w:fldChar w:fldCharType="end"/>
            </w:r>
          </w:hyperlink>
        </w:p>
        <w:p w14:paraId="737A7912" w14:textId="70BB644E" w:rsidR="009E5BDE" w:rsidRDefault="009E5BDE">
          <w:pPr>
            <w:pStyle w:val="TOC3"/>
            <w:tabs>
              <w:tab w:val="right" w:leader="dot" w:pos="9062"/>
            </w:tabs>
            <w:rPr>
              <w:rFonts w:eastAsiaTheme="minorEastAsia"/>
              <w:noProof/>
              <w:lang w:val="fr-TN" w:eastAsia="fr-TN"/>
            </w:rPr>
          </w:pPr>
          <w:hyperlink w:anchor="_Toc218491373" w:history="1">
            <w:r w:rsidRPr="00C54EDE">
              <w:rPr>
                <w:rStyle w:val="Hyperlink"/>
                <w:rFonts w:asciiTheme="minorBidi" w:hAnsiTheme="minorBidi"/>
                <w:noProof/>
              </w:rPr>
              <w:t>4.4.3 SOM – Serviceable Obtainable Market</w:t>
            </w:r>
            <w:r>
              <w:rPr>
                <w:noProof/>
                <w:webHidden/>
              </w:rPr>
              <w:tab/>
            </w:r>
            <w:r>
              <w:rPr>
                <w:noProof/>
                <w:webHidden/>
              </w:rPr>
              <w:fldChar w:fldCharType="begin"/>
            </w:r>
            <w:r>
              <w:rPr>
                <w:noProof/>
                <w:webHidden/>
              </w:rPr>
              <w:instrText xml:space="preserve"> PAGEREF _Toc218491373 \h </w:instrText>
            </w:r>
            <w:r>
              <w:rPr>
                <w:noProof/>
                <w:webHidden/>
              </w:rPr>
            </w:r>
            <w:r>
              <w:rPr>
                <w:noProof/>
                <w:webHidden/>
              </w:rPr>
              <w:fldChar w:fldCharType="separate"/>
            </w:r>
            <w:r>
              <w:rPr>
                <w:noProof/>
                <w:webHidden/>
              </w:rPr>
              <w:t>43</w:t>
            </w:r>
            <w:r>
              <w:rPr>
                <w:noProof/>
                <w:webHidden/>
              </w:rPr>
              <w:fldChar w:fldCharType="end"/>
            </w:r>
          </w:hyperlink>
        </w:p>
        <w:p w14:paraId="3C83A0EC" w14:textId="11DC1A2A" w:rsidR="009E5BDE" w:rsidRDefault="009E5BDE">
          <w:pPr>
            <w:pStyle w:val="TOC2"/>
            <w:tabs>
              <w:tab w:val="right" w:leader="dot" w:pos="9062"/>
            </w:tabs>
            <w:rPr>
              <w:rFonts w:eastAsiaTheme="minorEastAsia"/>
              <w:noProof/>
              <w:lang w:val="fr-TN" w:eastAsia="fr-TN"/>
            </w:rPr>
          </w:pPr>
          <w:hyperlink w:anchor="_Toc218491374" w:history="1">
            <w:r w:rsidRPr="00C54EDE">
              <w:rPr>
                <w:rStyle w:val="Hyperlink"/>
                <w:rFonts w:asciiTheme="minorBidi" w:hAnsiTheme="minorBidi"/>
                <w:noProof/>
              </w:rPr>
              <w:t>4.5 Growth Scenarios (Conservative – Realistic – Optimistic)</w:t>
            </w:r>
            <w:r>
              <w:rPr>
                <w:noProof/>
                <w:webHidden/>
              </w:rPr>
              <w:tab/>
            </w:r>
            <w:r>
              <w:rPr>
                <w:noProof/>
                <w:webHidden/>
              </w:rPr>
              <w:fldChar w:fldCharType="begin"/>
            </w:r>
            <w:r>
              <w:rPr>
                <w:noProof/>
                <w:webHidden/>
              </w:rPr>
              <w:instrText xml:space="preserve"> PAGEREF _Toc218491374 \h </w:instrText>
            </w:r>
            <w:r>
              <w:rPr>
                <w:noProof/>
                <w:webHidden/>
              </w:rPr>
            </w:r>
            <w:r>
              <w:rPr>
                <w:noProof/>
                <w:webHidden/>
              </w:rPr>
              <w:fldChar w:fldCharType="separate"/>
            </w:r>
            <w:r>
              <w:rPr>
                <w:noProof/>
                <w:webHidden/>
              </w:rPr>
              <w:t>43</w:t>
            </w:r>
            <w:r>
              <w:rPr>
                <w:noProof/>
                <w:webHidden/>
              </w:rPr>
              <w:fldChar w:fldCharType="end"/>
            </w:r>
          </w:hyperlink>
        </w:p>
        <w:p w14:paraId="20C16177" w14:textId="2D94D02B" w:rsidR="009E5BDE" w:rsidRDefault="009E5BDE">
          <w:pPr>
            <w:pStyle w:val="TOC3"/>
            <w:tabs>
              <w:tab w:val="right" w:leader="dot" w:pos="9062"/>
            </w:tabs>
            <w:rPr>
              <w:rFonts w:eastAsiaTheme="minorEastAsia"/>
              <w:noProof/>
              <w:lang w:val="fr-TN" w:eastAsia="fr-TN"/>
            </w:rPr>
          </w:pPr>
          <w:hyperlink w:anchor="_Toc218491375" w:history="1">
            <w:r w:rsidRPr="00C54EDE">
              <w:rPr>
                <w:rStyle w:val="Hyperlink"/>
                <w:rFonts w:asciiTheme="minorBidi" w:hAnsiTheme="minorBidi"/>
                <w:noProof/>
              </w:rPr>
              <w:t>4.5.1 Scenario A – Conservative</w:t>
            </w:r>
            <w:r>
              <w:rPr>
                <w:noProof/>
                <w:webHidden/>
              </w:rPr>
              <w:tab/>
            </w:r>
            <w:r>
              <w:rPr>
                <w:noProof/>
                <w:webHidden/>
              </w:rPr>
              <w:fldChar w:fldCharType="begin"/>
            </w:r>
            <w:r>
              <w:rPr>
                <w:noProof/>
                <w:webHidden/>
              </w:rPr>
              <w:instrText xml:space="preserve"> PAGEREF _Toc218491375 \h </w:instrText>
            </w:r>
            <w:r>
              <w:rPr>
                <w:noProof/>
                <w:webHidden/>
              </w:rPr>
            </w:r>
            <w:r>
              <w:rPr>
                <w:noProof/>
                <w:webHidden/>
              </w:rPr>
              <w:fldChar w:fldCharType="separate"/>
            </w:r>
            <w:r>
              <w:rPr>
                <w:noProof/>
                <w:webHidden/>
              </w:rPr>
              <w:t>43</w:t>
            </w:r>
            <w:r>
              <w:rPr>
                <w:noProof/>
                <w:webHidden/>
              </w:rPr>
              <w:fldChar w:fldCharType="end"/>
            </w:r>
          </w:hyperlink>
        </w:p>
        <w:p w14:paraId="35C4E301" w14:textId="2498FBD4" w:rsidR="009E5BDE" w:rsidRDefault="009E5BDE">
          <w:pPr>
            <w:pStyle w:val="TOC3"/>
            <w:tabs>
              <w:tab w:val="right" w:leader="dot" w:pos="9062"/>
            </w:tabs>
            <w:rPr>
              <w:rFonts w:eastAsiaTheme="minorEastAsia"/>
              <w:noProof/>
              <w:lang w:val="fr-TN" w:eastAsia="fr-TN"/>
            </w:rPr>
          </w:pPr>
          <w:hyperlink w:anchor="_Toc218491376" w:history="1">
            <w:r w:rsidRPr="00C54EDE">
              <w:rPr>
                <w:rStyle w:val="Hyperlink"/>
                <w:rFonts w:asciiTheme="minorBidi" w:hAnsiTheme="minorBidi"/>
                <w:noProof/>
              </w:rPr>
              <w:t>4.5.2 Scenario B – Realistic (Recommended)</w:t>
            </w:r>
            <w:r>
              <w:rPr>
                <w:noProof/>
                <w:webHidden/>
              </w:rPr>
              <w:tab/>
            </w:r>
            <w:r>
              <w:rPr>
                <w:noProof/>
                <w:webHidden/>
              </w:rPr>
              <w:fldChar w:fldCharType="begin"/>
            </w:r>
            <w:r>
              <w:rPr>
                <w:noProof/>
                <w:webHidden/>
              </w:rPr>
              <w:instrText xml:space="preserve"> PAGEREF _Toc218491376 \h </w:instrText>
            </w:r>
            <w:r>
              <w:rPr>
                <w:noProof/>
                <w:webHidden/>
              </w:rPr>
            </w:r>
            <w:r>
              <w:rPr>
                <w:noProof/>
                <w:webHidden/>
              </w:rPr>
              <w:fldChar w:fldCharType="separate"/>
            </w:r>
            <w:r>
              <w:rPr>
                <w:noProof/>
                <w:webHidden/>
              </w:rPr>
              <w:t>44</w:t>
            </w:r>
            <w:r>
              <w:rPr>
                <w:noProof/>
                <w:webHidden/>
              </w:rPr>
              <w:fldChar w:fldCharType="end"/>
            </w:r>
          </w:hyperlink>
        </w:p>
        <w:p w14:paraId="5D456FDC" w14:textId="079FF1A5" w:rsidR="009E5BDE" w:rsidRDefault="009E5BDE">
          <w:pPr>
            <w:pStyle w:val="TOC3"/>
            <w:tabs>
              <w:tab w:val="right" w:leader="dot" w:pos="9062"/>
            </w:tabs>
            <w:rPr>
              <w:rFonts w:eastAsiaTheme="minorEastAsia"/>
              <w:noProof/>
              <w:lang w:val="fr-TN" w:eastAsia="fr-TN"/>
            </w:rPr>
          </w:pPr>
          <w:hyperlink w:anchor="_Toc218491377" w:history="1">
            <w:r w:rsidRPr="00C54EDE">
              <w:rPr>
                <w:rStyle w:val="Hyperlink"/>
                <w:rFonts w:asciiTheme="minorBidi" w:hAnsiTheme="minorBidi"/>
                <w:noProof/>
              </w:rPr>
              <w:t>4.5.3 Scenario C – Optimisitic</w:t>
            </w:r>
            <w:r>
              <w:rPr>
                <w:noProof/>
                <w:webHidden/>
              </w:rPr>
              <w:tab/>
            </w:r>
            <w:r>
              <w:rPr>
                <w:noProof/>
                <w:webHidden/>
              </w:rPr>
              <w:fldChar w:fldCharType="begin"/>
            </w:r>
            <w:r>
              <w:rPr>
                <w:noProof/>
                <w:webHidden/>
              </w:rPr>
              <w:instrText xml:space="preserve"> PAGEREF _Toc218491377 \h </w:instrText>
            </w:r>
            <w:r>
              <w:rPr>
                <w:noProof/>
                <w:webHidden/>
              </w:rPr>
            </w:r>
            <w:r>
              <w:rPr>
                <w:noProof/>
                <w:webHidden/>
              </w:rPr>
              <w:fldChar w:fldCharType="separate"/>
            </w:r>
            <w:r>
              <w:rPr>
                <w:noProof/>
                <w:webHidden/>
              </w:rPr>
              <w:t>44</w:t>
            </w:r>
            <w:r>
              <w:rPr>
                <w:noProof/>
                <w:webHidden/>
              </w:rPr>
              <w:fldChar w:fldCharType="end"/>
            </w:r>
          </w:hyperlink>
        </w:p>
        <w:p w14:paraId="4BE1243C" w14:textId="686CF522" w:rsidR="009E5BDE" w:rsidRDefault="009E5BDE">
          <w:pPr>
            <w:pStyle w:val="TOC2"/>
            <w:tabs>
              <w:tab w:val="right" w:leader="dot" w:pos="9062"/>
            </w:tabs>
            <w:rPr>
              <w:rFonts w:eastAsiaTheme="minorEastAsia"/>
              <w:noProof/>
              <w:lang w:val="fr-TN" w:eastAsia="fr-TN"/>
            </w:rPr>
          </w:pPr>
          <w:hyperlink w:anchor="_Toc218491378" w:history="1">
            <w:r w:rsidRPr="00C54EDE">
              <w:rPr>
                <w:rStyle w:val="Hyperlink"/>
                <w:rFonts w:asciiTheme="minorBidi" w:hAnsiTheme="minorBidi"/>
                <w:noProof/>
              </w:rPr>
              <w:t>4.6 Cost Structure</w:t>
            </w:r>
            <w:r>
              <w:rPr>
                <w:noProof/>
                <w:webHidden/>
              </w:rPr>
              <w:tab/>
            </w:r>
            <w:r>
              <w:rPr>
                <w:noProof/>
                <w:webHidden/>
              </w:rPr>
              <w:fldChar w:fldCharType="begin"/>
            </w:r>
            <w:r>
              <w:rPr>
                <w:noProof/>
                <w:webHidden/>
              </w:rPr>
              <w:instrText xml:space="preserve"> PAGEREF _Toc218491378 \h </w:instrText>
            </w:r>
            <w:r>
              <w:rPr>
                <w:noProof/>
                <w:webHidden/>
              </w:rPr>
            </w:r>
            <w:r>
              <w:rPr>
                <w:noProof/>
                <w:webHidden/>
              </w:rPr>
              <w:fldChar w:fldCharType="separate"/>
            </w:r>
            <w:r>
              <w:rPr>
                <w:noProof/>
                <w:webHidden/>
              </w:rPr>
              <w:t>44</w:t>
            </w:r>
            <w:r>
              <w:rPr>
                <w:noProof/>
                <w:webHidden/>
              </w:rPr>
              <w:fldChar w:fldCharType="end"/>
            </w:r>
          </w:hyperlink>
        </w:p>
        <w:p w14:paraId="1737FF6B" w14:textId="57146C64" w:rsidR="009E5BDE" w:rsidRDefault="009E5BDE">
          <w:pPr>
            <w:pStyle w:val="TOC2"/>
            <w:tabs>
              <w:tab w:val="right" w:leader="dot" w:pos="9062"/>
            </w:tabs>
            <w:rPr>
              <w:rFonts w:eastAsiaTheme="minorEastAsia"/>
              <w:noProof/>
              <w:lang w:val="fr-TN" w:eastAsia="fr-TN"/>
            </w:rPr>
          </w:pPr>
          <w:hyperlink w:anchor="_Toc218491379" w:history="1">
            <w:r w:rsidRPr="00C54EDE">
              <w:rPr>
                <w:rStyle w:val="Hyperlink"/>
                <w:rFonts w:asciiTheme="minorBidi" w:hAnsiTheme="minorBidi"/>
                <w:noProof/>
              </w:rPr>
              <w:t>4.7 Key Performance Indicators (KPIs)</w:t>
            </w:r>
            <w:r>
              <w:rPr>
                <w:noProof/>
                <w:webHidden/>
              </w:rPr>
              <w:tab/>
            </w:r>
            <w:r>
              <w:rPr>
                <w:noProof/>
                <w:webHidden/>
              </w:rPr>
              <w:fldChar w:fldCharType="begin"/>
            </w:r>
            <w:r>
              <w:rPr>
                <w:noProof/>
                <w:webHidden/>
              </w:rPr>
              <w:instrText xml:space="preserve"> PAGEREF _Toc218491379 \h </w:instrText>
            </w:r>
            <w:r>
              <w:rPr>
                <w:noProof/>
                <w:webHidden/>
              </w:rPr>
            </w:r>
            <w:r>
              <w:rPr>
                <w:noProof/>
                <w:webHidden/>
              </w:rPr>
              <w:fldChar w:fldCharType="separate"/>
            </w:r>
            <w:r>
              <w:rPr>
                <w:noProof/>
                <w:webHidden/>
              </w:rPr>
              <w:t>45</w:t>
            </w:r>
            <w:r>
              <w:rPr>
                <w:noProof/>
                <w:webHidden/>
              </w:rPr>
              <w:fldChar w:fldCharType="end"/>
            </w:r>
          </w:hyperlink>
        </w:p>
        <w:p w14:paraId="5A4E7BBE" w14:textId="1CD2AC22" w:rsidR="009E5BDE" w:rsidRDefault="009E5BDE">
          <w:pPr>
            <w:pStyle w:val="TOC1"/>
            <w:tabs>
              <w:tab w:val="right" w:leader="dot" w:pos="9062"/>
            </w:tabs>
            <w:rPr>
              <w:rFonts w:eastAsiaTheme="minorEastAsia"/>
              <w:noProof/>
              <w:lang w:val="fr-TN" w:eastAsia="fr-TN"/>
            </w:rPr>
          </w:pPr>
          <w:hyperlink w:anchor="_Toc218491380" w:history="1">
            <w:r w:rsidRPr="00C54EDE">
              <w:rPr>
                <w:rStyle w:val="Hyperlink"/>
                <w:rFonts w:asciiTheme="minorBidi" w:hAnsiTheme="minorBidi"/>
                <w:noProof/>
              </w:rPr>
              <w:t>5. Financial Plan</w:t>
            </w:r>
            <w:r>
              <w:rPr>
                <w:noProof/>
                <w:webHidden/>
              </w:rPr>
              <w:tab/>
            </w:r>
            <w:r>
              <w:rPr>
                <w:noProof/>
                <w:webHidden/>
              </w:rPr>
              <w:fldChar w:fldCharType="begin"/>
            </w:r>
            <w:r>
              <w:rPr>
                <w:noProof/>
                <w:webHidden/>
              </w:rPr>
              <w:instrText xml:space="preserve"> PAGEREF _Toc218491380 \h </w:instrText>
            </w:r>
            <w:r>
              <w:rPr>
                <w:noProof/>
                <w:webHidden/>
              </w:rPr>
            </w:r>
            <w:r>
              <w:rPr>
                <w:noProof/>
                <w:webHidden/>
              </w:rPr>
              <w:fldChar w:fldCharType="separate"/>
            </w:r>
            <w:r>
              <w:rPr>
                <w:noProof/>
                <w:webHidden/>
              </w:rPr>
              <w:t>47</w:t>
            </w:r>
            <w:r>
              <w:rPr>
                <w:noProof/>
                <w:webHidden/>
              </w:rPr>
              <w:fldChar w:fldCharType="end"/>
            </w:r>
          </w:hyperlink>
        </w:p>
        <w:p w14:paraId="0FEE19FE" w14:textId="134A0045" w:rsidR="009E5BDE" w:rsidRDefault="009E5BDE">
          <w:pPr>
            <w:pStyle w:val="TOC2"/>
            <w:tabs>
              <w:tab w:val="right" w:leader="dot" w:pos="9062"/>
            </w:tabs>
            <w:rPr>
              <w:rFonts w:eastAsiaTheme="minorEastAsia"/>
              <w:noProof/>
              <w:lang w:val="fr-TN" w:eastAsia="fr-TN"/>
            </w:rPr>
          </w:pPr>
          <w:hyperlink w:anchor="_Toc218491381" w:history="1">
            <w:r w:rsidRPr="00C54EDE">
              <w:rPr>
                <w:rStyle w:val="Hyperlink"/>
                <w:rFonts w:asciiTheme="minorBidi" w:hAnsiTheme="minorBidi"/>
                <w:noProof/>
              </w:rPr>
              <w:t>5.1 Initial Investment and Funding Assumptions</w:t>
            </w:r>
            <w:r>
              <w:rPr>
                <w:noProof/>
                <w:webHidden/>
              </w:rPr>
              <w:tab/>
            </w:r>
            <w:r>
              <w:rPr>
                <w:noProof/>
                <w:webHidden/>
              </w:rPr>
              <w:fldChar w:fldCharType="begin"/>
            </w:r>
            <w:r>
              <w:rPr>
                <w:noProof/>
                <w:webHidden/>
              </w:rPr>
              <w:instrText xml:space="preserve"> PAGEREF _Toc218491381 \h </w:instrText>
            </w:r>
            <w:r>
              <w:rPr>
                <w:noProof/>
                <w:webHidden/>
              </w:rPr>
            </w:r>
            <w:r>
              <w:rPr>
                <w:noProof/>
                <w:webHidden/>
              </w:rPr>
              <w:fldChar w:fldCharType="separate"/>
            </w:r>
            <w:r>
              <w:rPr>
                <w:noProof/>
                <w:webHidden/>
              </w:rPr>
              <w:t>47</w:t>
            </w:r>
            <w:r>
              <w:rPr>
                <w:noProof/>
                <w:webHidden/>
              </w:rPr>
              <w:fldChar w:fldCharType="end"/>
            </w:r>
          </w:hyperlink>
        </w:p>
        <w:p w14:paraId="3C67E351" w14:textId="23F9B4F9" w:rsidR="009E5BDE" w:rsidRDefault="009E5BDE">
          <w:pPr>
            <w:pStyle w:val="TOC3"/>
            <w:tabs>
              <w:tab w:val="right" w:leader="dot" w:pos="9062"/>
            </w:tabs>
            <w:rPr>
              <w:rFonts w:eastAsiaTheme="minorEastAsia"/>
              <w:noProof/>
              <w:lang w:val="fr-TN" w:eastAsia="fr-TN"/>
            </w:rPr>
          </w:pPr>
          <w:hyperlink w:anchor="_Toc218491382" w:history="1">
            <w:r w:rsidRPr="00C54EDE">
              <w:rPr>
                <w:rStyle w:val="Hyperlink"/>
                <w:rFonts w:asciiTheme="minorBidi" w:hAnsiTheme="minorBidi"/>
                <w:noProof/>
              </w:rPr>
              <w:t>5.1.2 Initial Investment Requirement</w:t>
            </w:r>
            <w:r>
              <w:rPr>
                <w:noProof/>
                <w:webHidden/>
              </w:rPr>
              <w:tab/>
            </w:r>
            <w:r>
              <w:rPr>
                <w:noProof/>
                <w:webHidden/>
              </w:rPr>
              <w:fldChar w:fldCharType="begin"/>
            </w:r>
            <w:r>
              <w:rPr>
                <w:noProof/>
                <w:webHidden/>
              </w:rPr>
              <w:instrText xml:space="preserve"> PAGEREF _Toc218491382 \h </w:instrText>
            </w:r>
            <w:r>
              <w:rPr>
                <w:noProof/>
                <w:webHidden/>
              </w:rPr>
            </w:r>
            <w:r>
              <w:rPr>
                <w:noProof/>
                <w:webHidden/>
              </w:rPr>
              <w:fldChar w:fldCharType="separate"/>
            </w:r>
            <w:r>
              <w:rPr>
                <w:noProof/>
                <w:webHidden/>
              </w:rPr>
              <w:t>47</w:t>
            </w:r>
            <w:r>
              <w:rPr>
                <w:noProof/>
                <w:webHidden/>
              </w:rPr>
              <w:fldChar w:fldCharType="end"/>
            </w:r>
          </w:hyperlink>
        </w:p>
        <w:p w14:paraId="78885D2F" w14:textId="5155043E" w:rsidR="009E5BDE" w:rsidRDefault="009E5BDE">
          <w:pPr>
            <w:pStyle w:val="TOC3"/>
            <w:tabs>
              <w:tab w:val="right" w:leader="dot" w:pos="9062"/>
            </w:tabs>
            <w:rPr>
              <w:rFonts w:eastAsiaTheme="minorEastAsia"/>
              <w:noProof/>
              <w:lang w:val="fr-TN" w:eastAsia="fr-TN"/>
            </w:rPr>
          </w:pPr>
          <w:hyperlink w:anchor="_Toc218491383" w:history="1">
            <w:r w:rsidRPr="00C54EDE">
              <w:rPr>
                <w:rStyle w:val="Hyperlink"/>
                <w:rFonts w:asciiTheme="minorBidi" w:hAnsiTheme="minorBidi"/>
                <w:noProof/>
              </w:rPr>
              <w:t>5.1.3 Sources of Financing</w:t>
            </w:r>
            <w:r>
              <w:rPr>
                <w:noProof/>
                <w:webHidden/>
              </w:rPr>
              <w:tab/>
            </w:r>
            <w:r>
              <w:rPr>
                <w:noProof/>
                <w:webHidden/>
              </w:rPr>
              <w:fldChar w:fldCharType="begin"/>
            </w:r>
            <w:r>
              <w:rPr>
                <w:noProof/>
                <w:webHidden/>
              </w:rPr>
              <w:instrText xml:space="preserve"> PAGEREF _Toc218491383 \h </w:instrText>
            </w:r>
            <w:r>
              <w:rPr>
                <w:noProof/>
                <w:webHidden/>
              </w:rPr>
            </w:r>
            <w:r>
              <w:rPr>
                <w:noProof/>
                <w:webHidden/>
              </w:rPr>
              <w:fldChar w:fldCharType="separate"/>
            </w:r>
            <w:r>
              <w:rPr>
                <w:noProof/>
                <w:webHidden/>
              </w:rPr>
              <w:t>48</w:t>
            </w:r>
            <w:r>
              <w:rPr>
                <w:noProof/>
                <w:webHidden/>
              </w:rPr>
              <w:fldChar w:fldCharType="end"/>
            </w:r>
          </w:hyperlink>
        </w:p>
        <w:p w14:paraId="226BCE36" w14:textId="5596EBF3" w:rsidR="009E5BDE" w:rsidRDefault="009E5BDE">
          <w:pPr>
            <w:pStyle w:val="TOC2"/>
            <w:tabs>
              <w:tab w:val="right" w:leader="dot" w:pos="9062"/>
            </w:tabs>
            <w:rPr>
              <w:rFonts w:eastAsiaTheme="minorEastAsia"/>
              <w:noProof/>
              <w:lang w:val="fr-TN" w:eastAsia="fr-TN"/>
            </w:rPr>
          </w:pPr>
          <w:hyperlink w:anchor="_Toc218491384" w:history="1">
            <w:r w:rsidRPr="00C54EDE">
              <w:rPr>
                <w:rStyle w:val="Hyperlink"/>
                <w:rFonts w:asciiTheme="minorBidi" w:hAnsiTheme="minorBidi"/>
                <w:noProof/>
              </w:rPr>
              <w:t>5.2 Revenue Model and Projections</w:t>
            </w:r>
            <w:r>
              <w:rPr>
                <w:noProof/>
                <w:webHidden/>
              </w:rPr>
              <w:tab/>
            </w:r>
            <w:r>
              <w:rPr>
                <w:noProof/>
                <w:webHidden/>
              </w:rPr>
              <w:fldChar w:fldCharType="begin"/>
            </w:r>
            <w:r>
              <w:rPr>
                <w:noProof/>
                <w:webHidden/>
              </w:rPr>
              <w:instrText xml:space="preserve"> PAGEREF _Toc218491384 \h </w:instrText>
            </w:r>
            <w:r>
              <w:rPr>
                <w:noProof/>
                <w:webHidden/>
              </w:rPr>
            </w:r>
            <w:r>
              <w:rPr>
                <w:noProof/>
                <w:webHidden/>
              </w:rPr>
              <w:fldChar w:fldCharType="separate"/>
            </w:r>
            <w:r>
              <w:rPr>
                <w:noProof/>
                <w:webHidden/>
              </w:rPr>
              <w:t>48</w:t>
            </w:r>
            <w:r>
              <w:rPr>
                <w:noProof/>
                <w:webHidden/>
              </w:rPr>
              <w:fldChar w:fldCharType="end"/>
            </w:r>
          </w:hyperlink>
        </w:p>
        <w:p w14:paraId="1CD2A418" w14:textId="420F106C" w:rsidR="009E5BDE" w:rsidRDefault="009E5BDE">
          <w:pPr>
            <w:pStyle w:val="TOC2"/>
            <w:tabs>
              <w:tab w:val="right" w:leader="dot" w:pos="9062"/>
            </w:tabs>
            <w:rPr>
              <w:rFonts w:eastAsiaTheme="minorEastAsia"/>
              <w:noProof/>
              <w:lang w:val="fr-TN" w:eastAsia="fr-TN"/>
            </w:rPr>
          </w:pPr>
          <w:hyperlink w:anchor="_Toc218491385" w:history="1">
            <w:r w:rsidRPr="00C54EDE">
              <w:rPr>
                <w:rStyle w:val="Hyperlink"/>
                <w:rFonts w:asciiTheme="minorBidi" w:hAnsiTheme="minorBidi"/>
                <w:noProof/>
              </w:rPr>
              <w:t>5.3 Cost Structure</w:t>
            </w:r>
            <w:r>
              <w:rPr>
                <w:noProof/>
                <w:webHidden/>
              </w:rPr>
              <w:tab/>
            </w:r>
            <w:r>
              <w:rPr>
                <w:noProof/>
                <w:webHidden/>
              </w:rPr>
              <w:fldChar w:fldCharType="begin"/>
            </w:r>
            <w:r>
              <w:rPr>
                <w:noProof/>
                <w:webHidden/>
              </w:rPr>
              <w:instrText xml:space="preserve"> PAGEREF _Toc218491385 \h </w:instrText>
            </w:r>
            <w:r>
              <w:rPr>
                <w:noProof/>
                <w:webHidden/>
              </w:rPr>
            </w:r>
            <w:r>
              <w:rPr>
                <w:noProof/>
                <w:webHidden/>
              </w:rPr>
              <w:fldChar w:fldCharType="separate"/>
            </w:r>
            <w:r>
              <w:rPr>
                <w:noProof/>
                <w:webHidden/>
              </w:rPr>
              <w:t>48</w:t>
            </w:r>
            <w:r>
              <w:rPr>
                <w:noProof/>
                <w:webHidden/>
              </w:rPr>
              <w:fldChar w:fldCharType="end"/>
            </w:r>
          </w:hyperlink>
        </w:p>
        <w:p w14:paraId="57EDE237" w14:textId="2F33EF7C" w:rsidR="009E5BDE" w:rsidRDefault="009E5BDE">
          <w:pPr>
            <w:pStyle w:val="TOC2"/>
            <w:tabs>
              <w:tab w:val="right" w:leader="dot" w:pos="9062"/>
            </w:tabs>
            <w:rPr>
              <w:rFonts w:eastAsiaTheme="minorEastAsia"/>
              <w:noProof/>
              <w:lang w:val="fr-TN" w:eastAsia="fr-TN"/>
            </w:rPr>
          </w:pPr>
          <w:hyperlink w:anchor="_Toc218491386" w:history="1">
            <w:r w:rsidRPr="00C54EDE">
              <w:rPr>
                <w:rStyle w:val="Hyperlink"/>
                <w:rFonts w:asciiTheme="minorBidi" w:hAnsiTheme="minorBidi"/>
                <w:noProof/>
              </w:rPr>
              <w:t>5.4 Cash Flow and Break-Even Analysis</w:t>
            </w:r>
            <w:r>
              <w:rPr>
                <w:noProof/>
                <w:webHidden/>
              </w:rPr>
              <w:tab/>
            </w:r>
            <w:r>
              <w:rPr>
                <w:noProof/>
                <w:webHidden/>
              </w:rPr>
              <w:fldChar w:fldCharType="begin"/>
            </w:r>
            <w:r>
              <w:rPr>
                <w:noProof/>
                <w:webHidden/>
              </w:rPr>
              <w:instrText xml:space="preserve"> PAGEREF _Toc218491386 \h </w:instrText>
            </w:r>
            <w:r>
              <w:rPr>
                <w:noProof/>
                <w:webHidden/>
              </w:rPr>
            </w:r>
            <w:r>
              <w:rPr>
                <w:noProof/>
                <w:webHidden/>
              </w:rPr>
              <w:fldChar w:fldCharType="separate"/>
            </w:r>
            <w:r>
              <w:rPr>
                <w:noProof/>
                <w:webHidden/>
              </w:rPr>
              <w:t>49</w:t>
            </w:r>
            <w:r>
              <w:rPr>
                <w:noProof/>
                <w:webHidden/>
              </w:rPr>
              <w:fldChar w:fldCharType="end"/>
            </w:r>
          </w:hyperlink>
        </w:p>
        <w:p w14:paraId="5C0C4C58" w14:textId="538FC808" w:rsidR="009E5BDE" w:rsidRDefault="009E5BDE">
          <w:pPr>
            <w:pStyle w:val="TOC2"/>
            <w:tabs>
              <w:tab w:val="right" w:leader="dot" w:pos="9062"/>
            </w:tabs>
            <w:rPr>
              <w:rFonts w:eastAsiaTheme="minorEastAsia"/>
              <w:noProof/>
              <w:lang w:val="fr-TN" w:eastAsia="fr-TN"/>
            </w:rPr>
          </w:pPr>
          <w:hyperlink w:anchor="_Toc218491387" w:history="1">
            <w:r w:rsidRPr="00C54EDE">
              <w:rPr>
                <w:rStyle w:val="Hyperlink"/>
                <w:rFonts w:asciiTheme="minorBidi" w:hAnsiTheme="minorBidi"/>
                <w:noProof/>
              </w:rPr>
              <w:t>5.5 Scenario Analysis</w:t>
            </w:r>
            <w:r>
              <w:rPr>
                <w:noProof/>
                <w:webHidden/>
              </w:rPr>
              <w:tab/>
            </w:r>
            <w:r>
              <w:rPr>
                <w:noProof/>
                <w:webHidden/>
              </w:rPr>
              <w:fldChar w:fldCharType="begin"/>
            </w:r>
            <w:r>
              <w:rPr>
                <w:noProof/>
                <w:webHidden/>
              </w:rPr>
              <w:instrText xml:space="preserve"> PAGEREF _Toc218491387 \h </w:instrText>
            </w:r>
            <w:r>
              <w:rPr>
                <w:noProof/>
                <w:webHidden/>
              </w:rPr>
            </w:r>
            <w:r>
              <w:rPr>
                <w:noProof/>
                <w:webHidden/>
              </w:rPr>
              <w:fldChar w:fldCharType="separate"/>
            </w:r>
            <w:r>
              <w:rPr>
                <w:noProof/>
                <w:webHidden/>
              </w:rPr>
              <w:t>49</w:t>
            </w:r>
            <w:r>
              <w:rPr>
                <w:noProof/>
                <w:webHidden/>
              </w:rPr>
              <w:fldChar w:fldCharType="end"/>
            </w:r>
          </w:hyperlink>
        </w:p>
        <w:p w14:paraId="5ED9A92E" w14:textId="7F2A99F8" w:rsidR="009E5BDE" w:rsidRDefault="009E5BDE">
          <w:pPr>
            <w:pStyle w:val="TOC2"/>
            <w:tabs>
              <w:tab w:val="right" w:leader="dot" w:pos="9062"/>
            </w:tabs>
            <w:rPr>
              <w:rFonts w:eastAsiaTheme="minorEastAsia"/>
              <w:noProof/>
              <w:lang w:val="fr-TN" w:eastAsia="fr-TN"/>
            </w:rPr>
          </w:pPr>
          <w:hyperlink w:anchor="_Toc218491388" w:history="1">
            <w:r w:rsidRPr="00C54EDE">
              <w:rPr>
                <w:rStyle w:val="Hyperlink"/>
                <w:rFonts w:asciiTheme="minorBidi" w:hAnsiTheme="minorBidi"/>
                <w:noProof/>
              </w:rPr>
              <w:t>5.6 Project Appraisal</w:t>
            </w:r>
            <w:r>
              <w:rPr>
                <w:noProof/>
                <w:webHidden/>
              </w:rPr>
              <w:tab/>
            </w:r>
            <w:r>
              <w:rPr>
                <w:noProof/>
                <w:webHidden/>
              </w:rPr>
              <w:fldChar w:fldCharType="begin"/>
            </w:r>
            <w:r>
              <w:rPr>
                <w:noProof/>
                <w:webHidden/>
              </w:rPr>
              <w:instrText xml:space="preserve"> PAGEREF _Toc218491388 \h </w:instrText>
            </w:r>
            <w:r>
              <w:rPr>
                <w:noProof/>
                <w:webHidden/>
              </w:rPr>
            </w:r>
            <w:r>
              <w:rPr>
                <w:noProof/>
                <w:webHidden/>
              </w:rPr>
              <w:fldChar w:fldCharType="separate"/>
            </w:r>
            <w:r>
              <w:rPr>
                <w:noProof/>
                <w:webHidden/>
              </w:rPr>
              <w:t>50</w:t>
            </w:r>
            <w:r>
              <w:rPr>
                <w:noProof/>
                <w:webHidden/>
              </w:rPr>
              <w:fldChar w:fldCharType="end"/>
            </w:r>
          </w:hyperlink>
        </w:p>
        <w:p w14:paraId="5F3C220D" w14:textId="615C13B3" w:rsidR="009E5BDE" w:rsidRDefault="009E5BDE">
          <w:pPr>
            <w:pStyle w:val="TOC2"/>
            <w:tabs>
              <w:tab w:val="right" w:leader="dot" w:pos="9062"/>
            </w:tabs>
            <w:rPr>
              <w:rFonts w:eastAsiaTheme="minorEastAsia"/>
              <w:noProof/>
              <w:lang w:val="fr-TN" w:eastAsia="fr-TN"/>
            </w:rPr>
          </w:pPr>
          <w:hyperlink w:anchor="_Toc218491389" w:history="1">
            <w:r w:rsidRPr="00C54EDE">
              <w:rPr>
                <w:rStyle w:val="Hyperlink"/>
                <w:rFonts w:asciiTheme="minorBidi" w:hAnsiTheme="minorBidi"/>
                <w:noProof/>
              </w:rPr>
              <w:t>5.7 Financial Sustainability and Strategic Implication</w:t>
            </w:r>
            <w:r>
              <w:rPr>
                <w:noProof/>
                <w:webHidden/>
              </w:rPr>
              <w:tab/>
            </w:r>
            <w:r>
              <w:rPr>
                <w:noProof/>
                <w:webHidden/>
              </w:rPr>
              <w:fldChar w:fldCharType="begin"/>
            </w:r>
            <w:r>
              <w:rPr>
                <w:noProof/>
                <w:webHidden/>
              </w:rPr>
              <w:instrText xml:space="preserve"> PAGEREF _Toc218491389 \h </w:instrText>
            </w:r>
            <w:r>
              <w:rPr>
                <w:noProof/>
                <w:webHidden/>
              </w:rPr>
            </w:r>
            <w:r>
              <w:rPr>
                <w:noProof/>
                <w:webHidden/>
              </w:rPr>
              <w:fldChar w:fldCharType="separate"/>
            </w:r>
            <w:r>
              <w:rPr>
                <w:noProof/>
                <w:webHidden/>
              </w:rPr>
              <w:t>50</w:t>
            </w:r>
            <w:r>
              <w:rPr>
                <w:noProof/>
                <w:webHidden/>
              </w:rPr>
              <w:fldChar w:fldCharType="end"/>
            </w:r>
          </w:hyperlink>
        </w:p>
        <w:p w14:paraId="20F32C7C" w14:textId="762F0946" w:rsidR="009E5BDE" w:rsidRDefault="009E5BDE">
          <w:pPr>
            <w:pStyle w:val="TOC1"/>
            <w:tabs>
              <w:tab w:val="right" w:leader="dot" w:pos="9062"/>
            </w:tabs>
            <w:rPr>
              <w:rFonts w:eastAsiaTheme="minorEastAsia"/>
              <w:noProof/>
              <w:lang w:val="fr-TN" w:eastAsia="fr-TN"/>
            </w:rPr>
          </w:pPr>
          <w:hyperlink w:anchor="_Toc218491390" w:history="1">
            <w:r w:rsidRPr="00C54EDE">
              <w:rPr>
                <w:rStyle w:val="Hyperlink"/>
                <w:rFonts w:asciiTheme="minorBidi" w:hAnsiTheme="minorBidi"/>
                <w:noProof/>
              </w:rPr>
              <w:t>6. Legal Plan</w:t>
            </w:r>
            <w:r>
              <w:rPr>
                <w:noProof/>
                <w:webHidden/>
              </w:rPr>
              <w:tab/>
            </w:r>
            <w:r>
              <w:rPr>
                <w:noProof/>
                <w:webHidden/>
              </w:rPr>
              <w:fldChar w:fldCharType="begin"/>
            </w:r>
            <w:r>
              <w:rPr>
                <w:noProof/>
                <w:webHidden/>
              </w:rPr>
              <w:instrText xml:space="preserve"> PAGEREF _Toc218491390 \h </w:instrText>
            </w:r>
            <w:r>
              <w:rPr>
                <w:noProof/>
                <w:webHidden/>
              </w:rPr>
            </w:r>
            <w:r>
              <w:rPr>
                <w:noProof/>
                <w:webHidden/>
              </w:rPr>
              <w:fldChar w:fldCharType="separate"/>
            </w:r>
            <w:r>
              <w:rPr>
                <w:noProof/>
                <w:webHidden/>
              </w:rPr>
              <w:t>50</w:t>
            </w:r>
            <w:r>
              <w:rPr>
                <w:noProof/>
                <w:webHidden/>
              </w:rPr>
              <w:fldChar w:fldCharType="end"/>
            </w:r>
          </w:hyperlink>
        </w:p>
        <w:p w14:paraId="2BFE49C5" w14:textId="27001E5E" w:rsidR="009E5BDE" w:rsidRDefault="009E5BDE">
          <w:pPr>
            <w:pStyle w:val="TOC2"/>
            <w:tabs>
              <w:tab w:val="right" w:leader="dot" w:pos="9062"/>
            </w:tabs>
            <w:rPr>
              <w:rFonts w:eastAsiaTheme="minorEastAsia"/>
              <w:noProof/>
              <w:lang w:val="fr-TN" w:eastAsia="fr-TN"/>
            </w:rPr>
          </w:pPr>
          <w:hyperlink w:anchor="_Toc218491391" w:history="1">
            <w:r w:rsidRPr="00C54EDE">
              <w:rPr>
                <w:rStyle w:val="Hyperlink"/>
                <w:rFonts w:asciiTheme="minorBidi" w:hAnsiTheme="minorBidi"/>
                <w:noProof/>
              </w:rPr>
              <w:t>6.1 Purpose and Strategic Role of the Legal Framework</w:t>
            </w:r>
            <w:r>
              <w:rPr>
                <w:noProof/>
                <w:webHidden/>
              </w:rPr>
              <w:tab/>
            </w:r>
            <w:r>
              <w:rPr>
                <w:noProof/>
                <w:webHidden/>
              </w:rPr>
              <w:fldChar w:fldCharType="begin"/>
            </w:r>
            <w:r>
              <w:rPr>
                <w:noProof/>
                <w:webHidden/>
              </w:rPr>
              <w:instrText xml:space="preserve"> PAGEREF _Toc218491391 \h </w:instrText>
            </w:r>
            <w:r>
              <w:rPr>
                <w:noProof/>
                <w:webHidden/>
              </w:rPr>
            </w:r>
            <w:r>
              <w:rPr>
                <w:noProof/>
                <w:webHidden/>
              </w:rPr>
              <w:fldChar w:fldCharType="separate"/>
            </w:r>
            <w:r>
              <w:rPr>
                <w:noProof/>
                <w:webHidden/>
              </w:rPr>
              <w:t>50</w:t>
            </w:r>
            <w:r>
              <w:rPr>
                <w:noProof/>
                <w:webHidden/>
              </w:rPr>
              <w:fldChar w:fldCharType="end"/>
            </w:r>
          </w:hyperlink>
        </w:p>
        <w:p w14:paraId="5560D14C" w14:textId="07466408" w:rsidR="009E5BDE" w:rsidRDefault="009E5BDE">
          <w:pPr>
            <w:pStyle w:val="TOC2"/>
            <w:tabs>
              <w:tab w:val="right" w:leader="dot" w:pos="9062"/>
            </w:tabs>
            <w:rPr>
              <w:rFonts w:eastAsiaTheme="minorEastAsia"/>
              <w:noProof/>
              <w:lang w:val="fr-TN" w:eastAsia="fr-TN"/>
            </w:rPr>
          </w:pPr>
          <w:hyperlink w:anchor="_Toc218491392" w:history="1">
            <w:r w:rsidRPr="00C54EDE">
              <w:rPr>
                <w:rStyle w:val="Hyperlink"/>
                <w:rFonts w:asciiTheme="minorBidi" w:hAnsiTheme="minorBidi"/>
                <w:noProof/>
              </w:rPr>
              <w:t>6.2 Legal Structure and Choice of Corporate Form</w:t>
            </w:r>
            <w:r>
              <w:rPr>
                <w:noProof/>
                <w:webHidden/>
              </w:rPr>
              <w:tab/>
            </w:r>
            <w:r>
              <w:rPr>
                <w:noProof/>
                <w:webHidden/>
              </w:rPr>
              <w:fldChar w:fldCharType="begin"/>
            </w:r>
            <w:r>
              <w:rPr>
                <w:noProof/>
                <w:webHidden/>
              </w:rPr>
              <w:instrText xml:space="preserve"> PAGEREF _Toc218491392 \h </w:instrText>
            </w:r>
            <w:r>
              <w:rPr>
                <w:noProof/>
                <w:webHidden/>
              </w:rPr>
            </w:r>
            <w:r>
              <w:rPr>
                <w:noProof/>
                <w:webHidden/>
              </w:rPr>
              <w:fldChar w:fldCharType="separate"/>
            </w:r>
            <w:r>
              <w:rPr>
                <w:noProof/>
                <w:webHidden/>
              </w:rPr>
              <w:t>51</w:t>
            </w:r>
            <w:r>
              <w:rPr>
                <w:noProof/>
                <w:webHidden/>
              </w:rPr>
              <w:fldChar w:fldCharType="end"/>
            </w:r>
          </w:hyperlink>
        </w:p>
        <w:p w14:paraId="7E4A3C6D" w14:textId="47F783B3" w:rsidR="009E5BDE" w:rsidRDefault="009E5BDE">
          <w:pPr>
            <w:pStyle w:val="TOC2"/>
            <w:tabs>
              <w:tab w:val="right" w:leader="dot" w:pos="9062"/>
            </w:tabs>
            <w:rPr>
              <w:rFonts w:eastAsiaTheme="minorEastAsia"/>
              <w:noProof/>
              <w:lang w:val="fr-TN" w:eastAsia="fr-TN"/>
            </w:rPr>
          </w:pPr>
          <w:hyperlink w:anchor="_Toc218491393" w:history="1">
            <w:r w:rsidRPr="00C54EDE">
              <w:rPr>
                <w:rStyle w:val="Hyperlink"/>
                <w:rFonts w:asciiTheme="minorBidi" w:hAnsiTheme="minorBidi"/>
                <w:noProof/>
              </w:rPr>
              <w:t>6.3 Capital Requirements and Financial Structuring</w:t>
            </w:r>
            <w:r>
              <w:rPr>
                <w:noProof/>
                <w:webHidden/>
              </w:rPr>
              <w:tab/>
            </w:r>
            <w:r>
              <w:rPr>
                <w:noProof/>
                <w:webHidden/>
              </w:rPr>
              <w:fldChar w:fldCharType="begin"/>
            </w:r>
            <w:r>
              <w:rPr>
                <w:noProof/>
                <w:webHidden/>
              </w:rPr>
              <w:instrText xml:space="preserve"> PAGEREF _Toc218491393 \h </w:instrText>
            </w:r>
            <w:r>
              <w:rPr>
                <w:noProof/>
                <w:webHidden/>
              </w:rPr>
            </w:r>
            <w:r>
              <w:rPr>
                <w:noProof/>
                <w:webHidden/>
              </w:rPr>
              <w:fldChar w:fldCharType="separate"/>
            </w:r>
            <w:r>
              <w:rPr>
                <w:noProof/>
                <w:webHidden/>
              </w:rPr>
              <w:t>52</w:t>
            </w:r>
            <w:r>
              <w:rPr>
                <w:noProof/>
                <w:webHidden/>
              </w:rPr>
              <w:fldChar w:fldCharType="end"/>
            </w:r>
          </w:hyperlink>
        </w:p>
        <w:p w14:paraId="00FD306A" w14:textId="540D25C3" w:rsidR="009E5BDE" w:rsidRDefault="009E5BDE">
          <w:pPr>
            <w:pStyle w:val="TOC2"/>
            <w:tabs>
              <w:tab w:val="right" w:leader="dot" w:pos="9062"/>
            </w:tabs>
            <w:rPr>
              <w:rFonts w:eastAsiaTheme="minorEastAsia"/>
              <w:noProof/>
              <w:lang w:val="fr-TN" w:eastAsia="fr-TN"/>
            </w:rPr>
          </w:pPr>
          <w:hyperlink w:anchor="_Toc218491394" w:history="1">
            <w:r w:rsidRPr="00C54EDE">
              <w:rPr>
                <w:rStyle w:val="Hyperlink"/>
                <w:rFonts w:asciiTheme="minorBidi" w:hAnsiTheme="minorBidi"/>
                <w:noProof/>
              </w:rPr>
              <w:t>6.4 Ownership Structure and Corporate Governance</w:t>
            </w:r>
            <w:r>
              <w:rPr>
                <w:noProof/>
                <w:webHidden/>
              </w:rPr>
              <w:tab/>
            </w:r>
            <w:r>
              <w:rPr>
                <w:noProof/>
                <w:webHidden/>
              </w:rPr>
              <w:fldChar w:fldCharType="begin"/>
            </w:r>
            <w:r>
              <w:rPr>
                <w:noProof/>
                <w:webHidden/>
              </w:rPr>
              <w:instrText xml:space="preserve"> PAGEREF _Toc218491394 \h </w:instrText>
            </w:r>
            <w:r>
              <w:rPr>
                <w:noProof/>
                <w:webHidden/>
              </w:rPr>
            </w:r>
            <w:r>
              <w:rPr>
                <w:noProof/>
                <w:webHidden/>
              </w:rPr>
              <w:fldChar w:fldCharType="separate"/>
            </w:r>
            <w:r>
              <w:rPr>
                <w:noProof/>
                <w:webHidden/>
              </w:rPr>
              <w:t>52</w:t>
            </w:r>
            <w:r>
              <w:rPr>
                <w:noProof/>
                <w:webHidden/>
              </w:rPr>
              <w:fldChar w:fldCharType="end"/>
            </w:r>
          </w:hyperlink>
        </w:p>
        <w:p w14:paraId="0C370E14" w14:textId="076DA87D" w:rsidR="009E5BDE" w:rsidRDefault="009E5BDE">
          <w:pPr>
            <w:pStyle w:val="TOC2"/>
            <w:tabs>
              <w:tab w:val="right" w:leader="dot" w:pos="9062"/>
            </w:tabs>
            <w:rPr>
              <w:rFonts w:eastAsiaTheme="minorEastAsia"/>
              <w:noProof/>
              <w:lang w:val="fr-TN" w:eastAsia="fr-TN"/>
            </w:rPr>
          </w:pPr>
          <w:hyperlink w:anchor="_Toc218491395" w:history="1">
            <w:r w:rsidRPr="00C54EDE">
              <w:rPr>
                <w:rStyle w:val="Hyperlink"/>
                <w:rFonts w:asciiTheme="minorBidi" w:hAnsiTheme="minorBidi"/>
                <w:noProof/>
              </w:rPr>
              <w:t>6.5 Taxation Framework and Fiscal Compliance</w:t>
            </w:r>
            <w:r>
              <w:rPr>
                <w:noProof/>
                <w:webHidden/>
              </w:rPr>
              <w:tab/>
            </w:r>
            <w:r>
              <w:rPr>
                <w:noProof/>
                <w:webHidden/>
              </w:rPr>
              <w:fldChar w:fldCharType="begin"/>
            </w:r>
            <w:r>
              <w:rPr>
                <w:noProof/>
                <w:webHidden/>
              </w:rPr>
              <w:instrText xml:space="preserve"> PAGEREF _Toc218491395 \h </w:instrText>
            </w:r>
            <w:r>
              <w:rPr>
                <w:noProof/>
                <w:webHidden/>
              </w:rPr>
            </w:r>
            <w:r>
              <w:rPr>
                <w:noProof/>
                <w:webHidden/>
              </w:rPr>
              <w:fldChar w:fldCharType="separate"/>
            </w:r>
            <w:r>
              <w:rPr>
                <w:noProof/>
                <w:webHidden/>
              </w:rPr>
              <w:t>53</w:t>
            </w:r>
            <w:r>
              <w:rPr>
                <w:noProof/>
                <w:webHidden/>
              </w:rPr>
              <w:fldChar w:fldCharType="end"/>
            </w:r>
          </w:hyperlink>
        </w:p>
        <w:p w14:paraId="3723D841" w14:textId="4156BC6A" w:rsidR="009E5BDE" w:rsidRDefault="009E5BDE">
          <w:pPr>
            <w:pStyle w:val="TOC2"/>
            <w:tabs>
              <w:tab w:val="right" w:leader="dot" w:pos="9062"/>
            </w:tabs>
            <w:rPr>
              <w:rFonts w:eastAsiaTheme="minorEastAsia"/>
              <w:noProof/>
              <w:lang w:val="fr-TN" w:eastAsia="fr-TN"/>
            </w:rPr>
          </w:pPr>
          <w:hyperlink w:anchor="_Toc218491396" w:history="1">
            <w:r w:rsidRPr="00C54EDE">
              <w:rPr>
                <w:rStyle w:val="Hyperlink"/>
                <w:rFonts w:asciiTheme="minorBidi" w:hAnsiTheme="minorBidi"/>
                <w:noProof/>
              </w:rPr>
              <w:t>6.6 Labor Law and Social Security Obligations</w:t>
            </w:r>
            <w:r>
              <w:rPr>
                <w:noProof/>
                <w:webHidden/>
              </w:rPr>
              <w:tab/>
            </w:r>
            <w:r>
              <w:rPr>
                <w:noProof/>
                <w:webHidden/>
              </w:rPr>
              <w:fldChar w:fldCharType="begin"/>
            </w:r>
            <w:r>
              <w:rPr>
                <w:noProof/>
                <w:webHidden/>
              </w:rPr>
              <w:instrText xml:space="preserve"> PAGEREF _Toc218491396 \h </w:instrText>
            </w:r>
            <w:r>
              <w:rPr>
                <w:noProof/>
                <w:webHidden/>
              </w:rPr>
            </w:r>
            <w:r>
              <w:rPr>
                <w:noProof/>
                <w:webHidden/>
              </w:rPr>
              <w:fldChar w:fldCharType="separate"/>
            </w:r>
            <w:r>
              <w:rPr>
                <w:noProof/>
                <w:webHidden/>
              </w:rPr>
              <w:t>53</w:t>
            </w:r>
            <w:r>
              <w:rPr>
                <w:noProof/>
                <w:webHidden/>
              </w:rPr>
              <w:fldChar w:fldCharType="end"/>
            </w:r>
          </w:hyperlink>
        </w:p>
        <w:p w14:paraId="752C036C" w14:textId="518ED90E" w:rsidR="009E5BDE" w:rsidRDefault="009E5BDE">
          <w:pPr>
            <w:pStyle w:val="TOC2"/>
            <w:tabs>
              <w:tab w:val="right" w:leader="dot" w:pos="9062"/>
            </w:tabs>
            <w:rPr>
              <w:rFonts w:eastAsiaTheme="minorEastAsia"/>
              <w:noProof/>
              <w:lang w:val="fr-TN" w:eastAsia="fr-TN"/>
            </w:rPr>
          </w:pPr>
          <w:hyperlink w:anchor="_Toc218491397" w:history="1">
            <w:r w:rsidRPr="00C54EDE">
              <w:rPr>
                <w:rStyle w:val="Hyperlink"/>
                <w:rFonts w:asciiTheme="minorBidi" w:hAnsiTheme="minorBidi"/>
                <w:noProof/>
              </w:rPr>
              <w:t>6.7 Intellectual Property Strategy and Protection Mechanisms</w:t>
            </w:r>
            <w:r>
              <w:rPr>
                <w:noProof/>
                <w:webHidden/>
              </w:rPr>
              <w:tab/>
            </w:r>
            <w:r>
              <w:rPr>
                <w:noProof/>
                <w:webHidden/>
              </w:rPr>
              <w:fldChar w:fldCharType="begin"/>
            </w:r>
            <w:r>
              <w:rPr>
                <w:noProof/>
                <w:webHidden/>
              </w:rPr>
              <w:instrText xml:space="preserve"> PAGEREF _Toc218491397 \h </w:instrText>
            </w:r>
            <w:r>
              <w:rPr>
                <w:noProof/>
                <w:webHidden/>
              </w:rPr>
            </w:r>
            <w:r>
              <w:rPr>
                <w:noProof/>
                <w:webHidden/>
              </w:rPr>
              <w:fldChar w:fldCharType="separate"/>
            </w:r>
            <w:r>
              <w:rPr>
                <w:noProof/>
                <w:webHidden/>
              </w:rPr>
              <w:t>54</w:t>
            </w:r>
            <w:r>
              <w:rPr>
                <w:noProof/>
                <w:webHidden/>
              </w:rPr>
              <w:fldChar w:fldCharType="end"/>
            </w:r>
          </w:hyperlink>
        </w:p>
        <w:p w14:paraId="348C4B9C" w14:textId="10D2FF26" w:rsidR="009E5BDE" w:rsidRDefault="009E5BDE">
          <w:pPr>
            <w:pStyle w:val="TOC2"/>
            <w:tabs>
              <w:tab w:val="right" w:leader="dot" w:pos="9062"/>
            </w:tabs>
            <w:rPr>
              <w:rFonts w:eastAsiaTheme="minorEastAsia"/>
              <w:noProof/>
              <w:lang w:val="fr-TN" w:eastAsia="fr-TN"/>
            </w:rPr>
          </w:pPr>
          <w:hyperlink w:anchor="_Toc218491398" w:history="1">
            <w:r w:rsidRPr="00C54EDE">
              <w:rPr>
                <w:rStyle w:val="Hyperlink"/>
                <w:rFonts w:asciiTheme="minorBidi" w:hAnsiTheme="minorBidi"/>
                <w:noProof/>
              </w:rPr>
              <w:t xml:space="preserve">6.8 </w:t>
            </w:r>
            <w:r w:rsidRPr="00C54EDE">
              <w:rPr>
                <w:rStyle w:val="Hyperlink"/>
                <w:rFonts w:asciiTheme="minorBidi" w:hAnsiTheme="minorBidi"/>
                <w:noProof/>
                <w:lang w:val="en-US"/>
              </w:rPr>
              <w:t>Company Registration and Legal Form</w:t>
            </w:r>
            <w:r>
              <w:rPr>
                <w:noProof/>
                <w:webHidden/>
              </w:rPr>
              <w:tab/>
            </w:r>
            <w:r>
              <w:rPr>
                <w:noProof/>
                <w:webHidden/>
              </w:rPr>
              <w:fldChar w:fldCharType="begin"/>
            </w:r>
            <w:r>
              <w:rPr>
                <w:noProof/>
                <w:webHidden/>
              </w:rPr>
              <w:instrText xml:space="preserve"> PAGEREF _Toc218491398 \h </w:instrText>
            </w:r>
            <w:r>
              <w:rPr>
                <w:noProof/>
                <w:webHidden/>
              </w:rPr>
            </w:r>
            <w:r>
              <w:rPr>
                <w:noProof/>
                <w:webHidden/>
              </w:rPr>
              <w:fldChar w:fldCharType="separate"/>
            </w:r>
            <w:r>
              <w:rPr>
                <w:noProof/>
                <w:webHidden/>
              </w:rPr>
              <w:t>54</w:t>
            </w:r>
            <w:r>
              <w:rPr>
                <w:noProof/>
                <w:webHidden/>
              </w:rPr>
              <w:fldChar w:fldCharType="end"/>
            </w:r>
          </w:hyperlink>
        </w:p>
        <w:p w14:paraId="053D5F71" w14:textId="690D7FB0" w:rsidR="009E5BDE" w:rsidRDefault="009E5BDE">
          <w:pPr>
            <w:pStyle w:val="TOC2"/>
            <w:tabs>
              <w:tab w:val="right" w:leader="dot" w:pos="9062"/>
            </w:tabs>
            <w:rPr>
              <w:rFonts w:eastAsiaTheme="minorEastAsia"/>
              <w:noProof/>
              <w:lang w:val="fr-TN" w:eastAsia="fr-TN"/>
            </w:rPr>
          </w:pPr>
          <w:hyperlink w:anchor="_Toc218491399" w:history="1">
            <w:r w:rsidRPr="00C54EDE">
              <w:rPr>
                <w:rStyle w:val="Hyperlink"/>
                <w:rFonts w:asciiTheme="minorBidi" w:hAnsiTheme="minorBidi"/>
                <w:noProof/>
              </w:rPr>
              <w:t>6.9 Regulatory Compliance, Data Protection, and Risk Management</w:t>
            </w:r>
            <w:r>
              <w:rPr>
                <w:noProof/>
                <w:webHidden/>
              </w:rPr>
              <w:tab/>
            </w:r>
            <w:r>
              <w:rPr>
                <w:noProof/>
                <w:webHidden/>
              </w:rPr>
              <w:fldChar w:fldCharType="begin"/>
            </w:r>
            <w:r>
              <w:rPr>
                <w:noProof/>
                <w:webHidden/>
              </w:rPr>
              <w:instrText xml:space="preserve"> PAGEREF _Toc218491399 \h </w:instrText>
            </w:r>
            <w:r>
              <w:rPr>
                <w:noProof/>
                <w:webHidden/>
              </w:rPr>
            </w:r>
            <w:r>
              <w:rPr>
                <w:noProof/>
                <w:webHidden/>
              </w:rPr>
              <w:fldChar w:fldCharType="separate"/>
            </w:r>
            <w:r>
              <w:rPr>
                <w:noProof/>
                <w:webHidden/>
              </w:rPr>
              <w:t>55</w:t>
            </w:r>
            <w:r>
              <w:rPr>
                <w:noProof/>
                <w:webHidden/>
              </w:rPr>
              <w:fldChar w:fldCharType="end"/>
            </w:r>
          </w:hyperlink>
        </w:p>
        <w:p w14:paraId="1E831545" w14:textId="0166AB80" w:rsidR="009E5BDE" w:rsidRDefault="009E5BDE">
          <w:pPr>
            <w:pStyle w:val="TOC1"/>
            <w:tabs>
              <w:tab w:val="right" w:leader="dot" w:pos="9062"/>
            </w:tabs>
            <w:rPr>
              <w:rFonts w:eastAsiaTheme="minorEastAsia"/>
              <w:noProof/>
              <w:lang w:val="fr-TN" w:eastAsia="fr-TN"/>
            </w:rPr>
          </w:pPr>
          <w:hyperlink w:anchor="_Toc218491400" w:history="1">
            <w:r w:rsidRPr="00C54EDE">
              <w:rPr>
                <w:rStyle w:val="Hyperlink"/>
                <w:rFonts w:asciiTheme="minorBidi" w:hAnsiTheme="minorBidi"/>
                <w:noProof/>
              </w:rPr>
              <w:t>7. Conclusion</w:t>
            </w:r>
            <w:r>
              <w:rPr>
                <w:noProof/>
                <w:webHidden/>
              </w:rPr>
              <w:tab/>
            </w:r>
            <w:r>
              <w:rPr>
                <w:noProof/>
                <w:webHidden/>
              </w:rPr>
              <w:fldChar w:fldCharType="begin"/>
            </w:r>
            <w:r>
              <w:rPr>
                <w:noProof/>
                <w:webHidden/>
              </w:rPr>
              <w:instrText xml:space="preserve"> PAGEREF _Toc218491400 \h </w:instrText>
            </w:r>
            <w:r>
              <w:rPr>
                <w:noProof/>
                <w:webHidden/>
              </w:rPr>
            </w:r>
            <w:r>
              <w:rPr>
                <w:noProof/>
                <w:webHidden/>
              </w:rPr>
              <w:fldChar w:fldCharType="separate"/>
            </w:r>
            <w:r>
              <w:rPr>
                <w:noProof/>
                <w:webHidden/>
              </w:rPr>
              <w:t>55</w:t>
            </w:r>
            <w:r>
              <w:rPr>
                <w:noProof/>
                <w:webHidden/>
              </w:rPr>
              <w:fldChar w:fldCharType="end"/>
            </w:r>
          </w:hyperlink>
        </w:p>
        <w:p w14:paraId="25D3B9C8" w14:textId="2A47DCAB" w:rsidR="009E5BDE" w:rsidRDefault="009E5BDE">
          <w:pPr>
            <w:pStyle w:val="TOC1"/>
            <w:tabs>
              <w:tab w:val="right" w:leader="dot" w:pos="9062"/>
            </w:tabs>
            <w:rPr>
              <w:rFonts w:eastAsiaTheme="minorEastAsia"/>
              <w:noProof/>
              <w:lang w:val="fr-TN" w:eastAsia="fr-TN"/>
            </w:rPr>
          </w:pPr>
          <w:hyperlink w:anchor="_Toc218491401" w:history="1">
            <w:r w:rsidRPr="00C54EDE">
              <w:rPr>
                <w:rStyle w:val="Hyperlink"/>
                <w:rFonts w:asciiTheme="minorBidi" w:hAnsiTheme="minorBidi"/>
                <w:noProof/>
              </w:rPr>
              <w:t>References</w:t>
            </w:r>
            <w:r>
              <w:rPr>
                <w:noProof/>
                <w:webHidden/>
              </w:rPr>
              <w:tab/>
            </w:r>
            <w:r>
              <w:rPr>
                <w:noProof/>
                <w:webHidden/>
              </w:rPr>
              <w:fldChar w:fldCharType="begin"/>
            </w:r>
            <w:r>
              <w:rPr>
                <w:noProof/>
                <w:webHidden/>
              </w:rPr>
              <w:instrText xml:space="preserve"> PAGEREF _Toc218491401 \h </w:instrText>
            </w:r>
            <w:r>
              <w:rPr>
                <w:noProof/>
                <w:webHidden/>
              </w:rPr>
            </w:r>
            <w:r>
              <w:rPr>
                <w:noProof/>
                <w:webHidden/>
              </w:rPr>
              <w:fldChar w:fldCharType="separate"/>
            </w:r>
            <w:r>
              <w:rPr>
                <w:noProof/>
                <w:webHidden/>
              </w:rPr>
              <w:t>56</w:t>
            </w:r>
            <w:r>
              <w:rPr>
                <w:noProof/>
                <w:webHidden/>
              </w:rPr>
              <w:fldChar w:fldCharType="end"/>
            </w:r>
          </w:hyperlink>
        </w:p>
        <w:p w14:paraId="51556A71" w14:textId="21E967B0" w:rsidR="00F751B8" w:rsidRDefault="009E5BDE" w:rsidP="00105386">
          <w:pPr>
            <w:rPr>
              <w:rFonts w:asciiTheme="minorBidi" w:hAnsiTheme="minorBidi"/>
            </w:rPr>
          </w:pPr>
          <w:r>
            <w:rPr>
              <w:b/>
              <w:bCs/>
            </w:rPr>
            <w:fldChar w:fldCharType="end"/>
          </w:r>
        </w:p>
      </w:sdtContent>
    </w:sdt>
    <w:p w14:paraId="44D203B3" w14:textId="77777777" w:rsidR="009E5BDE" w:rsidRDefault="009E5BDE" w:rsidP="00105386">
      <w:pPr>
        <w:rPr>
          <w:rFonts w:asciiTheme="minorBidi" w:hAnsiTheme="minorBidi"/>
        </w:rPr>
      </w:pPr>
    </w:p>
    <w:p w14:paraId="5906B29E" w14:textId="77777777" w:rsidR="009E5BDE" w:rsidRDefault="009E5BDE" w:rsidP="00105386">
      <w:pPr>
        <w:rPr>
          <w:rFonts w:asciiTheme="minorBidi" w:hAnsiTheme="minorBidi"/>
        </w:rPr>
      </w:pPr>
    </w:p>
    <w:p w14:paraId="08364CAA" w14:textId="77777777" w:rsidR="009E5BDE" w:rsidRDefault="009E5BDE" w:rsidP="00105386">
      <w:pPr>
        <w:rPr>
          <w:rFonts w:asciiTheme="minorBidi" w:hAnsiTheme="minorBidi"/>
        </w:rPr>
      </w:pPr>
    </w:p>
    <w:p w14:paraId="6045CA1F" w14:textId="77777777" w:rsidR="009E5BDE" w:rsidRDefault="009E5BDE" w:rsidP="00105386">
      <w:pPr>
        <w:rPr>
          <w:rFonts w:asciiTheme="minorBidi" w:hAnsiTheme="minorBidi"/>
        </w:rPr>
      </w:pPr>
    </w:p>
    <w:p w14:paraId="107EFB45" w14:textId="77777777" w:rsidR="0008166F" w:rsidRPr="00672638" w:rsidRDefault="0008166F" w:rsidP="00105386">
      <w:pPr>
        <w:rPr>
          <w:rFonts w:asciiTheme="minorBidi" w:hAnsiTheme="minorBidi"/>
        </w:rPr>
      </w:pPr>
    </w:p>
    <w:p w14:paraId="1EE37159" w14:textId="77777777" w:rsidR="00E3767B" w:rsidRPr="00672638" w:rsidRDefault="00E3767B" w:rsidP="00105386">
      <w:pPr>
        <w:rPr>
          <w:rFonts w:asciiTheme="minorBidi" w:hAnsiTheme="minorBidi"/>
        </w:rPr>
      </w:pPr>
    </w:p>
    <w:p w14:paraId="4EFFC671" w14:textId="77777777" w:rsidR="00E3767B" w:rsidRPr="00672638" w:rsidRDefault="00E3767B" w:rsidP="00105386">
      <w:pPr>
        <w:rPr>
          <w:rFonts w:asciiTheme="minorBidi" w:hAnsiTheme="minorBidi"/>
        </w:rPr>
      </w:pPr>
    </w:p>
    <w:p w14:paraId="0F771863" w14:textId="77777777" w:rsidR="00E3767B" w:rsidRPr="00672638" w:rsidRDefault="00E3767B" w:rsidP="00105386">
      <w:pPr>
        <w:rPr>
          <w:rFonts w:asciiTheme="minorBidi" w:hAnsiTheme="minorBidi"/>
        </w:rPr>
      </w:pPr>
    </w:p>
    <w:p w14:paraId="17C8137C" w14:textId="77777777" w:rsidR="00660CF8" w:rsidRPr="00672638" w:rsidRDefault="00660CF8" w:rsidP="00660CF8">
      <w:pPr>
        <w:rPr>
          <w:rFonts w:asciiTheme="minorBidi" w:hAnsiTheme="minorBidi"/>
        </w:rPr>
      </w:pPr>
    </w:p>
    <w:p w14:paraId="65F35E6B" w14:textId="4F9FCC65" w:rsidR="00B5787F" w:rsidRDefault="00F45C15">
      <w:pPr>
        <w:pStyle w:val="TableofFigures"/>
        <w:tabs>
          <w:tab w:val="right" w:leader="dot" w:pos="9062"/>
        </w:tabs>
        <w:rPr>
          <w:rFonts w:eastAsiaTheme="minorEastAsia" w:cstheme="minorBidi"/>
          <w:smallCaps w:val="0"/>
          <w:noProof/>
          <w:sz w:val="24"/>
          <w:lang w:val="fr-TN" w:eastAsia="fr-TN"/>
        </w:rPr>
      </w:pPr>
      <w:r w:rsidRPr="00672638">
        <w:rPr>
          <w:rFonts w:asciiTheme="minorBidi" w:hAnsiTheme="minorBidi" w:cstheme="minorBidi"/>
          <w:sz w:val="24"/>
        </w:rPr>
        <w:fldChar w:fldCharType="begin"/>
      </w:r>
      <w:r w:rsidRPr="00672638">
        <w:rPr>
          <w:rFonts w:asciiTheme="minorBidi" w:hAnsiTheme="minorBidi" w:cstheme="minorBidi"/>
          <w:sz w:val="24"/>
        </w:rPr>
        <w:instrText xml:space="preserve"> TOC \h \z \c "Table" </w:instrText>
      </w:r>
      <w:r w:rsidRPr="00672638">
        <w:rPr>
          <w:rFonts w:asciiTheme="minorBidi" w:hAnsiTheme="minorBidi" w:cstheme="minorBidi"/>
          <w:sz w:val="24"/>
        </w:rPr>
        <w:fldChar w:fldCharType="separate"/>
      </w:r>
      <w:hyperlink w:anchor="_Toc218490858" w:history="1">
        <w:r w:rsidR="00B5787F" w:rsidRPr="00F35F6B">
          <w:rPr>
            <w:rStyle w:val="Hyperlink"/>
            <w:rFonts w:asciiTheme="minorBidi" w:hAnsiTheme="minorBidi"/>
            <w:noProof/>
          </w:rPr>
          <w:t>Table 1</w:t>
        </w:r>
        <w:r w:rsidR="00B5787F" w:rsidRPr="00F35F6B">
          <w:rPr>
            <w:rStyle w:val="Hyperlink"/>
            <w:rFonts w:asciiTheme="minorBidi" w:hAnsiTheme="minorBidi"/>
            <w:noProof/>
            <w:lang w:val="en-US"/>
          </w:rPr>
          <w:t>: Mission, Vision, and Core Values of NomadSync</w:t>
        </w:r>
        <w:r w:rsidR="00B5787F">
          <w:rPr>
            <w:noProof/>
            <w:webHidden/>
          </w:rPr>
          <w:tab/>
        </w:r>
        <w:r w:rsidR="00B5787F">
          <w:rPr>
            <w:noProof/>
            <w:webHidden/>
          </w:rPr>
          <w:fldChar w:fldCharType="begin"/>
        </w:r>
        <w:r w:rsidR="00B5787F">
          <w:rPr>
            <w:noProof/>
            <w:webHidden/>
          </w:rPr>
          <w:instrText xml:space="preserve"> PAGEREF _Toc218490858 \h </w:instrText>
        </w:r>
        <w:r w:rsidR="00B5787F">
          <w:rPr>
            <w:noProof/>
            <w:webHidden/>
          </w:rPr>
        </w:r>
        <w:r w:rsidR="00B5787F">
          <w:rPr>
            <w:noProof/>
            <w:webHidden/>
          </w:rPr>
          <w:fldChar w:fldCharType="separate"/>
        </w:r>
        <w:r w:rsidR="00B5787F">
          <w:rPr>
            <w:noProof/>
            <w:webHidden/>
          </w:rPr>
          <w:t>12</w:t>
        </w:r>
        <w:r w:rsidR="00B5787F">
          <w:rPr>
            <w:noProof/>
            <w:webHidden/>
          </w:rPr>
          <w:fldChar w:fldCharType="end"/>
        </w:r>
      </w:hyperlink>
    </w:p>
    <w:p w14:paraId="447A0BEF" w14:textId="4C6DFA99"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59" w:history="1">
        <w:r w:rsidRPr="00F35F6B">
          <w:rPr>
            <w:rStyle w:val="Hyperlink"/>
            <w:rFonts w:asciiTheme="minorBidi" w:hAnsiTheme="minorBidi"/>
            <w:noProof/>
          </w:rPr>
          <w:t>Table 2</w:t>
        </w:r>
        <w:r w:rsidRPr="00F35F6B">
          <w:rPr>
            <w:rStyle w:val="Hyperlink"/>
            <w:rFonts w:asciiTheme="minorBidi" w:hAnsiTheme="minorBidi"/>
            <w:noProof/>
            <w:lang w:val="en-US"/>
          </w:rPr>
          <w:t>: Strategic Objectives and Key Performance Indicators (KPIs)</w:t>
        </w:r>
        <w:r>
          <w:rPr>
            <w:noProof/>
            <w:webHidden/>
          </w:rPr>
          <w:tab/>
        </w:r>
        <w:r>
          <w:rPr>
            <w:noProof/>
            <w:webHidden/>
          </w:rPr>
          <w:fldChar w:fldCharType="begin"/>
        </w:r>
        <w:r>
          <w:rPr>
            <w:noProof/>
            <w:webHidden/>
          </w:rPr>
          <w:instrText xml:space="preserve"> PAGEREF _Toc218490859 \h </w:instrText>
        </w:r>
        <w:r>
          <w:rPr>
            <w:noProof/>
            <w:webHidden/>
          </w:rPr>
        </w:r>
        <w:r>
          <w:rPr>
            <w:noProof/>
            <w:webHidden/>
          </w:rPr>
          <w:fldChar w:fldCharType="separate"/>
        </w:r>
        <w:r>
          <w:rPr>
            <w:noProof/>
            <w:webHidden/>
          </w:rPr>
          <w:t>13</w:t>
        </w:r>
        <w:r>
          <w:rPr>
            <w:noProof/>
            <w:webHidden/>
          </w:rPr>
          <w:fldChar w:fldCharType="end"/>
        </w:r>
      </w:hyperlink>
    </w:p>
    <w:p w14:paraId="19289A3B" w14:textId="7FDF5DEC"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0" w:history="1">
        <w:r w:rsidRPr="00F35F6B">
          <w:rPr>
            <w:rStyle w:val="Hyperlink"/>
            <w:rFonts w:asciiTheme="minorBidi" w:hAnsiTheme="minorBidi"/>
            <w:noProof/>
          </w:rPr>
          <w:t>Table 3</w:t>
        </w:r>
        <w:r w:rsidRPr="00F35F6B">
          <w:rPr>
            <w:rStyle w:val="Hyperlink"/>
            <w:rFonts w:asciiTheme="minorBidi" w:hAnsiTheme="minorBidi"/>
            <w:noProof/>
            <w:lang w:val="en-US"/>
          </w:rPr>
          <w:t>: Market and Environmental Analysis (PESTLE)</w:t>
        </w:r>
        <w:r>
          <w:rPr>
            <w:noProof/>
            <w:webHidden/>
          </w:rPr>
          <w:tab/>
        </w:r>
        <w:r>
          <w:rPr>
            <w:noProof/>
            <w:webHidden/>
          </w:rPr>
          <w:fldChar w:fldCharType="begin"/>
        </w:r>
        <w:r>
          <w:rPr>
            <w:noProof/>
            <w:webHidden/>
          </w:rPr>
          <w:instrText xml:space="preserve"> PAGEREF _Toc218490860 \h </w:instrText>
        </w:r>
        <w:r>
          <w:rPr>
            <w:noProof/>
            <w:webHidden/>
          </w:rPr>
        </w:r>
        <w:r>
          <w:rPr>
            <w:noProof/>
            <w:webHidden/>
          </w:rPr>
          <w:fldChar w:fldCharType="separate"/>
        </w:r>
        <w:r>
          <w:rPr>
            <w:noProof/>
            <w:webHidden/>
          </w:rPr>
          <w:t>14</w:t>
        </w:r>
        <w:r>
          <w:rPr>
            <w:noProof/>
            <w:webHidden/>
          </w:rPr>
          <w:fldChar w:fldCharType="end"/>
        </w:r>
      </w:hyperlink>
    </w:p>
    <w:p w14:paraId="45B18B12" w14:textId="58942E36"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1" w:history="1">
        <w:r w:rsidRPr="00F35F6B">
          <w:rPr>
            <w:rStyle w:val="Hyperlink"/>
            <w:rFonts w:asciiTheme="minorBidi" w:hAnsiTheme="minorBidi"/>
            <w:noProof/>
          </w:rPr>
          <w:t>Table 4</w:t>
        </w:r>
        <w:r w:rsidRPr="00F35F6B">
          <w:rPr>
            <w:rStyle w:val="Hyperlink"/>
            <w:rFonts w:asciiTheme="minorBidi" w:hAnsiTheme="minorBidi"/>
            <w:noProof/>
            <w:lang w:val="fr-FR"/>
          </w:rPr>
          <w:t>: Target Market Segmentation</w:t>
        </w:r>
        <w:r>
          <w:rPr>
            <w:noProof/>
            <w:webHidden/>
          </w:rPr>
          <w:tab/>
        </w:r>
        <w:r>
          <w:rPr>
            <w:noProof/>
            <w:webHidden/>
          </w:rPr>
          <w:fldChar w:fldCharType="begin"/>
        </w:r>
        <w:r>
          <w:rPr>
            <w:noProof/>
            <w:webHidden/>
          </w:rPr>
          <w:instrText xml:space="preserve"> PAGEREF _Toc218490861 \h </w:instrText>
        </w:r>
        <w:r>
          <w:rPr>
            <w:noProof/>
            <w:webHidden/>
          </w:rPr>
        </w:r>
        <w:r>
          <w:rPr>
            <w:noProof/>
            <w:webHidden/>
          </w:rPr>
          <w:fldChar w:fldCharType="separate"/>
        </w:r>
        <w:r>
          <w:rPr>
            <w:noProof/>
            <w:webHidden/>
          </w:rPr>
          <w:t>15</w:t>
        </w:r>
        <w:r>
          <w:rPr>
            <w:noProof/>
            <w:webHidden/>
          </w:rPr>
          <w:fldChar w:fldCharType="end"/>
        </w:r>
      </w:hyperlink>
    </w:p>
    <w:p w14:paraId="47310FE0" w14:textId="54B683AE"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2" w:history="1">
        <w:r w:rsidRPr="00F35F6B">
          <w:rPr>
            <w:rStyle w:val="Hyperlink"/>
            <w:rFonts w:asciiTheme="minorBidi" w:hAnsiTheme="minorBidi"/>
            <w:noProof/>
          </w:rPr>
          <w:t>Table 5</w:t>
        </w:r>
        <w:r w:rsidRPr="00F35F6B">
          <w:rPr>
            <w:rStyle w:val="Hyperlink"/>
            <w:rFonts w:asciiTheme="minorBidi" w:hAnsiTheme="minorBidi"/>
            <w:noProof/>
            <w:lang w:val="en-US"/>
          </w:rPr>
          <w:t>: Buyer Persona 1: International Student</w:t>
        </w:r>
        <w:r>
          <w:rPr>
            <w:noProof/>
            <w:webHidden/>
          </w:rPr>
          <w:tab/>
        </w:r>
        <w:r>
          <w:rPr>
            <w:noProof/>
            <w:webHidden/>
          </w:rPr>
          <w:fldChar w:fldCharType="begin"/>
        </w:r>
        <w:r>
          <w:rPr>
            <w:noProof/>
            <w:webHidden/>
          </w:rPr>
          <w:instrText xml:space="preserve"> PAGEREF _Toc218490862 \h </w:instrText>
        </w:r>
        <w:r>
          <w:rPr>
            <w:noProof/>
            <w:webHidden/>
          </w:rPr>
        </w:r>
        <w:r>
          <w:rPr>
            <w:noProof/>
            <w:webHidden/>
          </w:rPr>
          <w:fldChar w:fldCharType="separate"/>
        </w:r>
        <w:r>
          <w:rPr>
            <w:noProof/>
            <w:webHidden/>
          </w:rPr>
          <w:t>16</w:t>
        </w:r>
        <w:r>
          <w:rPr>
            <w:noProof/>
            <w:webHidden/>
          </w:rPr>
          <w:fldChar w:fldCharType="end"/>
        </w:r>
      </w:hyperlink>
    </w:p>
    <w:p w14:paraId="403AD227" w14:textId="3F590D67"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3" w:history="1">
        <w:r w:rsidRPr="00F35F6B">
          <w:rPr>
            <w:rStyle w:val="Hyperlink"/>
            <w:rFonts w:asciiTheme="minorBidi" w:hAnsiTheme="minorBidi"/>
            <w:noProof/>
          </w:rPr>
          <w:t>Table 6</w:t>
        </w:r>
        <w:r w:rsidRPr="00F35F6B">
          <w:rPr>
            <w:rStyle w:val="Hyperlink"/>
            <w:rFonts w:asciiTheme="minorBidi" w:hAnsiTheme="minorBidi"/>
            <w:noProof/>
            <w:lang w:val="fr-FR"/>
          </w:rPr>
          <w:t>: Buyer Persona 2: Digital Nomad / Expatriate Professional</w:t>
        </w:r>
        <w:r>
          <w:rPr>
            <w:noProof/>
            <w:webHidden/>
          </w:rPr>
          <w:tab/>
        </w:r>
        <w:r>
          <w:rPr>
            <w:noProof/>
            <w:webHidden/>
          </w:rPr>
          <w:fldChar w:fldCharType="begin"/>
        </w:r>
        <w:r>
          <w:rPr>
            <w:noProof/>
            <w:webHidden/>
          </w:rPr>
          <w:instrText xml:space="preserve"> PAGEREF _Toc218490863 \h </w:instrText>
        </w:r>
        <w:r>
          <w:rPr>
            <w:noProof/>
            <w:webHidden/>
          </w:rPr>
        </w:r>
        <w:r>
          <w:rPr>
            <w:noProof/>
            <w:webHidden/>
          </w:rPr>
          <w:fldChar w:fldCharType="separate"/>
        </w:r>
        <w:r>
          <w:rPr>
            <w:noProof/>
            <w:webHidden/>
          </w:rPr>
          <w:t>16</w:t>
        </w:r>
        <w:r>
          <w:rPr>
            <w:noProof/>
            <w:webHidden/>
          </w:rPr>
          <w:fldChar w:fldCharType="end"/>
        </w:r>
      </w:hyperlink>
    </w:p>
    <w:p w14:paraId="2B9CEA7A" w14:textId="54E878F5"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4" w:history="1">
        <w:r w:rsidRPr="00F35F6B">
          <w:rPr>
            <w:rStyle w:val="Hyperlink"/>
            <w:rFonts w:asciiTheme="minorBidi" w:hAnsiTheme="minorBidi"/>
            <w:noProof/>
          </w:rPr>
          <w:t>Table 7</w:t>
        </w:r>
        <w:r w:rsidRPr="00F35F6B">
          <w:rPr>
            <w:rStyle w:val="Hyperlink"/>
            <w:rFonts w:asciiTheme="minorBidi" w:hAnsiTheme="minorBidi"/>
            <w:noProof/>
            <w:lang w:val="fr-FR"/>
          </w:rPr>
          <w:t>: Customer Needs Analysis</w:t>
        </w:r>
        <w:r>
          <w:rPr>
            <w:noProof/>
            <w:webHidden/>
          </w:rPr>
          <w:tab/>
        </w:r>
        <w:r>
          <w:rPr>
            <w:noProof/>
            <w:webHidden/>
          </w:rPr>
          <w:fldChar w:fldCharType="begin"/>
        </w:r>
        <w:r>
          <w:rPr>
            <w:noProof/>
            <w:webHidden/>
          </w:rPr>
          <w:instrText xml:space="preserve"> PAGEREF _Toc218490864 \h </w:instrText>
        </w:r>
        <w:r>
          <w:rPr>
            <w:noProof/>
            <w:webHidden/>
          </w:rPr>
        </w:r>
        <w:r>
          <w:rPr>
            <w:noProof/>
            <w:webHidden/>
          </w:rPr>
          <w:fldChar w:fldCharType="separate"/>
        </w:r>
        <w:r>
          <w:rPr>
            <w:noProof/>
            <w:webHidden/>
          </w:rPr>
          <w:t>17</w:t>
        </w:r>
        <w:r>
          <w:rPr>
            <w:noProof/>
            <w:webHidden/>
          </w:rPr>
          <w:fldChar w:fldCharType="end"/>
        </w:r>
      </w:hyperlink>
    </w:p>
    <w:p w14:paraId="3DDC08A9" w14:textId="2ED4484B"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5" w:history="1">
        <w:r w:rsidRPr="00F35F6B">
          <w:rPr>
            <w:rStyle w:val="Hyperlink"/>
            <w:rFonts w:asciiTheme="minorBidi" w:hAnsiTheme="minorBidi"/>
            <w:noProof/>
          </w:rPr>
          <w:t>Table 8</w:t>
        </w:r>
        <w:r w:rsidRPr="00F35F6B">
          <w:rPr>
            <w:rStyle w:val="Hyperlink"/>
            <w:rFonts w:asciiTheme="minorBidi" w:hAnsiTheme="minorBidi"/>
            <w:noProof/>
            <w:lang w:val="fr-FR"/>
          </w:rPr>
          <w:t>: NomadSync Value Proposition.</w:t>
        </w:r>
        <w:r>
          <w:rPr>
            <w:noProof/>
            <w:webHidden/>
          </w:rPr>
          <w:tab/>
        </w:r>
        <w:r>
          <w:rPr>
            <w:noProof/>
            <w:webHidden/>
          </w:rPr>
          <w:fldChar w:fldCharType="begin"/>
        </w:r>
        <w:r>
          <w:rPr>
            <w:noProof/>
            <w:webHidden/>
          </w:rPr>
          <w:instrText xml:space="preserve"> PAGEREF _Toc218490865 \h </w:instrText>
        </w:r>
        <w:r>
          <w:rPr>
            <w:noProof/>
            <w:webHidden/>
          </w:rPr>
        </w:r>
        <w:r>
          <w:rPr>
            <w:noProof/>
            <w:webHidden/>
          </w:rPr>
          <w:fldChar w:fldCharType="separate"/>
        </w:r>
        <w:r>
          <w:rPr>
            <w:noProof/>
            <w:webHidden/>
          </w:rPr>
          <w:t>18</w:t>
        </w:r>
        <w:r>
          <w:rPr>
            <w:noProof/>
            <w:webHidden/>
          </w:rPr>
          <w:fldChar w:fldCharType="end"/>
        </w:r>
      </w:hyperlink>
    </w:p>
    <w:p w14:paraId="3D451A08" w14:textId="37B3B2D8"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6" w:history="1">
        <w:r w:rsidRPr="00F35F6B">
          <w:rPr>
            <w:rStyle w:val="Hyperlink"/>
            <w:rFonts w:asciiTheme="minorBidi" w:hAnsiTheme="minorBidi"/>
            <w:noProof/>
          </w:rPr>
          <w:t>Table 9 – Competitor Benchmark</w:t>
        </w:r>
        <w:r>
          <w:rPr>
            <w:noProof/>
            <w:webHidden/>
          </w:rPr>
          <w:tab/>
        </w:r>
        <w:r>
          <w:rPr>
            <w:noProof/>
            <w:webHidden/>
          </w:rPr>
          <w:fldChar w:fldCharType="begin"/>
        </w:r>
        <w:r>
          <w:rPr>
            <w:noProof/>
            <w:webHidden/>
          </w:rPr>
          <w:instrText xml:space="preserve"> PAGEREF _Toc218490866 \h </w:instrText>
        </w:r>
        <w:r>
          <w:rPr>
            <w:noProof/>
            <w:webHidden/>
          </w:rPr>
        </w:r>
        <w:r>
          <w:rPr>
            <w:noProof/>
            <w:webHidden/>
          </w:rPr>
          <w:fldChar w:fldCharType="separate"/>
        </w:r>
        <w:r>
          <w:rPr>
            <w:noProof/>
            <w:webHidden/>
          </w:rPr>
          <w:t>21</w:t>
        </w:r>
        <w:r>
          <w:rPr>
            <w:noProof/>
            <w:webHidden/>
          </w:rPr>
          <w:fldChar w:fldCharType="end"/>
        </w:r>
      </w:hyperlink>
    </w:p>
    <w:p w14:paraId="1F046832" w14:textId="636E185B"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7" w:history="1">
        <w:r w:rsidRPr="00F35F6B">
          <w:rPr>
            <w:rStyle w:val="Hyperlink"/>
            <w:rFonts w:asciiTheme="minorBidi" w:hAnsiTheme="minorBidi"/>
            <w:noProof/>
          </w:rPr>
          <w:t>Table 10</w:t>
        </w:r>
        <w:r w:rsidRPr="00F35F6B">
          <w:rPr>
            <w:rStyle w:val="Hyperlink"/>
            <w:rFonts w:asciiTheme="minorBidi" w:hAnsiTheme="minorBidi"/>
            <w:noProof/>
            <w:lang w:val="en-US"/>
          </w:rPr>
          <w:t>: Porter’s Five Forces Analysis for NomadSync</w:t>
        </w:r>
        <w:r>
          <w:rPr>
            <w:noProof/>
            <w:webHidden/>
          </w:rPr>
          <w:tab/>
        </w:r>
        <w:r>
          <w:rPr>
            <w:noProof/>
            <w:webHidden/>
          </w:rPr>
          <w:fldChar w:fldCharType="begin"/>
        </w:r>
        <w:r>
          <w:rPr>
            <w:noProof/>
            <w:webHidden/>
          </w:rPr>
          <w:instrText xml:space="preserve"> PAGEREF _Toc218490867 \h </w:instrText>
        </w:r>
        <w:r>
          <w:rPr>
            <w:noProof/>
            <w:webHidden/>
          </w:rPr>
        </w:r>
        <w:r>
          <w:rPr>
            <w:noProof/>
            <w:webHidden/>
          </w:rPr>
          <w:fldChar w:fldCharType="separate"/>
        </w:r>
        <w:r>
          <w:rPr>
            <w:noProof/>
            <w:webHidden/>
          </w:rPr>
          <w:t>22</w:t>
        </w:r>
        <w:r>
          <w:rPr>
            <w:noProof/>
            <w:webHidden/>
          </w:rPr>
          <w:fldChar w:fldCharType="end"/>
        </w:r>
      </w:hyperlink>
    </w:p>
    <w:p w14:paraId="071DFDFD" w14:textId="24CF1CAD"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8" w:history="1">
        <w:r w:rsidRPr="00F35F6B">
          <w:rPr>
            <w:rStyle w:val="Hyperlink"/>
            <w:rFonts w:asciiTheme="minorBidi" w:hAnsiTheme="minorBidi"/>
            <w:noProof/>
          </w:rPr>
          <w:t>Table 11</w:t>
        </w:r>
        <w:r w:rsidRPr="00F35F6B">
          <w:rPr>
            <w:rStyle w:val="Hyperlink"/>
            <w:rFonts w:asciiTheme="minorBidi" w:hAnsiTheme="minorBidi"/>
            <w:noProof/>
            <w:lang w:val="fr-FR"/>
          </w:rPr>
          <w:t>: SWOT Summary</w:t>
        </w:r>
        <w:r>
          <w:rPr>
            <w:noProof/>
            <w:webHidden/>
          </w:rPr>
          <w:tab/>
        </w:r>
        <w:r>
          <w:rPr>
            <w:noProof/>
            <w:webHidden/>
          </w:rPr>
          <w:fldChar w:fldCharType="begin"/>
        </w:r>
        <w:r>
          <w:rPr>
            <w:noProof/>
            <w:webHidden/>
          </w:rPr>
          <w:instrText xml:space="preserve"> PAGEREF _Toc218490868 \h </w:instrText>
        </w:r>
        <w:r>
          <w:rPr>
            <w:noProof/>
            <w:webHidden/>
          </w:rPr>
        </w:r>
        <w:r>
          <w:rPr>
            <w:noProof/>
            <w:webHidden/>
          </w:rPr>
          <w:fldChar w:fldCharType="separate"/>
        </w:r>
        <w:r>
          <w:rPr>
            <w:noProof/>
            <w:webHidden/>
          </w:rPr>
          <w:t>26</w:t>
        </w:r>
        <w:r>
          <w:rPr>
            <w:noProof/>
            <w:webHidden/>
          </w:rPr>
          <w:fldChar w:fldCharType="end"/>
        </w:r>
      </w:hyperlink>
    </w:p>
    <w:p w14:paraId="24A592C0" w14:textId="67890E0B"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69" w:history="1">
        <w:r w:rsidRPr="00F35F6B">
          <w:rPr>
            <w:rStyle w:val="Hyperlink"/>
            <w:rFonts w:asciiTheme="minorBidi" w:hAnsiTheme="minorBidi"/>
            <w:noProof/>
          </w:rPr>
          <w:t>Table 12: NomadSync Strategy</w:t>
        </w:r>
        <w:r>
          <w:rPr>
            <w:noProof/>
            <w:webHidden/>
          </w:rPr>
          <w:tab/>
        </w:r>
        <w:r>
          <w:rPr>
            <w:noProof/>
            <w:webHidden/>
          </w:rPr>
          <w:fldChar w:fldCharType="begin"/>
        </w:r>
        <w:r>
          <w:rPr>
            <w:noProof/>
            <w:webHidden/>
          </w:rPr>
          <w:instrText xml:space="preserve"> PAGEREF _Toc218490869 \h </w:instrText>
        </w:r>
        <w:r>
          <w:rPr>
            <w:noProof/>
            <w:webHidden/>
          </w:rPr>
        </w:r>
        <w:r>
          <w:rPr>
            <w:noProof/>
            <w:webHidden/>
          </w:rPr>
          <w:fldChar w:fldCharType="separate"/>
        </w:r>
        <w:r>
          <w:rPr>
            <w:noProof/>
            <w:webHidden/>
          </w:rPr>
          <w:t>28</w:t>
        </w:r>
        <w:r>
          <w:rPr>
            <w:noProof/>
            <w:webHidden/>
          </w:rPr>
          <w:fldChar w:fldCharType="end"/>
        </w:r>
      </w:hyperlink>
    </w:p>
    <w:p w14:paraId="7EFBA04B" w14:textId="075049F6"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0" w:history="1">
        <w:r w:rsidRPr="00F35F6B">
          <w:rPr>
            <w:rStyle w:val="Hyperlink"/>
            <w:rFonts w:asciiTheme="minorBidi" w:hAnsiTheme="minorBidi"/>
            <w:noProof/>
          </w:rPr>
          <w:t>Table 13</w:t>
        </w:r>
        <w:r w:rsidRPr="00F35F6B">
          <w:rPr>
            <w:rStyle w:val="Hyperlink"/>
            <w:rFonts w:asciiTheme="minorBidi" w:hAnsiTheme="minorBidi"/>
            <w:noProof/>
            <w:lang w:val="fr-FR"/>
          </w:rPr>
          <w:t>: Service Delivery Process</w:t>
        </w:r>
        <w:r>
          <w:rPr>
            <w:noProof/>
            <w:webHidden/>
          </w:rPr>
          <w:tab/>
        </w:r>
        <w:r>
          <w:rPr>
            <w:noProof/>
            <w:webHidden/>
          </w:rPr>
          <w:fldChar w:fldCharType="begin"/>
        </w:r>
        <w:r>
          <w:rPr>
            <w:noProof/>
            <w:webHidden/>
          </w:rPr>
          <w:instrText xml:space="preserve"> PAGEREF _Toc218490870 \h </w:instrText>
        </w:r>
        <w:r>
          <w:rPr>
            <w:noProof/>
            <w:webHidden/>
          </w:rPr>
        </w:r>
        <w:r>
          <w:rPr>
            <w:noProof/>
            <w:webHidden/>
          </w:rPr>
          <w:fldChar w:fldCharType="separate"/>
        </w:r>
        <w:r>
          <w:rPr>
            <w:noProof/>
            <w:webHidden/>
          </w:rPr>
          <w:t>28</w:t>
        </w:r>
        <w:r>
          <w:rPr>
            <w:noProof/>
            <w:webHidden/>
          </w:rPr>
          <w:fldChar w:fldCharType="end"/>
        </w:r>
      </w:hyperlink>
    </w:p>
    <w:p w14:paraId="16416791" w14:textId="54FAF46E"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1" w:history="1">
        <w:r w:rsidRPr="00F35F6B">
          <w:rPr>
            <w:rStyle w:val="Hyperlink"/>
            <w:noProof/>
          </w:rPr>
          <w:t>Table 14</w:t>
        </w:r>
        <w:r w:rsidRPr="00F35F6B">
          <w:rPr>
            <w:rStyle w:val="Hyperlink"/>
            <w:noProof/>
            <w:lang w:val="fr-FR"/>
          </w:rPr>
          <w:t>: Operational KPIs</w:t>
        </w:r>
        <w:r>
          <w:rPr>
            <w:noProof/>
            <w:webHidden/>
          </w:rPr>
          <w:tab/>
        </w:r>
        <w:r>
          <w:rPr>
            <w:noProof/>
            <w:webHidden/>
          </w:rPr>
          <w:fldChar w:fldCharType="begin"/>
        </w:r>
        <w:r>
          <w:rPr>
            <w:noProof/>
            <w:webHidden/>
          </w:rPr>
          <w:instrText xml:space="preserve"> PAGEREF _Toc218490871 \h </w:instrText>
        </w:r>
        <w:r>
          <w:rPr>
            <w:noProof/>
            <w:webHidden/>
          </w:rPr>
        </w:r>
        <w:r>
          <w:rPr>
            <w:noProof/>
            <w:webHidden/>
          </w:rPr>
          <w:fldChar w:fldCharType="separate"/>
        </w:r>
        <w:r>
          <w:rPr>
            <w:noProof/>
            <w:webHidden/>
          </w:rPr>
          <w:t>31</w:t>
        </w:r>
        <w:r>
          <w:rPr>
            <w:noProof/>
            <w:webHidden/>
          </w:rPr>
          <w:fldChar w:fldCharType="end"/>
        </w:r>
      </w:hyperlink>
    </w:p>
    <w:p w14:paraId="662EE523" w14:textId="5B6DF5D5"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2" w:history="1">
        <w:r w:rsidRPr="00F35F6B">
          <w:rPr>
            <w:rStyle w:val="Hyperlink"/>
            <w:rFonts w:asciiTheme="minorBidi" w:hAnsiTheme="minorBidi"/>
            <w:noProof/>
          </w:rPr>
          <w:t>Table 15</w:t>
        </w:r>
        <w:r w:rsidRPr="00F35F6B">
          <w:rPr>
            <w:rStyle w:val="Hyperlink"/>
            <w:rFonts w:asciiTheme="minorBidi" w:hAnsiTheme="minorBidi"/>
            <w:noProof/>
            <w:lang w:val="fr-FR"/>
          </w:rPr>
          <w:t>: Human Resources Requirements</w:t>
        </w:r>
        <w:r>
          <w:rPr>
            <w:noProof/>
            <w:webHidden/>
          </w:rPr>
          <w:tab/>
        </w:r>
        <w:r>
          <w:rPr>
            <w:noProof/>
            <w:webHidden/>
          </w:rPr>
          <w:fldChar w:fldCharType="begin"/>
        </w:r>
        <w:r>
          <w:rPr>
            <w:noProof/>
            <w:webHidden/>
          </w:rPr>
          <w:instrText xml:space="preserve"> PAGEREF _Toc218490872 \h </w:instrText>
        </w:r>
        <w:r>
          <w:rPr>
            <w:noProof/>
            <w:webHidden/>
          </w:rPr>
        </w:r>
        <w:r>
          <w:rPr>
            <w:noProof/>
            <w:webHidden/>
          </w:rPr>
          <w:fldChar w:fldCharType="separate"/>
        </w:r>
        <w:r>
          <w:rPr>
            <w:noProof/>
            <w:webHidden/>
          </w:rPr>
          <w:t>31</w:t>
        </w:r>
        <w:r>
          <w:rPr>
            <w:noProof/>
            <w:webHidden/>
          </w:rPr>
          <w:fldChar w:fldCharType="end"/>
        </w:r>
      </w:hyperlink>
    </w:p>
    <w:p w14:paraId="30196A26" w14:textId="6342D334"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3" w:history="1">
        <w:r w:rsidRPr="00F35F6B">
          <w:rPr>
            <w:rStyle w:val="Hyperlink"/>
            <w:rFonts w:asciiTheme="minorBidi" w:hAnsiTheme="minorBidi"/>
            <w:noProof/>
          </w:rPr>
          <w:t>Table 16</w:t>
        </w:r>
        <w:r w:rsidRPr="00F35F6B">
          <w:rPr>
            <w:rStyle w:val="Hyperlink"/>
            <w:rFonts w:asciiTheme="minorBidi" w:hAnsiTheme="minorBidi"/>
            <w:noProof/>
            <w:lang w:val="fr-FR"/>
          </w:rPr>
          <w:t>: Technical Resources Requirements</w:t>
        </w:r>
        <w:r>
          <w:rPr>
            <w:noProof/>
            <w:webHidden/>
          </w:rPr>
          <w:tab/>
        </w:r>
        <w:r>
          <w:rPr>
            <w:noProof/>
            <w:webHidden/>
          </w:rPr>
          <w:fldChar w:fldCharType="begin"/>
        </w:r>
        <w:r>
          <w:rPr>
            <w:noProof/>
            <w:webHidden/>
          </w:rPr>
          <w:instrText xml:space="preserve"> PAGEREF _Toc218490873 \h </w:instrText>
        </w:r>
        <w:r>
          <w:rPr>
            <w:noProof/>
            <w:webHidden/>
          </w:rPr>
        </w:r>
        <w:r>
          <w:rPr>
            <w:noProof/>
            <w:webHidden/>
          </w:rPr>
          <w:fldChar w:fldCharType="separate"/>
        </w:r>
        <w:r>
          <w:rPr>
            <w:noProof/>
            <w:webHidden/>
          </w:rPr>
          <w:t>32</w:t>
        </w:r>
        <w:r>
          <w:rPr>
            <w:noProof/>
            <w:webHidden/>
          </w:rPr>
          <w:fldChar w:fldCharType="end"/>
        </w:r>
      </w:hyperlink>
    </w:p>
    <w:p w14:paraId="5A0A0600" w14:textId="3461950E"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4" w:history="1">
        <w:r w:rsidRPr="00F35F6B">
          <w:rPr>
            <w:rStyle w:val="Hyperlink"/>
            <w:rFonts w:asciiTheme="minorBidi" w:hAnsiTheme="minorBidi"/>
            <w:noProof/>
          </w:rPr>
          <w:t>Table 17</w:t>
        </w:r>
        <w:r w:rsidRPr="00F35F6B">
          <w:rPr>
            <w:rStyle w:val="Hyperlink"/>
            <w:rFonts w:asciiTheme="minorBidi" w:hAnsiTheme="minorBidi"/>
            <w:noProof/>
            <w:lang w:val="fr-FR"/>
          </w:rPr>
          <w:t>: Technology Stack Overview</w:t>
        </w:r>
        <w:r>
          <w:rPr>
            <w:noProof/>
            <w:webHidden/>
          </w:rPr>
          <w:tab/>
        </w:r>
        <w:r>
          <w:rPr>
            <w:noProof/>
            <w:webHidden/>
          </w:rPr>
          <w:fldChar w:fldCharType="begin"/>
        </w:r>
        <w:r>
          <w:rPr>
            <w:noProof/>
            <w:webHidden/>
          </w:rPr>
          <w:instrText xml:space="preserve"> PAGEREF _Toc218490874 \h </w:instrText>
        </w:r>
        <w:r>
          <w:rPr>
            <w:noProof/>
            <w:webHidden/>
          </w:rPr>
        </w:r>
        <w:r>
          <w:rPr>
            <w:noProof/>
            <w:webHidden/>
          </w:rPr>
          <w:fldChar w:fldCharType="separate"/>
        </w:r>
        <w:r>
          <w:rPr>
            <w:noProof/>
            <w:webHidden/>
          </w:rPr>
          <w:t>33</w:t>
        </w:r>
        <w:r>
          <w:rPr>
            <w:noProof/>
            <w:webHidden/>
          </w:rPr>
          <w:fldChar w:fldCharType="end"/>
        </w:r>
      </w:hyperlink>
    </w:p>
    <w:p w14:paraId="4D9511CE" w14:textId="7C6E90AF"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5" w:history="1">
        <w:r w:rsidRPr="00F35F6B">
          <w:rPr>
            <w:rStyle w:val="Hyperlink"/>
            <w:rFonts w:asciiTheme="minorBidi" w:hAnsiTheme="minorBidi"/>
            <w:noProof/>
          </w:rPr>
          <w:t>Table 18</w:t>
        </w:r>
        <w:r w:rsidRPr="00F35F6B">
          <w:rPr>
            <w:rStyle w:val="Hyperlink"/>
            <w:rFonts w:asciiTheme="minorBidi" w:hAnsiTheme="minorBidi"/>
            <w:noProof/>
            <w:lang w:val="fr-FR"/>
          </w:rPr>
          <w:t>: Cost Structure Overview</w:t>
        </w:r>
        <w:r>
          <w:rPr>
            <w:noProof/>
            <w:webHidden/>
          </w:rPr>
          <w:tab/>
        </w:r>
        <w:r>
          <w:rPr>
            <w:noProof/>
            <w:webHidden/>
          </w:rPr>
          <w:fldChar w:fldCharType="begin"/>
        </w:r>
        <w:r>
          <w:rPr>
            <w:noProof/>
            <w:webHidden/>
          </w:rPr>
          <w:instrText xml:space="preserve"> PAGEREF _Toc218490875 \h </w:instrText>
        </w:r>
        <w:r>
          <w:rPr>
            <w:noProof/>
            <w:webHidden/>
          </w:rPr>
        </w:r>
        <w:r>
          <w:rPr>
            <w:noProof/>
            <w:webHidden/>
          </w:rPr>
          <w:fldChar w:fldCharType="separate"/>
        </w:r>
        <w:r>
          <w:rPr>
            <w:noProof/>
            <w:webHidden/>
          </w:rPr>
          <w:t>35</w:t>
        </w:r>
        <w:r>
          <w:rPr>
            <w:noProof/>
            <w:webHidden/>
          </w:rPr>
          <w:fldChar w:fldCharType="end"/>
        </w:r>
      </w:hyperlink>
    </w:p>
    <w:p w14:paraId="6AD8E393" w14:textId="0B4D8815"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6" w:history="1">
        <w:r w:rsidRPr="00F35F6B">
          <w:rPr>
            <w:rStyle w:val="Hyperlink"/>
            <w:rFonts w:asciiTheme="minorBidi" w:hAnsiTheme="minorBidi"/>
            <w:noProof/>
          </w:rPr>
          <w:t>Table 19</w:t>
        </w:r>
        <w:r w:rsidRPr="00F35F6B">
          <w:rPr>
            <w:rStyle w:val="Hyperlink"/>
            <w:rFonts w:asciiTheme="minorBidi" w:hAnsiTheme="minorBidi"/>
            <w:noProof/>
            <w:lang w:val="en-US"/>
          </w:rPr>
          <w:t>: Milestones with Alternative Pathways</w:t>
        </w:r>
        <w:r>
          <w:rPr>
            <w:noProof/>
            <w:webHidden/>
          </w:rPr>
          <w:tab/>
        </w:r>
        <w:r>
          <w:rPr>
            <w:noProof/>
            <w:webHidden/>
          </w:rPr>
          <w:fldChar w:fldCharType="begin"/>
        </w:r>
        <w:r>
          <w:rPr>
            <w:noProof/>
            <w:webHidden/>
          </w:rPr>
          <w:instrText xml:space="preserve"> PAGEREF _Toc218490876 \h </w:instrText>
        </w:r>
        <w:r>
          <w:rPr>
            <w:noProof/>
            <w:webHidden/>
          </w:rPr>
        </w:r>
        <w:r>
          <w:rPr>
            <w:noProof/>
            <w:webHidden/>
          </w:rPr>
          <w:fldChar w:fldCharType="separate"/>
        </w:r>
        <w:r>
          <w:rPr>
            <w:noProof/>
            <w:webHidden/>
          </w:rPr>
          <w:t>36</w:t>
        </w:r>
        <w:r>
          <w:rPr>
            <w:noProof/>
            <w:webHidden/>
          </w:rPr>
          <w:fldChar w:fldCharType="end"/>
        </w:r>
      </w:hyperlink>
    </w:p>
    <w:p w14:paraId="1D9F7325" w14:textId="5F089DB6"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7" w:history="1">
        <w:r w:rsidRPr="00F35F6B">
          <w:rPr>
            <w:rStyle w:val="Hyperlink"/>
            <w:rFonts w:asciiTheme="minorBidi" w:hAnsiTheme="minorBidi"/>
            <w:noProof/>
          </w:rPr>
          <w:t>Table 20</w:t>
        </w:r>
        <w:r w:rsidRPr="00F35F6B">
          <w:rPr>
            <w:rStyle w:val="Hyperlink"/>
            <w:rFonts w:asciiTheme="minorBidi" w:hAnsiTheme="minorBidi"/>
            <w:noProof/>
            <w:lang w:val="fr-FR"/>
          </w:rPr>
          <w:t>: Quality Performance Indicators</w:t>
        </w:r>
        <w:r>
          <w:rPr>
            <w:noProof/>
            <w:webHidden/>
          </w:rPr>
          <w:tab/>
        </w:r>
        <w:r>
          <w:rPr>
            <w:noProof/>
            <w:webHidden/>
          </w:rPr>
          <w:fldChar w:fldCharType="begin"/>
        </w:r>
        <w:r>
          <w:rPr>
            <w:noProof/>
            <w:webHidden/>
          </w:rPr>
          <w:instrText xml:space="preserve"> PAGEREF _Toc218490877 \h </w:instrText>
        </w:r>
        <w:r>
          <w:rPr>
            <w:noProof/>
            <w:webHidden/>
          </w:rPr>
        </w:r>
        <w:r>
          <w:rPr>
            <w:noProof/>
            <w:webHidden/>
          </w:rPr>
          <w:fldChar w:fldCharType="separate"/>
        </w:r>
        <w:r>
          <w:rPr>
            <w:noProof/>
            <w:webHidden/>
          </w:rPr>
          <w:t>37</w:t>
        </w:r>
        <w:r>
          <w:rPr>
            <w:noProof/>
            <w:webHidden/>
          </w:rPr>
          <w:fldChar w:fldCharType="end"/>
        </w:r>
      </w:hyperlink>
    </w:p>
    <w:p w14:paraId="091105EC" w14:textId="0DEAC410"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8" w:history="1">
        <w:r w:rsidRPr="00F35F6B">
          <w:rPr>
            <w:rStyle w:val="Hyperlink"/>
            <w:rFonts w:asciiTheme="minorBidi" w:hAnsiTheme="minorBidi"/>
            <w:noProof/>
          </w:rPr>
          <w:t>Table 21: Total Addressable Market</w:t>
        </w:r>
        <w:r>
          <w:rPr>
            <w:noProof/>
            <w:webHidden/>
          </w:rPr>
          <w:tab/>
        </w:r>
        <w:r>
          <w:rPr>
            <w:noProof/>
            <w:webHidden/>
          </w:rPr>
          <w:fldChar w:fldCharType="begin"/>
        </w:r>
        <w:r>
          <w:rPr>
            <w:noProof/>
            <w:webHidden/>
          </w:rPr>
          <w:instrText xml:space="preserve"> PAGEREF _Toc218490878 \h </w:instrText>
        </w:r>
        <w:r>
          <w:rPr>
            <w:noProof/>
            <w:webHidden/>
          </w:rPr>
        </w:r>
        <w:r>
          <w:rPr>
            <w:noProof/>
            <w:webHidden/>
          </w:rPr>
          <w:fldChar w:fldCharType="separate"/>
        </w:r>
        <w:r>
          <w:rPr>
            <w:noProof/>
            <w:webHidden/>
          </w:rPr>
          <w:t>42</w:t>
        </w:r>
        <w:r>
          <w:rPr>
            <w:noProof/>
            <w:webHidden/>
          </w:rPr>
          <w:fldChar w:fldCharType="end"/>
        </w:r>
      </w:hyperlink>
    </w:p>
    <w:p w14:paraId="6D1CDA0A" w14:textId="28E78657"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79" w:history="1">
        <w:r w:rsidRPr="00F35F6B">
          <w:rPr>
            <w:rStyle w:val="Hyperlink"/>
            <w:rFonts w:asciiTheme="minorBidi" w:hAnsiTheme="minorBidi"/>
            <w:noProof/>
          </w:rPr>
          <w:t>Table 22: Serviceable Available Market</w:t>
        </w:r>
        <w:r>
          <w:rPr>
            <w:noProof/>
            <w:webHidden/>
          </w:rPr>
          <w:tab/>
        </w:r>
        <w:r>
          <w:rPr>
            <w:noProof/>
            <w:webHidden/>
          </w:rPr>
          <w:fldChar w:fldCharType="begin"/>
        </w:r>
        <w:r>
          <w:rPr>
            <w:noProof/>
            <w:webHidden/>
          </w:rPr>
          <w:instrText xml:space="preserve"> PAGEREF _Toc218490879 \h </w:instrText>
        </w:r>
        <w:r>
          <w:rPr>
            <w:noProof/>
            <w:webHidden/>
          </w:rPr>
        </w:r>
        <w:r>
          <w:rPr>
            <w:noProof/>
            <w:webHidden/>
          </w:rPr>
          <w:fldChar w:fldCharType="separate"/>
        </w:r>
        <w:r>
          <w:rPr>
            <w:noProof/>
            <w:webHidden/>
          </w:rPr>
          <w:t>43</w:t>
        </w:r>
        <w:r>
          <w:rPr>
            <w:noProof/>
            <w:webHidden/>
          </w:rPr>
          <w:fldChar w:fldCharType="end"/>
        </w:r>
      </w:hyperlink>
    </w:p>
    <w:p w14:paraId="06E5B164" w14:textId="50B70D8C"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0" w:history="1">
        <w:r w:rsidRPr="00F35F6B">
          <w:rPr>
            <w:rStyle w:val="Hyperlink"/>
            <w:rFonts w:asciiTheme="minorBidi" w:hAnsiTheme="minorBidi"/>
            <w:noProof/>
          </w:rPr>
          <w:t>Table 23: Serviceable Obtainable Market</w:t>
        </w:r>
        <w:r>
          <w:rPr>
            <w:noProof/>
            <w:webHidden/>
          </w:rPr>
          <w:tab/>
        </w:r>
        <w:r>
          <w:rPr>
            <w:noProof/>
            <w:webHidden/>
          </w:rPr>
          <w:fldChar w:fldCharType="begin"/>
        </w:r>
        <w:r>
          <w:rPr>
            <w:noProof/>
            <w:webHidden/>
          </w:rPr>
          <w:instrText xml:space="preserve"> PAGEREF _Toc218490880 \h </w:instrText>
        </w:r>
        <w:r>
          <w:rPr>
            <w:noProof/>
            <w:webHidden/>
          </w:rPr>
        </w:r>
        <w:r>
          <w:rPr>
            <w:noProof/>
            <w:webHidden/>
          </w:rPr>
          <w:fldChar w:fldCharType="separate"/>
        </w:r>
        <w:r>
          <w:rPr>
            <w:noProof/>
            <w:webHidden/>
          </w:rPr>
          <w:t>43</w:t>
        </w:r>
        <w:r>
          <w:rPr>
            <w:noProof/>
            <w:webHidden/>
          </w:rPr>
          <w:fldChar w:fldCharType="end"/>
        </w:r>
      </w:hyperlink>
    </w:p>
    <w:p w14:paraId="34D2F144" w14:textId="320B2B69"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1" w:history="1">
        <w:r w:rsidRPr="00F35F6B">
          <w:rPr>
            <w:rStyle w:val="Hyperlink"/>
            <w:rFonts w:asciiTheme="minorBidi" w:hAnsiTheme="minorBidi"/>
            <w:noProof/>
          </w:rPr>
          <w:t>Table 24: Growth Scenarios Conservative</w:t>
        </w:r>
        <w:r>
          <w:rPr>
            <w:noProof/>
            <w:webHidden/>
          </w:rPr>
          <w:tab/>
        </w:r>
        <w:r>
          <w:rPr>
            <w:noProof/>
            <w:webHidden/>
          </w:rPr>
          <w:fldChar w:fldCharType="begin"/>
        </w:r>
        <w:r>
          <w:rPr>
            <w:noProof/>
            <w:webHidden/>
          </w:rPr>
          <w:instrText xml:space="preserve"> PAGEREF _Toc218490881 \h </w:instrText>
        </w:r>
        <w:r>
          <w:rPr>
            <w:noProof/>
            <w:webHidden/>
          </w:rPr>
        </w:r>
        <w:r>
          <w:rPr>
            <w:noProof/>
            <w:webHidden/>
          </w:rPr>
          <w:fldChar w:fldCharType="separate"/>
        </w:r>
        <w:r>
          <w:rPr>
            <w:noProof/>
            <w:webHidden/>
          </w:rPr>
          <w:t>44</w:t>
        </w:r>
        <w:r>
          <w:rPr>
            <w:noProof/>
            <w:webHidden/>
          </w:rPr>
          <w:fldChar w:fldCharType="end"/>
        </w:r>
      </w:hyperlink>
    </w:p>
    <w:p w14:paraId="1B7E906D" w14:textId="4D9EA29A"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2" w:history="1">
        <w:r w:rsidRPr="00F35F6B">
          <w:rPr>
            <w:rStyle w:val="Hyperlink"/>
            <w:rFonts w:asciiTheme="minorBidi" w:hAnsiTheme="minorBidi"/>
            <w:noProof/>
          </w:rPr>
          <w:t>Table 25: Growth Scenarios Realistic</w:t>
        </w:r>
        <w:r>
          <w:rPr>
            <w:noProof/>
            <w:webHidden/>
          </w:rPr>
          <w:tab/>
        </w:r>
        <w:r>
          <w:rPr>
            <w:noProof/>
            <w:webHidden/>
          </w:rPr>
          <w:fldChar w:fldCharType="begin"/>
        </w:r>
        <w:r>
          <w:rPr>
            <w:noProof/>
            <w:webHidden/>
          </w:rPr>
          <w:instrText xml:space="preserve"> PAGEREF _Toc218490882 \h </w:instrText>
        </w:r>
        <w:r>
          <w:rPr>
            <w:noProof/>
            <w:webHidden/>
          </w:rPr>
        </w:r>
        <w:r>
          <w:rPr>
            <w:noProof/>
            <w:webHidden/>
          </w:rPr>
          <w:fldChar w:fldCharType="separate"/>
        </w:r>
        <w:r>
          <w:rPr>
            <w:noProof/>
            <w:webHidden/>
          </w:rPr>
          <w:t>44</w:t>
        </w:r>
        <w:r>
          <w:rPr>
            <w:noProof/>
            <w:webHidden/>
          </w:rPr>
          <w:fldChar w:fldCharType="end"/>
        </w:r>
      </w:hyperlink>
    </w:p>
    <w:p w14:paraId="61776D74" w14:textId="3BA9A361"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3" w:history="1">
        <w:r w:rsidRPr="00F35F6B">
          <w:rPr>
            <w:rStyle w:val="Hyperlink"/>
            <w:rFonts w:asciiTheme="minorBidi" w:hAnsiTheme="minorBidi"/>
            <w:noProof/>
          </w:rPr>
          <w:t>Table 26: Growth Scenarios Optimisitic</w:t>
        </w:r>
        <w:r>
          <w:rPr>
            <w:noProof/>
            <w:webHidden/>
          </w:rPr>
          <w:tab/>
        </w:r>
        <w:r>
          <w:rPr>
            <w:noProof/>
            <w:webHidden/>
          </w:rPr>
          <w:fldChar w:fldCharType="begin"/>
        </w:r>
        <w:r>
          <w:rPr>
            <w:noProof/>
            <w:webHidden/>
          </w:rPr>
          <w:instrText xml:space="preserve"> PAGEREF _Toc218490883 \h </w:instrText>
        </w:r>
        <w:r>
          <w:rPr>
            <w:noProof/>
            <w:webHidden/>
          </w:rPr>
        </w:r>
        <w:r>
          <w:rPr>
            <w:noProof/>
            <w:webHidden/>
          </w:rPr>
          <w:fldChar w:fldCharType="separate"/>
        </w:r>
        <w:r>
          <w:rPr>
            <w:noProof/>
            <w:webHidden/>
          </w:rPr>
          <w:t>44</w:t>
        </w:r>
        <w:r>
          <w:rPr>
            <w:noProof/>
            <w:webHidden/>
          </w:rPr>
          <w:fldChar w:fldCharType="end"/>
        </w:r>
      </w:hyperlink>
    </w:p>
    <w:p w14:paraId="3DAEDC66" w14:textId="360C10A6"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4" w:history="1">
        <w:r w:rsidRPr="00F35F6B">
          <w:rPr>
            <w:rStyle w:val="Hyperlink"/>
            <w:rFonts w:asciiTheme="minorBidi" w:hAnsiTheme="minorBidi"/>
            <w:noProof/>
          </w:rPr>
          <w:t>Table 27 : Cost Structure Overview</w:t>
        </w:r>
        <w:r>
          <w:rPr>
            <w:noProof/>
            <w:webHidden/>
          </w:rPr>
          <w:tab/>
        </w:r>
        <w:r>
          <w:rPr>
            <w:noProof/>
            <w:webHidden/>
          </w:rPr>
          <w:fldChar w:fldCharType="begin"/>
        </w:r>
        <w:r>
          <w:rPr>
            <w:noProof/>
            <w:webHidden/>
          </w:rPr>
          <w:instrText xml:space="preserve"> PAGEREF _Toc218490884 \h </w:instrText>
        </w:r>
        <w:r>
          <w:rPr>
            <w:noProof/>
            <w:webHidden/>
          </w:rPr>
        </w:r>
        <w:r>
          <w:rPr>
            <w:noProof/>
            <w:webHidden/>
          </w:rPr>
          <w:fldChar w:fldCharType="separate"/>
        </w:r>
        <w:r>
          <w:rPr>
            <w:noProof/>
            <w:webHidden/>
          </w:rPr>
          <w:t>45</w:t>
        </w:r>
        <w:r>
          <w:rPr>
            <w:noProof/>
            <w:webHidden/>
          </w:rPr>
          <w:fldChar w:fldCharType="end"/>
        </w:r>
      </w:hyperlink>
    </w:p>
    <w:p w14:paraId="784A060D" w14:textId="5513A87F"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5" w:history="1">
        <w:r w:rsidRPr="00F35F6B">
          <w:rPr>
            <w:rStyle w:val="Hyperlink"/>
            <w:rFonts w:asciiTheme="minorBidi" w:hAnsiTheme="minorBidi"/>
            <w:noProof/>
          </w:rPr>
          <w:t>Table 28: User &amp; Growth KPIs</w:t>
        </w:r>
        <w:r>
          <w:rPr>
            <w:noProof/>
            <w:webHidden/>
          </w:rPr>
          <w:tab/>
        </w:r>
        <w:r>
          <w:rPr>
            <w:noProof/>
            <w:webHidden/>
          </w:rPr>
          <w:fldChar w:fldCharType="begin"/>
        </w:r>
        <w:r>
          <w:rPr>
            <w:noProof/>
            <w:webHidden/>
          </w:rPr>
          <w:instrText xml:space="preserve"> PAGEREF _Toc218490885 \h </w:instrText>
        </w:r>
        <w:r>
          <w:rPr>
            <w:noProof/>
            <w:webHidden/>
          </w:rPr>
        </w:r>
        <w:r>
          <w:rPr>
            <w:noProof/>
            <w:webHidden/>
          </w:rPr>
          <w:fldChar w:fldCharType="separate"/>
        </w:r>
        <w:r>
          <w:rPr>
            <w:noProof/>
            <w:webHidden/>
          </w:rPr>
          <w:t>45</w:t>
        </w:r>
        <w:r>
          <w:rPr>
            <w:noProof/>
            <w:webHidden/>
          </w:rPr>
          <w:fldChar w:fldCharType="end"/>
        </w:r>
      </w:hyperlink>
    </w:p>
    <w:p w14:paraId="4AD70820" w14:textId="5ABA9570"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6" w:history="1">
        <w:r w:rsidRPr="00F35F6B">
          <w:rPr>
            <w:rStyle w:val="Hyperlink"/>
            <w:rFonts w:asciiTheme="minorBidi" w:hAnsiTheme="minorBidi"/>
            <w:noProof/>
          </w:rPr>
          <w:t>Table 29: Financial KPIs</w:t>
        </w:r>
        <w:r>
          <w:rPr>
            <w:noProof/>
            <w:webHidden/>
          </w:rPr>
          <w:tab/>
        </w:r>
        <w:r>
          <w:rPr>
            <w:noProof/>
            <w:webHidden/>
          </w:rPr>
          <w:fldChar w:fldCharType="begin"/>
        </w:r>
        <w:r>
          <w:rPr>
            <w:noProof/>
            <w:webHidden/>
          </w:rPr>
          <w:instrText xml:space="preserve"> PAGEREF _Toc218490886 \h </w:instrText>
        </w:r>
        <w:r>
          <w:rPr>
            <w:noProof/>
            <w:webHidden/>
          </w:rPr>
        </w:r>
        <w:r>
          <w:rPr>
            <w:noProof/>
            <w:webHidden/>
          </w:rPr>
          <w:fldChar w:fldCharType="separate"/>
        </w:r>
        <w:r>
          <w:rPr>
            <w:noProof/>
            <w:webHidden/>
          </w:rPr>
          <w:t>46</w:t>
        </w:r>
        <w:r>
          <w:rPr>
            <w:noProof/>
            <w:webHidden/>
          </w:rPr>
          <w:fldChar w:fldCharType="end"/>
        </w:r>
      </w:hyperlink>
    </w:p>
    <w:p w14:paraId="365F8094" w14:textId="027C6334"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7" w:history="1">
        <w:r w:rsidRPr="00F35F6B">
          <w:rPr>
            <w:rStyle w:val="Hyperlink"/>
            <w:rFonts w:asciiTheme="minorBidi" w:hAnsiTheme="minorBidi"/>
            <w:noProof/>
          </w:rPr>
          <w:t>Table 30: Operational &amp; Partnership KPIs</w:t>
        </w:r>
        <w:r>
          <w:rPr>
            <w:noProof/>
            <w:webHidden/>
          </w:rPr>
          <w:tab/>
        </w:r>
        <w:r>
          <w:rPr>
            <w:noProof/>
            <w:webHidden/>
          </w:rPr>
          <w:fldChar w:fldCharType="begin"/>
        </w:r>
        <w:r>
          <w:rPr>
            <w:noProof/>
            <w:webHidden/>
          </w:rPr>
          <w:instrText xml:space="preserve"> PAGEREF _Toc218490887 \h </w:instrText>
        </w:r>
        <w:r>
          <w:rPr>
            <w:noProof/>
            <w:webHidden/>
          </w:rPr>
        </w:r>
        <w:r>
          <w:rPr>
            <w:noProof/>
            <w:webHidden/>
          </w:rPr>
          <w:fldChar w:fldCharType="separate"/>
        </w:r>
        <w:r>
          <w:rPr>
            <w:noProof/>
            <w:webHidden/>
          </w:rPr>
          <w:t>46</w:t>
        </w:r>
        <w:r>
          <w:rPr>
            <w:noProof/>
            <w:webHidden/>
          </w:rPr>
          <w:fldChar w:fldCharType="end"/>
        </w:r>
      </w:hyperlink>
    </w:p>
    <w:p w14:paraId="08D47626" w14:textId="1F77C60D"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8" w:history="1">
        <w:r w:rsidRPr="00F35F6B">
          <w:rPr>
            <w:rStyle w:val="Hyperlink"/>
            <w:rFonts w:asciiTheme="minorBidi" w:hAnsiTheme="minorBidi"/>
            <w:noProof/>
          </w:rPr>
          <w:t>Table 31</w:t>
        </w:r>
        <w:r w:rsidRPr="00F35F6B">
          <w:rPr>
            <w:rStyle w:val="Hyperlink"/>
            <w:rFonts w:asciiTheme="minorBidi" w:hAnsiTheme="minorBidi"/>
            <w:noProof/>
            <w:lang w:val="fr-FR"/>
          </w:rPr>
          <w:t>: Initial Investment Allocation</w:t>
        </w:r>
        <w:r>
          <w:rPr>
            <w:noProof/>
            <w:webHidden/>
          </w:rPr>
          <w:tab/>
        </w:r>
        <w:r>
          <w:rPr>
            <w:noProof/>
            <w:webHidden/>
          </w:rPr>
          <w:fldChar w:fldCharType="begin"/>
        </w:r>
        <w:r>
          <w:rPr>
            <w:noProof/>
            <w:webHidden/>
          </w:rPr>
          <w:instrText xml:space="preserve"> PAGEREF _Toc218490888 \h </w:instrText>
        </w:r>
        <w:r>
          <w:rPr>
            <w:noProof/>
            <w:webHidden/>
          </w:rPr>
        </w:r>
        <w:r>
          <w:rPr>
            <w:noProof/>
            <w:webHidden/>
          </w:rPr>
          <w:fldChar w:fldCharType="separate"/>
        </w:r>
        <w:r>
          <w:rPr>
            <w:noProof/>
            <w:webHidden/>
          </w:rPr>
          <w:t>47</w:t>
        </w:r>
        <w:r>
          <w:rPr>
            <w:noProof/>
            <w:webHidden/>
          </w:rPr>
          <w:fldChar w:fldCharType="end"/>
        </w:r>
      </w:hyperlink>
    </w:p>
    <w:p w14:paraId="59C5551D" w14:textId="7D3F80C6"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89" w:history="1">
        <w:r w:rsidRPr="00F35F6B">
          <w:rPr>
            <w:rStyle w:val="Hyperlink"/>
            <w:rFonts w:asciiTheme="minorBidi" w:hAnsiTheme="minorBidi"/>
            <w:noProof/>
          </w:rPr>
          <w:t>Table 32</w:t>
        </w:r>
        <w:r w:rsidRPr="00F35F6B">
          <w:rPr>
            <w:rStyle w:val="Hyperlink"/>
            <w:rFonts w:asciiTheme="minorBidi" w:hAnsiTheme="minorBidi"/>
            <w:noProof/>
            <w:lang w:val="fr-FR"/>
          </w:rPr>
          <w:t>: Revenue Projections</w:t>
        </w:r>
        <w:r>
          <w:rPr>
            <w:noProof/>
            <w:webHidden/>
          </w:rPr>
          <w:tab/>
        </w:r>
        <w:r>
          <w:rPr>
            <w:noProof/>
            <w:webHidden/>
          </w:rPr>
          <w:fldChar w:fldCharType="begin"/>
        </w:r>
        <w:r>
          <w:rPr>
            <w:noProof/>
            <w:webHidden/>
          </w:rPr>
          <w:instrText xml:space="preserve"> PAGEREF _Toc218490889 \h </w:instrText>
        </w:r>
        <w:r>
          <w:rPr>
            <w:noProof/>
            <w:webHidden/>
          </w:rPr>
        </w:r>
        <w:r>
          <w:rPr>
            <w:noProof/>
            <w:webHidden/>
          </w:rPr>
          <w:fldChar w:fldCharType="separate"/>
        </w:r>
        <w:r>
          <w:rPr>
            <w:noProof/>
            <w:webHidden/>
          </w:rPr>
          <w:t>48</w:t>
        </w:r>
        <w:r>
          <w:rPr>
            <w:noProof/>
            <w:webHidden/>
          </w:rPr>
          <w:fldChar w:fldCharType="end"/>
        </w:r>
      </w:hyperlink>
    </w:p>
    <w:p w14:paraId="025F140D" w14:textId="092512B4" w:rsidR="00B5787F" w:rsidRDefault="00B5787F">
      <w:pPr>
        <w:pStyle w:val="TableofFigures"/>
        <w:tabs>
          <w:tab w:val="right" w:leader="dot" w:pos="9062"/>
        </w:tabs>
        <w:rPr>
          <w:rFonts w:eastAsiaTheme="minorEastAsia" w:cstheme="minorBidi"/>
          <w:smallCaps w:val="0"/>
          <w:noProof/>
          <w:sz w:val="24"/>
          <w:lang w:val="fr-TN" w:eastAsia="fr-TN"/>
        </w:rPr>
      </w:pPr>
      <w:hyperlink w:anchor="_Toc218490890" w:history="1">
        <w:r w:rsidRPr="00F35F6B">
          <w:rPr>
            <w:rStyle w:val="Hyperlink"/>
            <w:rFonts w:asciiTheme="minorBidi" w:hAnsiTheme="minorBidi"/>
            <w:noProof/>
          </w:rPr>
          <w:t>Table 33</w:t>
        </w:r>
        <w:r w:rsidRPr="00F35F6B">
          <w:rPr>
            <w:rStyle w:val="Hyperlink"/>
            <w:rFonts w:asciiTheme="minorBidi" w:hAnsiTheme="minorBidi"/>
            <w:noProof/>
            <w:lang w:val="fr-FR"/>
          </w:rPr>
          <w:t>: Annual Operating Costs</w:t>
        </w:r>
        <w:r>
          <w:rPr>
            <w:noProof/>
            <w:webHidden/>
          </w:rPr>
          <w:tab/>
        </w:r>
        <w:r>
          <w:rPr>
            <w:noProof/>
            <w:webHidden/>
          </w:rPr>
          <w:fldChar w:fldCharType="begin"/>
        </w:r>
        <w:r>
          <w:rPr>
            <w:noProof/>
            <w:webHidden/>
          </w:rPr>
          <w:instrText xml:space="preserve"> PAGEREF _Toc218490890 \h </w:instrText>
        </w:r>
        <w:r>
          <w:rPr>
            <w:noProof/>
            <w:webHidden/>
          </w:rPr>
        </w:r>
        <w:r>
          <w:rPr>
            <w:noProof/>
            <w:webHidden/>
          </w:rPr>
          <w:fldChar w:fldCharType="separate"/>
        </w:r>
        <w:r>
          <w:rPr>
            <w:noProof/>
            <w:webHidden/>
          </w:rPr>
          <w:t>48</w:t>
        </w:r>
        <w:r>
          <w:rPr>
            <w:noProof/>
            <w:webHidden/>
          </w:rPr>
          <w:fldChar w:fldCharType="end"/>
        </w:r>
      </w:hyperlink>
    </w:p>
    <w:p w14:paraId="61DBB1CD" w14:textId="1490FA63" w:rsidR="00105386" w:rsidRPr="00672638" w:rsidRDefault="00F45C15" w:rsidP="00105386">
      <w:pPr>
        <w:rPr>
          <w:rFonts w:asciiTheme="minorBidi" w:hAnsiTheme="minorBidi"/>
        </w:rPr>
      </w:pPr>
      <w:r w:rsidRPr="00672638">
        <w:rPr>
          <w:rFonts w:asciiTheme="minorBidi" w:hAnsiTheme="minorBidi"/>
        </w:rPr>
        <w:fldChar w:fldCharType="end"/>
      </w:r>
    </w:p>
    <w:p w14:paraId="5B59FF13" w14:textId="77777777" w:rsidR="0017643E" w:rsidRPr="00672638" w:rsidRDefault="0017643E" w:rsidP="00105386">
      <w:pPr>
        <w:rPr>
          <w:rFonts w:asciiTheme="minorBidi" w:hAnsiTheme="minorBidi"/>
        </w:rPr>
      </w:pPr>
    </w:p>
    <w:p w14:paraId="05EA3C4D" w14:textId="77777777" w:rsidR="0017643E" w:rsidRPr="00672638" w:rsidRDefault="0017643E" w:rsidP="00105386">
      <w:pPr>
        <w:rPr>
          <w:rFonts w:asciiTheme="minorBidi" w:hAnsiTheme="minorBidi"/>
        </w:rPr>
      </w:pPr>
    </w:p>
    <w:p w14:paraId="644EC584" w14:textId="77777777" w:rsidR="0017643E" w:rsidRPr="00672638" w:rsidRDefault="0017643E" w:rsidP="00105386">
      <w:pPr>
        <w:rPr>
          <w:rFonts w:asciiTheme="minorBidi" w:hAnsiTheme="minorBidi"/>
        </w:rPr>
      </w:pPr>
    </w:p>
    <w:p w14:paraId="339F9720" w14:textId="77777777" w:rsidR="0017643E" w:rsidRPr="00672638" w:rsidRDefault="0017643E" w:rsidP="00105386">
      <w:pPr>
        <w:rPr>
          <w:rFonts w:asciiTheme="minorBidi" w:hAnsiTheme="minorBidi"/>
        </w:rPr>
      </w:pPr>
    </w:p>
    <w:p w14:paraId="1B6DD21C" w14:textId="77777777" w:rsidR="00E3767B" w:rsidRPr="00672638" w:rsidRDefault="00E3767B" w:rsidP="00105386">
      <w:pPr>
        <w:rPr>
          <w:rFonts w:asciiTheme="minorBidi" w:hAnsiTheme="minorBidi"/>
        </w:rPr>
      </w:pPr>
    </w:p>
    <w:p w14:paraId="4ABEA597" w14:textId="77777777" w:rsidR="00E3767B" w:rsidRPr="00672638" w:rsidRDefault="00E3767B" w:rsidP="00105386">
      <w:pPr>
        <w:rPr>
          <w:rFonts w:asciiTheme="minorBidi" w:hAnsiTheme="minorBidi"/>
        </w:rPr>
      </w:pPr>
    </w:p>
    <w:p w14:paraId="45626071" w14:textId="77777777" w:rsidR="00E3767B" w:rsidRPr="00672638" w:rsidRDefault="00E3767B" w:rsidP="00105386">
      <w:pPr>
        <w:rPr>
          <w:rFonts w:asciiTheme="minorBidi" w:hAnsiTheme="minorBidi"/>
        </w:rPr>
      </w:pPr>
    </w:p>
    <w:p w14:paraId="26A66F2F" w14:textId="77777777" w:rsidR="00E3767B" w:rsidRPr="00672638" w:rsidRDefault="00E3767B" w:rsidP="00105386">
      <w:pPr>
        <w:rPr>
          <w:rFonts w:asciiTheme="minorBidi" w:hAnsiTheme="minorBidi"/>
        </w:rPr>
      </w:pPr>
    </w:p>
    <w:p w14:paraId="66461821" w14:textId="77777777" w:rsidR="00581852" w:rsidRPr="00672638" w:rsidRDefault="00581852" w:rsidP="00105386">
      <w:pPr>
        <w:rPr>
          <w:rFonts w:asciiTheme="minorBidi" w:hAnsiTheme="minorBidi"/>
        </w:rPr>
      </w:pPr>
    </w:p>
    <w:p w14:paraId="5721D8A5" w14:textId="01FEA65F" w:rsidR="009B4F1D" w:rsidRPr="0008166F" w:rsidRDefault="002E6EB6" w:rsidP="0008166F">
      <w:pPr>
        <w:pStyle w:val="Heading1"/>
      </w:pPr>
      <w:bookmarkStart w:id="4" w:name="_Toc218417678"/>
      <w:bookmarkStart w:id="5" w:name="_Toc218491287"/>
      <w:r w:rsidRPr="0008166F">
        <w:lastRenderedPageBreak/>
        <w:t>Executive Summary</w:t>
      </w:r>
      <w:bookmarkEnd w:id="4"/>
      <w:bookmarkEnd w:id="5"/>
    </w:p>
    <w:p w14:paraId="03E710AE" w14:textId="77777777" w:rsidR="00B238B4" w:rsidRPr="007A2735" w:rsidRDefault="00B238B4" w:rsidP="00B238B4">
      <w:pPr>
        <w:rPr>
          <w:rFonts w:asciiTheme="minorBidi" w:hAnsiTheme="minorBidi"/>
          <w:b/>
          <w:bCs/>
        </w:rPr>
      </w:pPr>
      <w:r w:rsidRPr="007A2735">
        <w:rPr>
          <w:rFonts w:asciiTheme="minorBidi" w:hAnsiTheme="minorBidi"/>
          <w:b/>
          <w:bCs/>
        </w:rPr>
        <w:t xml:space="preserve">Business Concept </w:t>
      </w:r>
    </w:p>
    <w:p w14:paraId="4E4D4D18" w14:textId="77777777" w:rsidR="00B238B4" w:rsidRPr="007A2735" w:rsidRDefault="00B238B4" w:rsidP="00B238B4">
      <w:pPr>
        <w:rPr>
          <w:rFonts w:asciiTheme="minorBidi" w:hAnsiTheme="minorBidi"/>
        </w:rPr>
      </w:pPr>
      <w:r w:rsidRPr="007A2735">
        <w:rPr>
          <w:rFonts w:asciiTheme="minorBidi" w:hAnsiTheme="minorBidi"/>
        </w:rPr>
        <w:t xml:space="preserve">NomadSync is a technology-based digital relocation platform that was created to help international students, expatriates and remote workers relocate to cities in Europe and the pilot version of the service started its operation in Barcelona. The portal combines AI with human experience to unify complicated administrative tasks, such as residency registration, banking, housing, access to healthcare, and compliance with the local compliance requirements. In addition to administrative support, NomadSync provides community and lifestyle features that will enable social integration and increase user well-being in the process of relocation. NomadSync solves the inefficiencies and information asymmetry that define the disaggregated market in the relocation service business by providing an end-to-end solution in a single interface. </w:t>
      </w:r>
    </w:p>
    <w:p w14:paraId="63553ECE" w14:textId="77777777" w:rsidR="00B238B4" w:rsidRPr="007A2735" w:rsidRDefault="00B238B4" w:rsidP="00B238B4">
      <w:pPr>
        <w:rPr>
          <w:rFonts w:asciiTheme="minorBidi" w:hAnsiTheme="minorBidi"/>
          <w:b/>
          <w:bCs/>
        </w:rPr>
      </w:pPr>
      <w:r w:rsidRPr="007A2735">
        <w:rPr>
          <w:rFonts w:asciiTheme="minorBidi" w:hAnsiTheme="minorBidi"/>
          <w:b/>
          <w:bCs/>
        </w:rPr>
        <w:t xml:space="preserve">Market Opportunity </w:t>
      </w:r>
    </w:p>
    <w:p w14:paraId="29481F46" w14:textId="77777777" w:rsidR="00B238B4" w:rsidRPr="007A2735" w:rsidRDefault="00B238B4" w:rsidP="00B238B4">
      <w:pPr>
        <w:rPr>
          <w:rFonts w:asciiTheme="minorBidi" w:hAnsiTheme="minorBidi"/>
        </w:rPr>
      </w:pPr>
      <w:r w:rsidRPr="007A2735">
        <w:rPr>
          <w:rFonts w:asciiTheme="minorBidi" w:hAnsiTheme="minorBidi"/>
        </w:rPr>
        <w:t xml:space="preserve">The movement of people across Europe is steadily increasing due to the forces of globalization, academic exchange programmes, and increasing remote working and becoming digital nomads. Barcelo is an incredibly compelling market entry opportunity due to the large base of international students, active digital nomad community, and the global business and lifestyle destination status. The existing relocation options are also largely either costly and time-consuming (conventional agencies) or unprofessional and untrustworthy (internet forums and manuals). The analysis of the market shows that there is a clear gap in the demand of a structured and relatively inexpensive technology-based relocation service, which provides a solid opportunity to help NomadSync gain a first foothold in the market and then extend into other large cities in Europe. </w:t>
      </w:r>
    </w:p>
    <w:p w14:paraId="3349D760" w14:textId="499ADFB0" w:rsidR="00B238B4" w:rsidRPr="007A2735" w:rsidRDefault="00B238B4" w:rsidP="00B238B4">
      <w:pPr>
        <w:rPr>
          <w:rFonts w:asciiTheme="minorBidi" w:hAnsiTheme="minorBidi"/>
          <w:b/>
          <w:bCs/>
        </w:rPr>
      </w:pPr>
      <w:r w:rsidRPr="007A2735">
        <w:rPr>
          <w:rFonts w:asciiTheme="minorBidi" w:hAnsiTheme="minorBidi"/>
          <w:b/>
          <w:bCs/>
        </w:rPr>
        <w:t>Business Model and Value proposition</w:t>
      </w:r>
    </w:p>
    <w:p w14:paraId="31C94C39" w14:textId="77777777" w:rsidR="00B238B4" w:rsidRPr="007A2735" w:rsidRDefault="00B238B4" w:rsidP="00B238B4">
      <w:pPr>
        <w:rPr>
          <w:rFonts w:asciiTheme="minorBidi" w:hAnsiTheme="minorBidi"/>
        </w:rPr>
      </w:pPr>
      <w:r w:rsidRPr="007A2735">
        <w:rPr>
          <w:rFonts w:asciiTheme="minorBidi" w:hAnsiTheme="minorBidi"/>
        </w:rPr>
        <w:t xml:space="preserve">The value proposition that NomadSync has is based on a hybrid model of AI-human service that combines automation with expert guidance, which comes in a personalised form. The step-by-step instructions as well as real time information are provided by automated processes, but the complicated or sensitive situations that may involve human intervention are retained with trained local experts. The platform has a business model of freemium subscriptions, allowing users to gain free access to basic relocation advice but premium subscriptions provide recurrent revenue by offering superior services, including direct human support, emergency help, and access to partners whose services have been vetted. This model maintains low prices to users who are price sensitive and allows scalability and predictable revenue growth. </w:t>
      </w:r>
    </w:p>
    <w:p w14:paraId="02923E74" w14:textId="2D63B012" w:rsidR="00B238B4" w:rsidRPr="007A2735" w:rsidRDefault="00B238B4" w:rsidP="00B238B4">
      <w:pPr>
        <w:rPr>
          <w:rFonts w:asciiTheme="minorBidi" w:hAnsiTheme="minorBidi"/>
          <w:b/>
          <w:bCs/>
        </w:rPr>
      </w:pPr>
      <w:r w:rsidRPr="007A2735">
        <w:rPr>
          <w:rFonts w:asciiTheme="minorBidi" w:hAnsiTheme="minorBidi"/>
          <w:b/>
          <w:bCs/>
        </w:rPr>
        <w:t>Operation and Implementation</w:t>
      </w:r>
    </w:p>
    <w:p w14:paraId="3952DED3" w14:textId="77777777" w:rsidR="00B238B4" w:rsidRPr="007A2735" w:rsidRDefault="00B238B4" w:rsidP="00B238B4">
      <w:pPr>
        <w:rPr>
          <w:rFonts w:asciiTheme="minorBidi" w:hAnsiTheme="minorBidi"/>
        </w:rPr>
      </w:pPr>
      <w:r w:rsidRPr="007A2735">
        <w:rPr>
          <w:rFonts w:asciiTheme="minorBidi" w:hAnsiTheme="minorBidi"/>
        </w:rPr>
        <w:lastRenderedPageBreak/>
        <w:t xml:space="preserve">NomadSync operational model has been built on the structured service delivery process, which is based on digital automation, internal coordination, and external collaboration. The platform is based on a scalable cloud technology infrastructure and AI-enhanced workflows and standardised operating procedures to ensure service consistency and efficiency. Response times, user satisfaction, and service reliability are monitored by using quality management processes and performance indicators. The first area of operation is to test the Barcelona pilot and then the platform is designed to expand gradually to other cities of Europe by adjusting regulation and partner-specific elements without losing the standardised core. </w:t>
      </w:r>
    </w:p>
    <w:p w14:paraId="48D2DD06" w14:textId="5C7616BB" w:rsidR="00B238B4" w:rsidRPr="007A2735" w:rsidRDefault="00B238B4" w:rsidP="00B238B4">
      <w:pPr>
        <w:rPr>
          <w:rFonts w:asciiTheme="minorBidi" w:hAnsiTheme="minorBidi"/>
          <w:b/>
          <w:bCs/>
        </w:rPr>
      </w:pPr>
      <w:r w:rsidRPr="007A2735">
        <w:rPr>
          <w:rFonts w:asciiTheme="minorBidi" w:hAnsiTheme="minorBidi"/>
          <w:b/>
          <w:bCs/>
        </w:rPr>
        <w:t xml:space="preserve">Financial Outlook </w:t>
      </w:r>
    </w:p>
    <w:p w14:paraId="60971099" w14:textId="64666F90" w:rsidR="00163B0E" w:rsidRPr="007A2735" w:rsidRDefault="00B238B4" w:rsidP="00B238B4">
      <w:pPr>
        <w:rPr>
          <w:rFonts w:asciiTheme="minorBidi" w:hAnsiTheme="minorBidi"/>
        </w:rPr>
      </w:pPr>
      <w:r w:rsidRPr="007A2735">
        <w:rPr>
          <w:rFonts w:asciiTheme="minorBidi" w:hAnsiTheme="minorBidi"/>
        </w:rPr>
        <w:t>The financial forecast estimates that NomadSync is on a sustainable growth path supported by the rising number of users, transformation to higher subscriptions, and the managed operational expenses. As indicated in the financial analysis, the platform will also be able to break-even in its second year of operation, which will be enabled through the economies of scale and the efficiency brought about by automation. The outcomes of project appraisal also suggest that the project is financially viable under realistic assumptions because it shows positive long-term cash flows and low financial risk because of the no debt financing in the initial stage of the project. Comprehensively, the financial plan substantiates the fact that NomadSync can generate long-term value and still have flexibility in case of expansion.</w:t>
      </w:r>
    </w:p>
    <w:p w14:paraId="6233A5CD" w14:textId="77777777" w:rsidR="00B238B4" w:rsidRPr="007A2735" w:rsidRDefault="00B238B4" w:rsidP="00B238B4">
      <w:pPr>
        <w:rPr>
          <w:rFonts w:asciiTheme="minorBidi" w:hAnsiTheme="minorBidi"/>
        </w:rPr>
      </w:pPr>
    </w:p>
    <w:p w14:paraId="4CC1CE83" w14:textId="77777777" w:rsidR="00B238B4" w:rsidRPr="007A2735" w:rsidRDefault="00B238B4" w:rsidP="00B238B4">
      <w:pPr>
        <w:rPr>
          <w:rFonts w:asciiTheme="minorBidi" w:hAnsiTheme="minorBidi"/>
        </w:rPr>
      </w:pPr>
    </w:p>
    <w:p w14:paraId="6E4C7211" w14:textId="77777777" w:rsidR="00B238B4" w:rsidRPr="007A2735" w:rsidRDefault="00B238B4" w:rsidP="00B238B4">
      <w:pPr>
        <w:rPr>
          <w:rFonts w:asciiTheme="minorBidi" w:hAnsiTheme="minorBidi"/>
        </w:rPr>
      </w:pPr>
    </w:p>
    <w:p w14:paraId="5B858921" w14:textId="77777777" w:rsidR="00B238B4" w:rsidRPr="007A2735" w:rsidRDefault="00B238B4" w:rsidP="00B238B4">
      <w:pPr>
        <w:rPr>
          <w:rFonts w:asciiTheme="minorBidi" w:hAnsiTheme="minorBidi"/>
        </w:rPr>
      </w:pPr>
    </w:p>
    <w:p w14:paraId="0B79D184" w14:textId="77777777" w:rsidR="00B238B4" w:rsidRPr="007A2735" w:rsidRDefault="00B238B4" w:rsidP="00B238B4">
      <w:pPr>
        <w:rPr>
          <w:rFonts w:asciiTheme="minorBidi" w:hAnsiTheme="minorBidi"/>
        </w:rPr>
      </w:pPr>
    </w:p>
    <w:p w14:paraId="6F8E762A" w14:textId="77777777" w:rsidR="00B238B4" w:rsidRPr="007A2735" w:rsidRDefault="00B238B4" w:rsidP="00B238B4">
      <w:pPr>
        <w:rPr>
          <w:rFonts w:asciiTheme="minorBidi" w:hAnsiTheme="minorBidi"/>
        </w:rPr>
      </w:pPr>
    </w:p>
    <w:p w14:paraId="4C3A7950" w14:textId="77777777" w:rsidR="00B238B4" w:rsidRPr="007A2735" w:rsidRDefault="00B238B4" w:rsidP="00B238B4">
      <w:pPr>
        <w:rPr>
          <w:rFonts w:asciiTheme="minorBidi" w:hAnsiTheme="minorBidi"/>
        </w:rPr>
      </w:pPr>
    </w:p>
    <w:p w14:paraId="6A674DB5" w14:textId="77777777" w:rsidR="00B238B4" w:rsidRDefault="00B238B4" w:rsidP="00B238B4">
      <w:pPr>
        <w:rPr>
          <w:rFonts w:asciiTheme="minorBidi" w:hAnsiTheme="minorBidi"/>
        </w:rPr>
      </w:pPr>
    </w:p>
    <w:p w14:paraId="71736A35" w14:textId="77777777" w:rsidR="00B5787F" w:rsidRPr="007A2735" w:rsidRDefault="00B5787F" w:rsidP="00B238B4">
      <w:pPr>
        <w:rPr>
          <w:rFonts w:asciiTheme="minorBidi" w:hAnsiTheme="minorBidi"/>
        </w:rPr>
      </w:pPr>
    </w:p>
    <w:p w14:paraId="4379A286" w14:textId="77777777" w:rsidR="00B238B4" w:rsidRPr="007A2735" w:rsidRDefault="00B238B4" w:rsidP="00B238B4">
      <w:pPr>
        <w:rPr>
          <w:rFonts w:asciiTheme="minorBidi" w:hAnsiTheme="minorBidi"/>
        </w:rPr>
      </w:pPr>
    </w:p>
    <w:p w14:paraId="1469C526" w14:textId="77777777" w:rsidR="00B238B4" w:rsidRPr="007A2735" w:rsidRDefault="00B238B4" w:rsidP="00B238B4">
      <w:pPr>
        <w:rPr>
          <w:rFonts w:asciiTheme="minorBidi" w:hAnsiTheme="minorBidi"/>
        </w:rPr>
      </w:pPr>
    </w:p>
    <w:p w14:paraId="668AA8B2" w14:textId="77777777" w:rsidR="00B238B4" w:rsidRPr="007A2735" w:rsidRDefault="00B238B4" w:rsidP="00B238B4">
      <w:pPr>
        <w:rPr>
          <w:rFonts w:asciiTheme="minorBidi" w:hAnsiTheme="minorBidi"/>
        </w:rPr>
      </w:pPr>
    </w:p>
    <w:p w14:paraId="57308CAD" w14:textId="2293542E" w:rsidR="00E3767B" w:rsidRPr="007A2735" w:rsidRDefault="00E3767B" w:rsidP="0008166F">
      <w:pPr>
        <w:pStyle w:val="Heading2"/>
        <w:rPr>
          <w:rFonts w:asciiTheme="minorBidi" w:hAnsiTheme="minorBidi" w:cstheme="minorBidi"/>
          <w:sz w:val="24"/>
          <w:szCs w:val="24"/>
        </w:rPr>
      </w:pPr>
      <w:bookmarkStart w:id="6" w:name="_Toc216193832"/>
      <w:bookmarkStart w:id="7" w:name="_Toc218417679"/>
      <w:bookmarkStart w:id="8" w:name="_Toc218491288"/>
      <w:r w:rsidRPr="007A2735">
        <w:rPr>
          <w:rFonts w:asciiTheme="minorBidi" w:hAnsiTheme="minorBidi" w:cstheme="minorBidi"/>
          <w:sz w:val="24"/>
          <w:szCs w:val="24"/>
        </w:rPr>
        <w:lastRenderedPageBreak/>
        <w:t xml:space="preserve">1. </w:t>
      </w:r>
      <w:bookmarkEnd w:id="6"/>
      <w:r w:rsidR="003E3663" w:rsidRPr="007A2735">
        <w:rPr>
          <w:rFonts w:asciiTheme="minorBidi" w:hAnsiTheme="minorBidi" w:cstheme="minorBidi"/>
          <w:sz w:val="24"/>
          <w:szCs w:val="24"/>
        </w:rPr>
        <w:t>Business Identity and Objectives</w:t>
      </w:r>
      <w:bookmarkEnd w:id="7"/>
      <w:bookmarkEnd w:id="8"/>
    </w:p>
    <w:p w14:paraId="75FD46FC" w14:textId="04CDA598" w:rsidR="00F751B8" w:rsidRPr="007A2735" w:rsidRDefault="00F751B8" w:rsidP="00F751B8">
      <w:pPr>
        <w:pStyle w:val="Heading2"/>
        <w:rPr>
          <w:rFonts w:asciiTheme="minorBidi" w:hAnsiTheme="minorBidi" w:cstheme="minorBidi"/>
          <w:sz w:val="24"/>
          <w:szCs w:val="24"/>
        </w:rPr>
      </w:pPr>
      <w:bookmarkStart w:id="9" w:name="_Toc218491289"/>
      <w:r w:rsidRPr="007A2735">
        <w:rPr>
          <w:rFonts w:asciiTheme="minorBidi" w:hAnsiTheme="minorBidi" w:cstheme="minorBidi"/>
          <w:sz w:val="24"/>
          <w:szCs w:val="24"/>
        </w:rPr>
        <w:t>1.1 Company Identity</w:t>
      </w:r>
      <w:bookmarkEnd w:id="9"/>
    </w:p>
    <w:p w14:paraId="2CBBAE87" w14:textId="77777777" w:rsidR="003E3663" w:rsidRPr="007A2735" w:rsidRDefault="003E3663" w:rsidP="003E3663">
      <w:pPr>
        <w:rPr>
          <w:rFonts w:asciiTheme="minorBidi" w:hAnsiTheme="minorBidi"/>
        </w:rPr>
      </w:pPr>
      <w:r w:rsidRPr="007A2735">
        <w:rPr>
          <w:rFonts w:asciiTheme="minorBidi" w:hAnsiTheme="minorBidi"/>
        </w:rPr>
        <w:t>NomadSync is a platform that is digitized and deals with the relocation and the lifestyle integration market sector. The organization will be the primary support of professionals out of their home countries, international college students and digital nomads, who are coming to the European cities with Barcelona as a barrage.</w:t>
      </w:r>
    </w:p>
    <w:p w14:paraId="3723475C" w14:textId="77777777" w:rsidR="003E3663" w:rsidRPr="007A2735" w:rsidRDefault="003E3663" w:rsidP="003E3663">
      <w:pPr>
        <w:rPr>
          <w:rFonts w:asciiTheme="minorBidi" w:hAnsiTheme="minorBidi"/>
        </w:rPr>
      </w:pPr>
      <w:r w:rsidRPr="007A2735">
        <w:rPr>
          <w:rFonts w:asciiTheme="minorBidi" w:hAnsiTheme="minorBidi"/>
        </w:rPr>
        <w:t>NomadSync has the unique capability to digitize every process from bureaucratic administration to educational and lifestyle assistance thus the concierge service is practical, contemporary, and user-friendly. Without Barrier is a platform combinator of digital tools and local know-how that acts to the relocation struggle reduction (stress, lack of information, lack of services, etc.).</w:t>
      </w:r>
    </w:p>
    <w:p w14:paraId="6C2B1B2D" w14:textId="22E0ACEB" w:rsidR="003E3663" w:rsidRPr="007A2735" w:rsidRDefault="003E3663" w:rsidP="003E3663">
      <w:pPr>
        <w:rPr>
          <w:rFonts w:asciiTheme="minorBidi" w:hAnsiTheme="minorBidi"/>
        </w:rPr>
      </w:pPr>
      <w:r w:rsidRPr="007A2735">
        <w:rPr>
          <w:rFonts w:asciiTheme="minorBidi" w:hAnsiTheme="minorBidi"/>
        </w:rPr>
        <w:t>The organization is aiming for people who respect the importance of a fast solution that is efficient and consistent and the help is systematic, especially for those who are new to the place and are not familiar with local bureaucratic procedures and traditions.</w:t>
      </w:r>
    </w:p>
    <w:p w14:paraId="7BA7B9C2" w14:textId="0EABB428" w:rsidR="00E3767B" w:rsidRPr="007A2735" w:rsidRDefault="00E3767B" w:rsidP="00405C6B">
      <w:pPr>
        <w:rPr>
          <w:rFonts w:asciiTheme="minorBidi" w:hAnsiTheme="minorBidi"/>
        </w:rPr>
      </w:pPr>
      <w:r w:rsidRPr="007A2735">
        <w:rPr>
          <w:rFonts w:asciiTheme="minorBidi" w:hAnsiTheme="minorBidi"/>
        </w:rPr>
        <w:t>NomadSync is a company that follows a hybrid functional structure, which balances leadership and cooperation among the departments</w:t>
      </w:r>
      <w:r w:rsidR="00405C6B" w:rsidRPr="007A2735">
        <w:rPr>
          <w:rFonts w:asciiTheme="minorBidi" w:hAnsiTheme="minorBidi"/>
        </w:rPr>
        <w:t xml:space="preserve"> (Teece, 2010)</w:t>
      </w:r>
      <w:r w:rsidRPr="007A2735">
        <w:rPr>
          <w:rFonts w:asciiTheme="minorBidi" w:hAnsiTheme="minorBidi"/>
        </w:rPr>
        <w:t>. The company is structured into five most important areas:</w:t>
      </w:r>
    </w:p>
    <w:p w14:paraId="6C8E4DF8" w14:textId="07699170" w:rsidR="00E3767B" w:rsidRPr="007A2735" w:rsidRDefault="00E3767B" w:rsidP="003E3663">
      <w:pPr>
        <w:pStyle w:val="ListParagraph"/>
        <w:numPr>
          <w:ilvl w:val="0"/>
          <w:numId w:val="25"/>
        </w:numPr>
        <w:rPr>
          <w:rFonts w:asciiTheme="minorBidi" w:hAnsiTheme="minorBidi"/>
        </w:rPr>
      </w:pPr>
      <w:r w:rsidRPr="007A2735">
        <w:rPr>
          <w:rFonts w:asciiTheme="minorBidi" w:hAnsiTheme="minorBidi"/>
        </w:rPr>
        <w:t>Management - giving strategic direction and a decision-making process.</w:t>
      </w:r>
    </w:p>
    <w:p w14:paraId="2A522519" w14:textId="69EE4FAD" w:rsidR="00E3767B" w:rsidRPr="007A2735" w:rsidRDefault="00E3767B" w:rsidP="003E3663">
      <w:pPr>
        <w:pStyle w:val="ListParagraph"/>
        <w:numPr>
          <w:ilvl w:val="0"/>
          <w:numId w:val="25"/>
        </w:numPr>
        <w:rPr>
          <w:rFonts w:asciiTheme="minorBidi" w:hAnsiTheme="minorBidi"/>
        </w:rPr>
      </w:pPr>
      <w:r w:rsidRPr="007A2735">
        <w:rPr>
          <w:rFonts w:asciiTheme="minorBidi" w:hAnsiTheme="minorBidi"/>
        </w:rPr>
        <w:t>Tech &amp; AI- in charge of developing its products, managing data, and optimizing its systems.</w:t>
      </w:r>
    </w:p>
    <w:p w14:paraId="2C65E941" w14:textId="489CDD73" w:rsidR="00E3767B" w:rsidRPr="007A2735" w:rsidRDefault="00E3767B" w:rsidP="003E3663">
      <w:pPr>
        <w:pStyle w:val="ListParagraph"/>
        <w:numPr>
          <w:ilvl w:val="0"/>
          <w:numId w:val="25"/>
        </w:numPr>
        <w:rPr>
          <w:rFonts w:asciiTheme="minorBidi" w:hAnsiTheme="minorBidi"/>
        </w:rPr>
      </w:pPr>
      <w:r w:rsidRPr="007A2735">
        <w:rPr>
          <w:rFonts w:asciiTheme="minorBidi" w:hAnsiTheme="minorBidi"/>
        </w:rPr>
        <w:t>Marketing &amp; Community- overseeing user purchase, branding and interaction.</w:t>
      </w:r>
    </w:p>
    <w:p w14:paraId="5CB22CCA" w14:textId="02C8F961" w:rsidR="00E3767B" w:rsidRPr="007A2735" w:rsidRDefault="00E3767B" w:rsidP="003E3663">
      <w:pPr>
        <w:pStyle w:val="ListParagraph"/>
        <w:numPr>
          <w:ilvl w:val="0"/>
          <w:numId w:val="25"/>
        </w:numPr>
        <w:rPr>
          <w:rFonts w:asciiTheme="minorBidi" w:hAnsiTheme="minorBidi"/>
        </w:rPr>
      </w:pPr>
      <w:r w:rsidRPr="007A2735">
        <w:rPr>
          <w:rFonts w:asciiTheme="minorBidi" w:hAnsiTheme="minorBidi"/>
        </w:rPr>
        <w:t>Operations &amp; Partnerships - making sure the quality of the services and their correspondence with the outside partners.</w:t>
      </w:r>
    </w:p>
    <w:p w14:paraId="3A6D3AD8" w14:textId="3B7AD690" w:rsidR="00E3767B" w:rsidRPr="007A2735" w:rsidRDefault="00E3767B" w:rsidP="003E3663">
      <w:pPr>
        <w:pStyle w:val="ListParagraph"/>
        <w:numPr>
          <w:ilvl w:val="0"/>
          <w:numId w:val="25"/>
        </w:numPr>
        <w:rPr>
          <w:rFonts w:asciiTheme="minorBidi" w:hAnsiTheme="minorBidi"/>
        </w:rPr>
      </w:pPr>
      <w:r w:rsidRPr="007A2735">
        <w:rPr>
          <w:rFonts w:asciiTheme="minorBidi" w:hAnsiTheme="minorBidi"/>
        </w:rPr>
        <w:t>Finance &amp; Administration- compliance and reporting, budgeting.</w:t>
      </w:r>
    </w:p>
    <w:p w14:paraId="0B7734CF" w14:textId="77777777" w:rsidR="00E3767B" w:rsidRPr="007A2735" w:rsidRDefault="00E3767B" w:rsidP="00E3767B">
      <w:pPr>
        <w:rPr>
          <w:rFonts w:asciiTheme="minorBidi" w:hAnsiTheme="minorBidi"/>
        </w:rPr>
      </w:pPr>
      <w:r w:rsidRPr="007A2735">
        <w:rPr>
          <w:rFonts w:asciiTheme="minorBidi" w:hAnsiTheme="minorBidi"/>
        </w:rPr>
        <w:t>This structure has an advantage of being flexible, accountable, and constantly innovative and facilitating effective communication between technical and business unit. Cross-departmental meetings on a regular basis maintain alignment between the objectives in operational targets, product development and user experience.</w:t>
      </w:r>
    </w:p>
    <w:p w14:paraId="77318F7C" w14:textId="401DE549" w:rsidR="00E3767B" w:rsidRDefault="00E3767B" w:rsidP="00405C6B">
      <w:pPr>
        <w:rPr>
          <w:rFonts w:asciiTheme="minorBidi" w:hAnsiTheme="minorBidi"/>
        </w:rPr>
      </w:pPr>
      <w:r w:rsidRPr="007A2735">
        <w:rPr>
          <w:rFonts w:asciiTheme="minorBidi" w:hAnsiTheme="minorBidi"/>
        </w:rPr>
        <w:t>The lean model is appropriate in the startup stage of the company which is characterized by approximately ten core employees and outsiders</w:t>
      </w:r>
      <w:r w:rsidR="00405C6B" w:rsidRPr="007A2735">
        <w:rPr>
          <w:rFonts w:asciiTheme="minorBidi" w:hAnsiTheme="minorBidi"/>
        </w:rPr>
        <w:t xml:space="preserve"> (Blank &amp; Dorf, 2012)</w:t>
      </w:r>
      <w:r w:rsidRPr="007A2735">
        <w:rPr>
          <w:rFonts w:asciiTheme="minorBidi" w:hAnsiTheme="minorBidi"/>
        </w:rPr>
        <w:t>. With further growth into new markets, the structure will be in the form of multi-hub system where local operations managers’ report to the Barcelona headquarters. This guarantees local flexibility and unified corporate culture and service standard.</w:t>
      </w:r>
    </w:p>
    <w:p w14:paraId="4A330D9F" w14:textId="6F9E2658" w:rsidR="00B5787F" w:rsidRPr="007A2735" w:rsidRDefault="00B5787F" w:rsidP="00B5787F">
      <w:pPr>
        <w:jc w:val="center"/>
        <w:rPr>
          <w:rFonts w:asciiTheme="minorBidi" w:hAnsiTheme="minorBidi"/>
        </w:rPr>
      </w:pPr>
      <w:r>
        <w:rPr>
          <w:rFonts w:asciiTheme="minorBidi" w:hAnsiTheme="minorBidi"/>
          <w:noProof/>
        </w:rPr>
        <w:lastRenderedPageBreak/>
        <w:drawing>
          <wp:inline distT="0" distB="0" distL="0" distR="0" wp14:anchorId="69BE2A2F" wp14:editId="7C882762">
            <wp:extent cx="5104130" cy="2179320"/>
            <wp:effectExtent l="0" t="0" r="1270" b="0"/>
            <wp:docPr id="15562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9898" cy="2190322"/>
                    </a:xfrm>
                    <a:prstGeom prst="rect">
                      <a:avLst/>
                    </a:prstGeom>
                    <a:noFill/>
                  </pic:spPr>
                </pic:pic>
              </a:graphicData>
            </a:graphic>
          </wp:inline>
        </w:drawing>
      </w:r>
    </w:p>
    <w:p w14:paraId="435A8148" w14:textId="0F78FF37" w:rsidR="00E3767B" w:rsidRPr="007A2735" w:rsidRDefault="00E3767B" w:rsidP="004F7CA7">
      <w:pPr>
        <w:jc w:val="center"/>
        <w:rPr>
          <w:rFonts w:asciiTheme="minorBidi" w:hAnsiTheme="minorBidi"/>
        </w:rPr>
      </w:pPr>
    </w:p>
    <w:p w14:paraId="021E7D1A" w14:textId="77777777" w:rsidR="00E3767B" w:rsidRPr="007A2735" w:rsidRDefault="00E3767B" w:rsidP="0008166F">
      <w:pPr>
        <w:pStyle w:val="Heading2"/>
        <w:rPr>
          <w:rFonts w:asciiTheme="minorBidi" w:hAnsiTheme="minorBidi" w:cstheme="minorBidi"/>
          <w:sz w:val="24"/>
          <w:szCs w:val="24"/>
        </w:rPr>
      </w:pPr>
      <w:bookmarkStart w:id="10" w:name="_Toc216193834"/>
      <w:bookmarkStart w:id="11" w:name="_Toc218417681"/>
      <w:bookmarkStart w:id="12" w:name="_Toc218491290"/>
      <w:r w:rsidRPr="007A2735">
        <w:rPr>
          <w:rFonts w:asciiTheme="minorBidi" w:hAnsiTheme="minorBidi" w:cstheme="minorBidi"/>
          <w:sz w:val="24"/>
          <w:szCs w:val="24"/>
        </w:rPr>
        <w:t>1.2 Roles and Responsibilities</w:t>
      </w:r>
      <w:bookmarkEnd w:id="10"/>
      <w:bookmarkEnd w:id="11"/>
      <w:bookmarkEnd w:id="12"/>
    </w:p>
    <w:p w14:paraId="66B20F08" w14:textId="77777777" w:rsidR="00E3767B" w:rsidRPr="007A2735" w:rsidRDefault="00E3767B" w:rsidP="00E3767B">
      <w:pPr>
        <w:rPr>
          <w:rFonts w:asciiTheme="minorBidi" w:hAnsiTheme="minorBidi"/>
        </w:rPr>
      </w:pPr>
      <w:r w:rsidRPr="007A2735">
        <w:rPr>
          <w:rFonts w:asciiTheme="minorBidi" w:hAnsiTheme="minorBidi"/>
        </w:rPr>
        <w:t>The management team is made with a blend of knowledge to have balanced leadership, better accountability, and nimble decision-making.</w:t>
      </w:r>
    </w:p>
    <w:p w14:paraId="57F795C7" w14:textId="18EE8D20" w:rsidR="00E3767B" w:rsidRPr="00B5787F" w:rsidRDefault="00E3767B" w:rsidP="00B5787F">
      <w:pPr>
        <w:pStyle w:val="ListParagraph"/>
        <w:numPr>
          <w:ilvl w:val="0"/>
          <w:numId w:val="45"/>
        </w:numPr>
        <w:rPr>
          <w:rFonts w:asciiTheme="minorBidi" w:hAnsiTheme="minorBidi"/>
        </w:rPr>
      </w:pPr>
      <w:r w:rsidRPr="00B5787F">
        <w:rPr>
          <w:rFonts w:asciiTheme="minorBidi" w:hAnsiTheme="minorBidi"/>
        </w:rPr>
        <w:t>Chief Executive Officer (CEO):</w:t>
      </w:r>
    </w:p>
    <w:p w14:paraId="5039C50A" w14:textId="77777777" w:rsidR="00E3767B" w:rsidRDefault="00E3767B" w:rsidP="00B5787F">
      <w:pPr>
        <w:pStyle w:val="ListParagraph"/>
        <w:rPr>
          <w:rFonts w:asciiTheme="minorBidi" w:hAnsiTheme="minorBidi"/>
        </w:rPr>
      </w:pPr>
      <w:r w:rsidRPr="00B5787F">
        <w:rPr>
          <w:rFonts w:asciiTheme="minorBidi" w:hAnsiTheme="minorBidi"/>
        </w:rPr>
        <w:t>Answers to the question of strategic direction, investor relations and business expansion. The CEO also makes sure that the activities of NomadSync are in line with its mission and expansion objectives.</w:t>
      </w:r>
    </w:p>
    <w:p w14:paraId="7282793A" w14:textId="77777777" w:rsidR="00B5787F" w:rsidRPr="00B5787F" w:rsidRDefault="00B5787F" w:rsidP="00B5787F">
      <w:pPr>
        <w:pStyle w:val="ListParagraph"/>
        <w:rPr>
          <w:rFonts w:asciiTheme="minorBidi" w:hAnsiTheme="minorBidi"/>
        </w:rPr>
      </w:pPr>
    </w:p>
    <w:p w14:paraId="5348F0FD" w14:textId="51EAD722" w:rsidR="00E3767B" w:rsidRPr="00B5787F" w:rsidRDefault="00E3767B" w:rsidP="00B5787F">
      <w:pPr>
        <w:pStyle w:val="ListParagraph"/>
        <w:numPr>
          <w:ilvl w:val="0"/>
          <w:numId w:val="45"/>
        </w:numPr>
        <w:rPr>
          <w:rFonts w:asciiTheme="minorBidi" w:hAnsiTheme="minorBidi"/>
        </w:rPr>
      </w:pPr>
      <w:r w:rsidRPr="00B5787F">
        <w:rPr>
          <w:rFonts w:asciiTheme="minorBidi" w:hAnsiTheme="minorBidi"/>
        </w:rPr>
        <w:t>Chief Operating Officer (COO):</w:t>
      </w:r>
    </w:p>
    <w:p w14:paraId="30520A61" w14:textId="77777777" w:rsidR="00E3767B" w:rsidRDefault="00E3767B" w:rsidP="00B5787F">
      <w:pPr>
        <w:pStyle w:val="ListParagraph"/>
        <w:rPr>
          <w:rFonts w:asciiTheme="minorBidi" w:hAnsiTheme="minorBidi"/>
        </w:rPr>
      </w:pPr>
      <w:r w:rsidRPr="00B5787F">
        <w:rPr>
          <w:rFonts w:asciiTheme="minorBidi" w:hAnsiTheme="minorBidi"/>
        </w:rPr>
        <w:t>Monitor the daily operations, operations optimization and delivery of services. COO facilitates partnership, customer service, and quality assurance.</w:t>
      </w:r>
    </w:p>
    <w:p w14:paraId="666BDCB0" w14:textId="77777777" w:rsidR="00B5787F" w:rsidRPr="00B5787F" w:rsidRDefault="00B5787F" w:rsidP="00B5787F">
      <w:pPr>
        <w:pStyle w:val="ListParagraph"/>
        <w:rPr>
          <w:rFonts w:asciiTheme="minorBidi" w:hAnsiTheme="minorBidi"/>
        </w:rPr>
      </w:pPr>
    </w:p>
    <w:p w14:paraId="5664F75D" w14:textId="127806FB" w:rsidR="00E3767B" w:rsidRPr="00B5787F" w:rsidRDefault="00E3767B" w:rsidP="00B5787F">
      <w:pPr>
        <w:pStyle w:val="ListParagraph"/>
        <w:numPr>
          <w:ilvl w:val="0"/>
          <w:numId w:val="45"/>
        </w:numPr>
        <w:rPr>
          <w:rFonts w:asciiTheme="minorBidi" w:hAnsiTheme="minorBidi"/>
        </w:rPr>
      </w:pPr>
      <w:r w:rsidRPr="00B5787F">
        <w:rPr>
          <w:rFonts w:asciiTheme="minorBidi" w:hAnsiTheme="minorBidi"/>
        </w:rPr>
        <w:t>Chief Marketing Officer (CMO):</w:t>
      </w:r>
    </w:p>
    <w:p w14:paraId="7A72999A" w14:textId="77777777" w:rsidR="00E3767B" w:rsidRDefault="00E3767B" w:rsidP="00B5787F">
      <w:pPr>
        <w:pStyle w:val="ListParagraph"/>
        <w:rPr>
          <w:rFonts w:asciiTheme="minorBidi" w:hAnsiTheme="minorBidi"/>
        </w:rPr>
      </w:pPr>
      <w:r w:rsidRPr="00B5787F">
        <w:rPr>
          <w:rFonts w:asciiTheme="minorBidi" w:hAnsiTheme="minorBidi"/>
        </w:rPr>
        <w:t>Designs branding, communication and user interactions strategies. The Tech and Operations team analytics is used by the CMO to develop specific programs and community campaigns.</w:t>
      </w:r>
    </w:p>
    <w:p w14:paraId="468DF414" w14:textId="77777777" w:rsidR="00B5787F" w:rsidRPr="00B5787F" w:rsidRDefault="00B5787F" w:rsidP="00B5787F">
      <w:pPr>
        <w:pStyle w:val="ListParagraph"/>
        <w:rPr>
          <w:rFonts w:asciiTheme="minorBidi" w:hAnsiTheme="minorBidi"/>
        </w:rPr>
      </w:pPr>
    </w:p>
    <w:p w14:paraId="197B9B97" w14:textId="1D00CA8D" w:rsidR="00E3767B" w:rsidRPr="00B5787F" w:rsidRDefault="00E3767B" w:rsidP="00B5787F">
      <w:pPr>
        <w:pStyle w:val="ListParagraph"/>
        <w:numPr>
          <w:ilvl w:val="0"/>
          <w:numId w:val="45"/>
        </w:numPr>
        <w:rPr>
          <w:rFonts w:asciiTheme="minorBidi" w:hAnsiTheme="minorBidi"/>
        </w:rPr>
      </w:pPr>
      <w:r w:rsidRPr="00B5787F">
        <w:rPr>
          <w:rFonts w:asciiTheme="minorBidi" w:hAnsiTheme="minorBidi"/>
        </w:rPr>
        <w:t>Chief Financial Officer (CFO):</w:t>
      </w:r>
    </w:p>
    <w:p w14:paraId="360CA009" w14:textId="77777777" w:rsidR="00E3767B" w:rsidRPr="00B5787F" w:rsidRDefault="00E3767B" w:rsidP="00B5787F">
      <w:pPr>
        <w:pStyle w:val="ListParagraph"/>
        <w:rPr>
          <w:rFonts w:asciiTheme="minorBidi" w:hAnsiTheme="minorBidi"/>
        </w:rPr>
      </w:pPr>
      <w:r w:rsidRPr="00B5787F">
        <w:rPr>
          <w:rFonts w:asciiTheme="minorBidi" w:hAnsiTheme="minorBidi"/>
        </w:rPr>
        <w:t>Manages the financial planning, reporting and funding plan. The CFO is financially stewardly and keeps resources distribution sustainable.</w:t>
      </w:r>
    </w:p>
    <w:p w14:paraId="1D644B3E" w14:textId="77777777" w:rsidR="00E3767B" w:rsidRPr="007A2735" w:rsidRDefault="00E3767B" w:rsidP="00E3767B">
      <w:pPr>
        <w:rPr>
          <w:rFonts w:asciiTheme="minorBidi" w:hAnsiTheme="minorBidi"/>
        </w:rPr>
      </w:pPr>
      <w:r w:rsidRPr="007A2735">
        <w:rPr>
          <w:rFonts w:asciiTheme="minorBidi" w:hAnsiTheme="minorBidi"/>
        </w:rPr>
        <w:t>Teamwork is part and parcel of the success of NomadSync. Agile project management practices promote transparency, rapid decision-making and feedback within teams. Frequent meetings will mean that the technology development, customer insights, and marketing strategies will work in tandem.</w:t>
      </w:r>
    </w:p>
    <w:p w14:paraId="2BA7586D" w14:textId="77777777" w:rsidR="00E3767B" w:rsidRPr="007A2735" w:rsidRDefault="00E3767B" w:rsidP="0008166F">
      <w:pPr>
        <w:pStyle w:val="Heading2"/>
        <w:rPr>
          <w:rFonts w:asciiTheme="minorBidi" w:hAnsiTheme="minorBidi" w:cstheme="minorBidi"/>
          <w:sz w:val="24"/>
          <w:szCs w:val="24"/>
        </w:rPr>
      </w:pPr>
      <w:bookmarkStart w:id="13" w:name="_Toc216193835"/>
      <w:bookmarkStart w:id="14" w:name="_Toc218417682"/>
      <w:bookmarkStart w:id="15" w:name="_Toc218491291"/>
      <w:r w:rsidRPr="007A2735">
        <w:rPr>
          <w:rFonts w:asciiTheme="minorBidi" w:hAnsiTheme="minorBidi" w:cstheme="minorBidi"/>
          <w:sz w:val="24"/>
          <w:szCs w:val="24"/>
        </w:rPr>
        <w:t>1.3 Core Competencies:</w:t>
      </w:r>
      <w:bookmarkEnd w:id="13"/>
      <w:bookmarkEnd w:id="14"/>
      <w:bookmarkEnd w:id="15"/>
    </w:p>
    <w:p w14:paraId="4DF80B57" w14:textId="77777777" w:rsidR="00E3767B" w:rsidRPr="007A2735" w:rsidRDefault="00E3767B" w:rsidP="00E3767B">
      <w:pPr>
        <w:rPr>
          <w:rFonts w:asciiTheme="minorBidi" w:hAnsiTheme="minorBidi"/>
        </w:rPr>
      </w:pPr>
      <w:r w:rsidRPr="007A2735">
        <w:rPr>
          <w:rFonts w:asciiTheme="minorBidi" w:hAnsiTheme="minorBidi"/>
        </w:rPr>
        <w:t>The most important distinguishing characteristic of NomadSync is that it is a multidisciplinary product which is a blend of technology, business strategy and human-centered design.</w:t>
      </w:r>
    </w:p>
    <w:p w14:paraId="563416D0" w14:textId="1D35E34E" w:rsidR="00E3767B" w:rsidRPr="007A2735" w:rsidRDefault="00E3767B" w:rsidP="00155486">
      <w:pPr>
        <w:pStyle w:val="ListParagraph"/>
        <w:numPr>
          <w:ilvl w:val="0"/>
          <w:numId w:val="38"/>
        </w:numPr>
        <w:rPr>
          <w:rFonts w:asciiTheme="minorBidi" w:hAnsiTheme="minorBidi"/>
          <w:b/>
          <w:bCs/>
        </w:rPr>
      </w:pPr>
      <w:r w:rsidRPr="007A2735">
        <w:rPr>
          <w:rFonts w:asciiTheme="minorBidi" w:hAnsiTheme="minorBidi"/>
          <w:b/>
          <w:bCs/>
        </w:rPr>
        <w:lastRenderedPageBreak/>
        <w:t>Technical Competencies:</w:t>
      </w:r>
      <w:r w:rsidR="00155486" w:rsidRPr="007A2735">
        <w:rPr>
          <w:rFonts w:asciiTheme="minorBidi" w:hAnsiTheme="minorBidi"/>
          <w:b/>
          <w:bCs/>
        </w:rPr>
        <w:t xml:space="preserve"> </w:t>
      </w:r>
      <w:r w:rsidRPr="007A2735">
        <w:rPr>
          <w:rFonts w:asciiTheme="minorBidi" w:hAnsiTheme="minorBidi"/>
        </w:rPr>
        <w:t>NomadSync is an artificial intelligence and automation-based system that streamlines the relocation process and increases efficiency</w:t>
      </w:r>
      <w:r w:rsidR="00405C6B" w:rsidRPr="007A2735">
        <w:rPr>
          <w:rFonts w:asciiTheme="minorBidi" w:hAnsiTheme="minorBidi"/>
        </w:rPr>
        <w:t xml:space="preserve"> (Davenport &amp; Ronanki, 2018)</w:t>
      </w:r>
      <w:r w:rsidRPr="007A2735">
        <w:rPr>
          <w:rFonts w:asciiTheme="minorBidi" w:hAnsiTheme="minorBidi"/>
        </w:rPr>
        <w:t>. The team uses data analytics and predictive solutions to identify personalized user experiences and make superior decisions</w:t>
      </w:r>
      <w:r w:rsidR="00405C6B" w:rsidRPr="007A2735">
        <w:rPr>
          <w:rFonts w:asciiTheme="minorBidi" w:hAnsiTheme="minorBidi"/>
        </w:rPr>
        <w:t xml:space="preserve"> (McAfee &amp; Brynjolfsson, 2017)</w:t>
      </w:r>
      <w:r w:rsidRPr="007A2735">
        <w:rPr>
          <w:rFonts w:asciiTheme="minorBidi" w:hAnsiTheme="minorBidi"/>
        </w:rPr>
        <w:t>. Knowledge of UX/UI and full-stack development guarantees the creation of a convenient, easy-to-use platform, backed by the effective cybersecurity and the adherence to the GDPR to ensure the safety of user’s data.</w:t>
      </w:r>
    </w:p>
    <w:p w14:paraId="51F2387A" w14:textId="77777777" w:rsidR="00155486" w:rsidRPr="007A2735" w:rsidRDefault="00155486" w:rsidP="00155486">
      <w:pPr>
        <w:pStyle w:val="ListParagraph"/>
        <w:rPr>
          <w:rFonts w:asciiTheme="minorBidi" w:hAnsiTheme="minorBidi"/>
          <w:b/>
          <w:bCs/>
        </w:rPr>
      </w:pPr>
    </w:p>
    <w:p w14:paraId="07F4DA1E" w14:textId="337EFA74" w:rsidR="00155486" w:rsidRPr="00B5787F" w:rsidRDefault="00E3767B" w:rsidP="00B5787F">
      <w:pPr>
        <w:pStyle w:val="ListParagraph"/>
        <w:numPr>
          <w:ilvl w:val="0"/>
          <w:numId w:val="38"/>
        </w:numPr>
        <w:rPr>
          <w:rFonts w:asciiTheme="minorBidi" w:hAnsiTheme="minorBidi"/>
          <w:b/>
          <w:bCs/>
        </w:rPr>
      </w:pPr>
      <w:r w:rsidRPr="007A2735">
        <w:rPr>
          <w:rFonts w:asciiTheme="minorBidi" w:hAnsiTheme="minorBidi"/>
          <w:b/>
          <w:bCs/>
        </w:rPr>
        <w:t>Business Competencies:</w:t>
      </w:r>
      <w:r w:rsidR="00155486" w:rsidRPr="007A2735">
        <w:rPr>
          <w:rFonts w:asciiTheme="minorBidi" w:hAnsiTheme="minorBidi"/>
          <w:b/>
          <w:bCs/>
        </w:rPr>
        <w:t xml:space="preserve"> </w:t>
      </w:r>
      <w:r w:rsidRPr="007A2735">
        <w:rPr>
          <w:rFonts w:asciiTheme="minorBidi" w:hAnsiTheme="minorBidi"/>
        </w:rPr>
        <w:t>The lean and scalable management approach is used by the company to ensure that it can flex as it expands. It builds strong connections with the local institutions and service providers and ensures the long-term growth through budgeting, KPI, and risk management.</w:t>
      </w:r>
    </w:p>
    <w:p w14:paraId="0F13DC3D" w14:textId="77777777" w:rsidR="00155486" w:rsidRPr="007A2735" w:rsidRDefault="00155486" w:rsidP="00155486">
      <w:pPr>
        <w:pStyle w:val="ListParagraph"/>
        <w:rPr>
          <w:rFonts w:asciiTheme="minorBidi" w:hAnsiTheme="minorBidi"/>
          <w:b/>
          <w:bCs/>
        </w:rPr>
      </w:pPr>
    </w:p>
    <w:p w14:paraId="149D5127" w14:textId="5A54C4C8" w:rsidR="00155486" w:rsidRPr="007A2735" w:rsidRDefault="00E3767B" w:rsidP="00155486">
      <w:pPr>
        <w:pStyle w:val="ListParagraph"/>
        <w:numPr>
          <w:ilvl w:val="0"/>
          <w:numId w:val="38"/>
        </w:numPr>
        <w:rPr>
          <w:rFonts w:asciiTheme="minorBidi" w:hAnsiTheme="minorBidi"/>
          <w:b/>
          <w:bCs/>
        </w:rPr>
      </w:pPr>
      <w:r w:rsidRPr="007A2735">
        <w:rPr>
          <w:rFonts w:asciiTheme="minorBidi" w:hAnsiTheme="minorBidi"/>
          <w:b/>
          <w:bCs/>
        </w:rPr>
        <w:t>Marketing Competencies:</w:t>
      </w:r>
      <w:r w:rsidR="00155486" w:rsidRPr="007A2735">
        <w:rPr>
          <w:rFonts w:asciiTheme="minorBidi" w:hAnsiTheme="minorBidi"/>
          <w:b/>
          <w:bCs/>
        </w:rPr>
        <w:t xml:space="preserve"> </w:t>
      </w:r>
      <w:r w:rsidRPr="007A2735">
        <w:rPr>
          <w:rFonts w:asciiTheme="minorBidi" w:hAnsiTheme="minorBidi"/>
        </w:rPr>
        <w:t>NomadSync marketing division is founded on the premise of the multilingual communication, online communication, and community through storytelling and community events. Customer relationships and loyalty are reinforced through ethical branding and inclusiveness, innovation and reliance on the user.</w:t>
      </w:r>
      <w:r w:rsidR="00155486" w:rsidRPr="007A2735">
        <w:rPr>
          <w:rFonts w:asciiTheme="minorBidi" w:hAnsiTheme="minorBidi"/>
          <w:b/>
          <w:bCs/>
        </w:rPr>
        <w:t xml:space="preserve"> </w:t>
      </w:r>
      <w:r w:rsidRPr="007A2735">
        <w:rPr>
          <w:rFonts w:asciiTheme="minorBidi" w:hAnsiTheme="minorBidi"/>
        </w:rPr>
        <w:t>When combined, these competencies enable NomadSync to offer a dependable, novel and anthropocentrically relocation service capable of going global in a successful manner.</w:t>
      </w:r>
    </w:p>
    <w:p w14:paraId="21D8AE87" w14:textId="10AC28A5" w:rsidR="00B5787F" w:rsidRPr="00B5787F" w:rsidRDefault="00E3767B" w:rsidP="00B5787F">
      <w:pPr>
        <w:pStyle w:val="Heading2"/>
        <w:rPr>
          <w:rFonts w:asciiTheme="minorBidi" w:hAnsiTheme="minorBidi" w:cstheme="minorBidi"/>
          <w:sz w:val="24"/>
          <w:szCs w:val="24"/>
        </w:rPr>
      </w:pPr>
      <w:bookmarkStart w:id="16" w:name="_Toc216193836"/>
      <w:bookmarkStart w:id="17" w:name="_Toc218417683"/>
      <w:bookmarkStart w:id="18" w:name="_Toc218491292"/>
      <w:r w:rsidRPr="007A2735">
        <w:rPr>
          <w:rFonts w:asciiTheme="minorBidi" w:hAnsiTheme="minorBidi" w:cstheme="minorBidi"/>
          <w:sz w:val="24"/>
          <w:szCs w:val="24"/>
        </w:rPr>
        <w:t xml:space="preserve">1.4 </w:t>
      </w:r>
      <w:bookmarkEnd w:id="16"/>
      <w:r w:rsidR="003E3663" w:rsidRPr="007A2735">
        <w:rPr>
          <w:rFonts w:asciiTheme="minorBidi" w:hAnsiTheme="minorBidi" w:cstheme="minorBidi"/>
          <w:sz w:val="24"/>
          <w:szCs w:val="24"/>
        </w:rPr>
        <w:t>Mission, Vision, and Core Values</w:t>
      </w:r>
      <w:bookmarkEnd w:id="17"/>
      <w:bookmarkEnd w:id="18"/>
    </w:p>
    <w:p w14:paraId="1F15B38C" w14:textId="738AD12F" w:rsidR="00DD79F7" w:rsidRPr="007A2735" w:rsidRDefault="00155486" w:rsidP="00155486">
      <w:pPr>
        <w:rPr>
          <w:rFonts w:asciiTheme="minorBidi" w:hAnsiTheme="minorBidi"/>
          <w:b/>
          <w:bCs/>
        </w:rPr>
      </w:pPr>
      <w:r w:rsidRPr="007A2735">
        <w:rPr>
          <w:rFonts w:asciiTheme="minorBidi" w:hAnsiTheme="minorBidi"/>
          <w:b/>
          <w:bCs/>
        </w:rPr>
        <w:t>Mission</w:t>
      </w:r>
    </w:p>
    <w:p w14:paraId="6C2C59F9" w14:textId="2B36802A" w:rsidR="00C0239F" w:rsidRPr="007A2735" w:rsidRDefault="00DD79F7" w:rsidP="00DD79F7">
      <w:pPr>
        <w:rPr>
          <w:rFonts w:asciiTheme="minorBidi" w:hAnsiTheme="minorBidi"/>
        </w:rPr>
      </w:pPr>
      <w:r w:rsidRPr="007A2735">
        <w:rPr>
          <w:rFonts w:asciiTheme="minorBidi" w:hAnsiTheme="minorBidi"/>
        </w:rPr>
        <w:t>NomadSync is aimed at simplifying and personalizing the experience of international relocation of expatriates, international students and digital nomads. The platform aims to remove stress and lack of certainty that can occur when moving to another country by providing trustworthy, current and culturally specific advice supported by progressive digital technologies. Combining the assistance of AI and the experience of professionals on the ground, NomadSync offers unique support based on the needs of both administration and lifestyle, which helps to create a more comfortable and human-focused relocation experience.</w:t>
      </w:r>
    </w:p>
    <w:p w14:paraId="14B4C094" w14:textId="77777777" w:rsidR="00DD79F7" w:rsidRPr="007A2735" w:rsidRDefault="00155486" w:rsidP="00155486">
      <w:pPr>
        <w:rPr>
          <w:rFonts w:asciiTheme="minorBidi" w:hAnsiTheme="minorBidi"/>
          <w:b/>
          <w:bCs/>
        </w:rPr>
      </w:pPr>
      <w:r w:rsidRPr="007A2735">
        <w:rPr>
          <w:rFonts w:asciiTheme="minorBidi" w:hAnsiTheme="minorBidi"/>
          <w:b/>
          <w:bCs/>
        </w:rPr>
        <w:t xml:space="preserve">Vision: </w:t>
      </w:r>
    </w:p>
    <w:p w14:paraId="7C849FD0" w14:textId="13682777" w:rsidR="00C0239F" w:rsidRPr="007A2735" w:rsidRDefault="00DD79F7" w:rsidP="00DD79F7">
      <w:pPr>
        <w:rPr>
          <w:rFonts w:asciiTheme="minorBidi" w:hAnsiTheme="minorBidi"/>
          <w:b/>
          <w:bCs/>
        </w:rPr>
      </w:pPr>
      <w:r w:rsidRPr="007A2735">
        <w:rPr>
          <w:rFonts w:asciiTheme="minorBidi" w:hAnsiTheme="minorBidi"/>
        </w:rPr>
        <w:t>Within seven years, NomadSync would like to position itself as the leading digital relocation concierge in Europe with a reputation of providing a seamless, reliable, and user-friendly relocation process. The company believes in enabling international mobility by leveraging scalable technology, ethical digital experiences, and trusted local relationships and at the same time promoting the sustainable economic and social growth of the local communities.</w:t>
      </w:r>
      <w:r w:rsidR="00C0239F" w:rsidRPr="007A2735">
        <w:rPr>
          <w:rFonts w:asciiTheme="minorBidi" w:hAnsiTheme="minorBidi"/>
        </w:rPr>
        <w:t xml:space="preserve"> </w:t>
      </w:r>
    </w:p>
    <w:p w14:paraId="06F3E03C" w14:textId="2F87E459" w:rsidR="00C0239F" w:rsidRPr="007A2735" w:rsidRDefault="002F59E7" w:rsidP="002F59E7">
      <w:pPr>
        <w:rPr>
          <w:rFonts w:asciiTheme="minorBidi" w:hAnsiTheme="minorBidi"/>
          <w:b/>
          <w:bCs/>
        </w:rPr>
      </w:pPr>
      <w:r w:rsidRPr="007A2735">
        <w:rPr>
          <w:rFonts w:asciiTheme="minorBidi" w:hAnsiTheme="minorBidi"/>
          <w:b/>
          <w:bCs/>
        </w:rPr>
        <w:t>Core Values</w:t>
      </w:r>
    </w:p>
    <w:p w14:paraId="6585839D" w14:textId="77777777" w:rsidR="00DD79F7" w:rsidRPr="007A2735" w:rsidRDefault="00DD79F7" w:rsidP="00DD79F7">
      <w:pPr>
        <w:rPr>
          <w:rFonts w:asciiTheme="minorBidi" w:hAnsiTheme="minorBidi"/>
        </w:rPr>
      </w:pPr>
      <w:r w:rsidRPr="007A2735">
        <w:rPr>
          <w:rFonts w:asciiTheme="minorBidi" w:hAnsiTheme="minorBidi"/>
        </w:rPr>
        <w:lastRenderedPageBreak/>
        <w:t xml:space="preserve">The core values guide how NomadSync operationally and service is delivered and the decision-making process is made, user interaction, and long-term growth. </w:t>
      </w:r>
    </w:p>
    <w:p w14:paraId="796B06AD" w14:textId="48B1A97F" w:rsidR="00DD79F7" w:rsidRPr="007A2735" w:rsidRDefault="00DD79F7" w:rsidP="00DD79F7">
      <w:pPr>
        <w:pStyle w:val="ListParagraph"/>
        <w:numPr>
          <w:ilvl w:val="0"/>
          <w:numId w:val="41"/>
        </w:numPr>
        <w:rPr>
          <w:rFonts w:asciiTheme="minorBidi" w:hAnsiTheme="minorBidi"/>
        </w:rPr>
      </w:pPr>
      <w:r w:rsidRPr="007A2735">
        <w:rPr>
          <w:rFonts w:asciiTheme="minorBidi" w:hAnsiTheme="minorBidi"/>
        </w:rPr>
        <w:t xml:space="preserve">Trust and Transparency: A promise of honest communication, credible information, as well as government-proven local relationships. </w:t>
      </w:r>
    </w:p>
    <w:p w14:paraId="1160B8DA" w14:textId="6EE04F3B" w:rsidR="00DD79F7" w:rsidRPr="007A2735" w:rsidRDefault="00DD79F7" w:rsidP="00DD79F7">
      <w:pPr>
        <w:pStyle w:val="ListParagraph"/>
        <w:numPr>
          <w:ilvl w:val="0"/>
          <w:numId w:val="41"/>
        </w:numPr>
        <w:rPr>
          <w:rFonts w:asciiTheme="minorBidi" w:hAnsiTheme="minorBidi"/>
        </w:rPr>
      </w:pPr>
      <w:r w:rsidRPr="007A2735">
        <w:rPr>
          <w:rFonts w:asciiTheme="minorBidi" w:hAnsiTheme="minorBidi"/>
        </w:rPr>
        <w:t>User-Centricity and Inclusivity: Creation of services that anticipate the needs of the users and that include a wide range of cultural and social backgrounds.</w:t>
      </w:r>
    </w:p>
    <w:p w14:paraId="09F6E653" w14:textId="18553A10" w:rsidR="00DD79F7" w:rsidRPr="007A2735" w:rsidRDefault="00DD79F7" w:rsidP="00DD79F7">
      <w:pPr>
        <w:pStyle w:val="ListParagraph"/>
        <w:numPr>
          <w:ilvl w:val="0"/>
          <w:numId w:val="41"/>
        </w:numPr>
        <w:rPr>
          <w:rFonts w:asciiTheme="minorBidi" w:hAnsiTheme="minorBidi"/>
        </w:rPr>
      </w:pPr>
      <w:r w:rsidRPr="007A2735">
        <w:rPr>
          <w:rFonts w:asciiTheme="minorBidi" w:hAnsiTheme="minorBidi"/>
        </w:rPr>
        <w:t>Technological Innovation: The use of artificial intelligence and digital tools in order to be more efficient and maintain personalized support.</w:t>
      </w:r>
    </w:p>
    <w:p w14:paraId="45B5ACA8" w14:textId="4B900338" w:rsidR="00C0239F" w:rsidRPr="007A2735" w:rsidRDefault="00DD79F7" w:rsidP="00DD79F7">
      <w:pPr>
        <w:pStyle w:val="ListParagraph"/>
        <w:numPr>
          <w:ilvl w:val="0"/>
          <w:numId w:val="41"/>
        </w:numPr>
        <w:rPr>
          <w:rFonts w:asciiTheme="minorBidi" w:hAnsiTheme="minorBidi"/>
        </w:rPr>
      </w:pPr>
      <w:r w:rsidRPr="007A2735">
        <w:rPr>
          <w:rFonts w:asciiTheme="minorBidi" w:hAnsiTheme="minorBidi"/>
        </w:rPr>
        <w:t>Data security, ethical responsibility: Ethical standards, the data protection regulations, and responsible online behavior.</w:t>
      </w:r>
    </w:p>
    <w:p w14:paraId="3148F38C" w14:textId="32E3FC36" w:rsidR="002F59E7" w:rsidRPr="007A2735" w:rsidRDefault="00EC6977" w:rsidP="00EC6977">
      <w:pPr>
        <w:pStyle w:val="Caption"/>
        <w:jc w:val="center"/>
        <w:rPr>
          <w:rFonts w:asciiTheme="minorBidi" w:hAnsiTheme="minorBidi"/>
          <w:sz w:val="24"/>
          <w:szCs w:val="24"/>
          <w:lang w:val="en-US"/>
        </w:rPr>
      </w:pPr>
      <w:bookmarkStart w:id="19" w:name="_Toc218490858"/>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w:t>
      </w:r>
      <w:r w:rsidRPr="007A2735">
        <w:rPr>
          <w:rFonts w:asciiTheme="minorBidi" w:hAnsiTheme="minorBidi"/>
          <w:sz w:val="24"/>
          <w:szCs w:val="24"/>
        </w:rPr>
        <w:fldChar w:fldCharType="end"/>
      </w:r>
      <w:r w:rsidRPr="007A2735">
        <w:rPr>
          <w:rFonts w:asciiTheme="minorBidi" w:hAnsiTheme="minorBidi"/>
          <w:sz w:val="24"/>
          <w:szCs w:val="24"/>
          <w:lang w:val="en-US"/>
        </w:rPr>
        <w:t>: Mission, Vision, and Core Values of NomadSync</w:t>
      </w:r>
      <w:bookmarkEnd w:id="19"/>
    </w:p>
    <w:tbl>
      <w:tblPr>
        <w:tblStyle w:val="PlainTable1"/>
        <w:tblW w:w="0" w:type="auto"/>
        <w:tblLook w:val="04A0" w:firstRow="1" w:lastRow="0" w:firstColumn="1" w:lastColumn="0" w:noHBand="0" w:noVBand="1"/>
      </w:tblPr>
      <w:tblGrid>
        <w:gridCol w:w="1315"/>
        <w:gridCol w:w="7747"/>
      </w:tblGrid>
      <w:tr w:rsidR="002F59E7" w:rsidRPr="007A2735" w14:paraId="079EAAE5" w14:textId="77777777" w:rsidTr="002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4871" w14:textId="77777777" w:rsidR="002F59E7" w:rsidRPr="007A2735" w:rsidRDefault="002F59E7" w:rsidP="002F59E7">
            <w:pPr>
              <w:spacing w:after="160" w:line="278" w:lineRule="auto"/>
              <w:rPr>
                <w:rFonts w:asciiTheme="minorBidi" w:hAnsiTheme="minorBidi"/>
              </w:rPr>
            </w:pPr>
            <w:r w:rsidRPr="007A2735">
              <w:rPr>
                <w:rFonts w:asciiTheme="minorBidi" w:hAnsiTheme="minorBidi"/>
              </w:rPr>
              <w:t>Element</w:t>
            </w:r>
          </w:p>
        </w:tc>
        <w:tc>
          <w:tcPr>
            <w:tcW w:w="0" w:type="auto"/>
            <w:hideMark/>
          </w:tcPr>
          <w:p w14:paraId="0DCCDF49" w14:textId="77777777" w:rsidR="002F59E7" w:rsidRPr="007A2735" w:rsidRDefault="002F59E7" w:rsidP="002F59E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r>
      <w:tr w:rsidR="002F59E7" w:rsidRPr="007A2735" w14:paraId="326B0133" w14:textId="77777777" w:rsidTr="002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CF95" w14:textId="77777777" w:rsidR="002F59E7" w:rsidRPr="007A2735" w:rsidRDefault="002F59E7" w:rsidP="002F59E7">
            <w:pPr>
              <w:spacing w:after="160" w:line="278" w:lineRule="auto"/>
              <w:rPr>
                <w:rFonts w:asciiTheme="minorBidi" w:hAnsiTheme="minorBidi"/>
              </w:rPr>
            </w:pPr>
            <w:r w:rsidRPr="007A2735">
              <w:rPr>
                <w:rFonts w:asciiTheme="minorBidi" w:hAnsiTheme="minorBidi"/>
              </w:rPr>
              <w:t>Mission</w:t>
            </w:r>
          </w:p>
        </w:tc>
        <w:tc>
          <w:tcPr>
            <w:tcW w:w="0" w:type="auto"/>
            <w:hideMark/>
          </w:tcPr>
          <w:p w14:paraId="6C3E7067" w14:textId="2BC63F22" w:rsidR="002F59E7" w:rsidRPr="007A2735" w:rsidRDefault="00DD79F7" w:rsidP="00DD79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Offer an efficient, customized, and human-friendly relocation process that is facilitated by technology and anchored in local service.</w:t>
            </w:r>
          </w:p>
        </w:tc>
      </w:tr>
      <w:tr w:rsidR="002F59E7" w:rsidRPr="007A2735" w14:paraId="3A454946" w14:textId="77777777" w:rsidTr="002F59E7">
        <w:tc>
          <w:tcPr>
            <w:cnfStyle w:val="001000000000" w:firstRow="0" w:lastRow="0" w:firstColumn="1" w:lastColumn="0" w:oddVBand="0" w:evenVBand="0" w:oddHBand="0" w:evenHBand="0" w:firstRowFirstColumn="0" w:firstRowLastColumn="0" w:lastRowFirstColumn="0" w:lastRowLastColumn="0"/>
            <w:tcW w:w="0" w:type="auto"/>
            <w:hideMark/>
          </w:tcPr>
          <w:p w14:paraId="4E19DD04" w14:textId="77777777" w:rsidR="002F59E7" w:rsidRPr="007A2735" w:rsidRDefault="002F59E7" w:rsidP="002F59E7">
            <w:pPr>
              <w:spacing w:after="160" w:line="278" w:lineRule="auto"/>
              <w:rPr>
                <w:rFonts w:asciiTheme="minorBidi" w:hAnsiTheme="minorBidi"/>
              </w:rPr>
            </w:pPr>
            <w:r w:rsidRPr="007A2735">
              <w:rPr>
                <w:rFonts w:asciiTheme="minorBidi" w:hAnsiTheme="minorBidi"/>
              </w:rPr>
              <w:t>Vision</w:t>
            </w:r>
          </w:p>
        </w:tc>
        <w:tc>
          <w:tcPr>
            <w:tcW w:w="0" w:type="auto"/>
            <w:hideMark/>
          </w:tcPr>
          <w:p w14:paraId="5140B3F9" w14:textId="7AE20E2A" w:rsidR="002F59E7" w:rsidRPr="007A2735" w:rsidRDefault="00DD79F7" w:rsidP="00DD79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 be the preferred digital relocation concierge in Europe by 2028 to ensure the facilitation of smooth international mobility and creation of sustainable local integration.</w:t>
            </w:r>
          </w:p>
        </w:tc>
      </w:tr>
      <w:tr w:rsidR="002F59E7" w:rsidRPr="007A2735" w14:paraId="5912D2F8" w14:textId="77777777" w:rsidTr="002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8D8E6" w14:textId="77777777" w:rsidR="002F59E7" w:rsidRPr="007A2735" w:rsidRDefault="002F59E7" w:rsidP="002F59E7">
            <w:pPr>
              <w:spacing w:after="160" w:line="278" w:lineRule="auto"/>
              <w:rPr>
                <w:rFonts w:asciiTheme="minorBidi" w:hAnsiTheme="minorBidi"/>
              </w:rPr>
            </w:pPr>
            <w:r w:rsidRPr="007A2735">
              <w:rPr>
                <w:rFonts w:asciiTheme="minorBidi" w:hAnsiTheme="minorBidi"/>
              </w:rPr>
              <w:t>Core Values</w:t>
            </w:r>
          </w:p>
        </w:tc>
        <w:tc>
          <w:tcPr>
            <w:tcW w:w="0" w:type="auto"/>
            <w:hideMark/>
          </w:tcPr>
          <w:p w14:paraId="4745BA8F" w14:textId="62356A65" w:rsidR="002F59E7" w:rsidRPr="007A2735" w:rsidRDefault="00DD79F7" w:rsidP="00EC697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Trust and transparency; user-centered and inclusive design; technological innovation; and ethical data management.</w:t>
            </w:r>
          </w:p>
        </w:tc>
      </w:tr>
    </w:tbl>
    <w:p w14:paraId="54CD3756" w14:textId="77777777" w:rsidR="002F59E7" w:rsidRPr="007A2735" w:rsidRDefault="002F59E7" w:rsidP="002F59E7">
      <w:pPr>
        <w:rPr>
          <w:rFonts w:asciiTheme="minorBidi" w:hAnsiTheme="minorBidi"/>
        </w:rPr>
      </w:pPr>
    </w:p>
    <w:p w14:paraId="01F37722" w14:textId="6D0CC212" w:rsidR="00EC6977" w:rsidRPr="007A2735" w:rsidRDefault="007B6433" w:rsidP="0008166F">
      <w:pPr>
        <w:pStyle w:val="Heading2"/>
        <w:rPr>
          <w:rFonts w:asciiTheme="minorBidi" w:hAnsiTheme="minorBidi" w:cstheme="minorBidi"/>
          <w:sz w:val="24"/>
          <w:szCs w:val="24"/>
        </w:rPr>
      </w:pPr>
      <w:bookmarkStart w:id="20" w:name="_Toc218417684"/>
      <w:bookmarkStart w:id="21" w:name="_Toc218491293"/>
      <w:r w:rsidRPr="007A2735">
        <w:rPr>
          <w:rFonts w:asciiTheme="minorBidi" w:hAnsiTheme="minorBidi" w:cstheme="minorBidi"/>
          <w:sz w:val="24"/>
          <w:szCs w:val="24"/>
        </w:rPr>
        <w:t>1.5 Value Proposition</w:t>
      </w:r>
      <w:bookmarkEnd w:id="20"/>
      <w:bookmarkEnd w:id="21"/>
    </w:p>
    <w:p w14:paraId="6A59F953" w14:textId="1AC290FF" w:rsidR="008E1389" w:rsidRPr="007A2735" w:rsidRDefault="008E1389" w:rsidP="008E1389">
      <w:pPr>
        <w:rPr>
          <w:rFonts w:asciiTheme="minorBidi" w:hAnsiTheme="minorBidi"/>
        </w:rPr>
      </w:pPr>
      <w:r w:rsidRPr="007A2735">
        <w:rPr>
          <w:rFonts w:asciiTheme="minorBidi" w:hAnsiTheme="minorBidi"/>
        </w:rPr>
        <w:t>The model of service used by NomadSync is a hybrid model of service, which combines strategic use of artificial intelligence and the expertise of humans to be able to scale and gain trust. This model is aimed to counteract the shortcomings of big relocation solutions through balancing efficiency and human care in automation. Conventional relocation services are known to offer personalized services but they are usually costly, time-consuming, and cannot be easily or readily scaled making them inaccessible to a wide group of mobile people. On the other hand, web-based documentation or informal online communities are cheap sources of information, but they are not very reliable, accountable, and updated regularly. NomadSync lies in the middle between these two extremes with a well-organized, tested, and constantly updated digital environment that does not prevent access and maintains the quality of services provided.</w:t>
      </w:r>
    </w:p>
    <w:p w14:paraId="6BABA5AC" w14:textId="22AB9864" w:rsidR="008E1389" w:rsidRPr="007A2735" w:rsidRDefault="008E1389" w:rsidP="008E1389">
      <w:pPr>
        <w:rPr>
          <w:rFonts w:asciiTheme="minorBidi" w:hAnsiTheme="minorBidi"/>
        </w:rPr>
      </w:pPr>
      <w:r w:rsidRPr="007A2735">
        <w:rPr>
          <w:rFonts w:asciiTheme="minorBidi" w:hAnsiTheme="minorBidi"/>
        </w:rPr>
        <w:t xml:space="preserve">NomadSync, based on AI-powered solutions, provides step-by-step administrative instructions, automated user onboarding, and personalized suggestions based on the profile and interaction information. Such electronic features allow individuals to navigate through necessary steps effectively, which include administrative registrations, comparative service evaluation and document preparation. Whereas, in </w:t>
      </w:r>
      <w:r w:rsidRPr="007A2735">
        <w:rPr>
          <w:rFonts w:asciiTheme="minorBidi" w:hAnsiTheme="minorBidi"/>
        </w:rPr>
        <w:lastRenderedPageBreak/>
        <w:t>a case where more trust is needed or a more contextual understanding (e.g. legal, housing, or healthcare issues), or an empathetic approach to the problem, trained local professionals are involved to provide accuracy and empathetic problem-solving.</w:t>
      </w:r>
    </w:p>
    <w:p w14:paraId="14766C72" w14:textId="77416423" w:rsidR="008E1389" w:rsidRPr="007A2735" w:rsidRDefault="008E1389" w:rsidP="008E1389">
      <w:pPr>
        <w:rPr>
          <w:rFonts w:asciiTheme="minorBidi" w:hAnsiTheme="minorBidi"/>
        </w:rPr>
      </w:pPr>
      <w:r w:rsidRPr="007A2735">
        <w:rPr>
          <w:rFonts w:asciiTheme="minorBidi" w:hAnsiTheme="minorBidi"/>
        </w:rPr>
        <w:t>In addition to giving administrative support, NomadSync offers other value services, which are lifestyle and community features. It helps users connect with other users, get access to local events, and access vetted partner services to facilitate social integration and mitigate isolation that are often related to relocation. NomadSync can improve user comfort and encourage further interaction by meeting both functional and emotional needs.</w:t>
      </w:r>
    </w:p>
    <w:p w14:paraId="2D035B60" w14:textId="1E2B1E98" w:rsidR="007B6433" w:rsidRPr="007A2735" w:rsidRDefault="008E1389" w:rsidP="008E1389">
      <w:pPr>
        <w:rPr>
          <w:rFonts w:asciiTheme="minorBidi" w:hAnsiTheme="minorBidi"/>
        </w:rPr>
      </w:pPr>
      <w:r w:rsidRPr="007A2735">
        <w:rPr>
          <w:rFonts w:asciiTheme="minorBidi" w:hAnsiTheme="minorBidi"/>
        </w:rPr>
        <w:t>The integrated solution has a distinct value offering that is effective, trusting, and customized. NomadSync will stand out among the existing options by integrating technology-powered automation with the involvement of humans and social engagement and will be marketed as a user-friendly, scalable, end-to-end relocation platform.</w:t>
      </w:r>
    </w:p>
    <w:p w14:paraId="57A3FFBF" w14:textId="2373CC0B" w:rsidR="008E1389" w:rsidRPr="007A2735" w:rsidRDefault="008E1389" w:rsidP="0008166F">
      <w:pPr>
        <w:pStyle w:val="Heading2"/>
        <w:rPr>
          <w:rFonts w:asciiTheme="minorBidi" w:hAnsiTheme="minorBidi" w:cstheme="minorBidi"/>
          <w:sz w:val="24"/>
          <w:szCs w:val="24"/>
        </w:rPr>
      </w:pPr>
      <w:bookmarkStart w:id="22" w:name="_Toc218417685"/>
      <w:bookmarkStart w:id="23" w:name="_Toc218491294"/>
      <w:r w:rsidRPr="007A2735">
        <w:rPr>
          <w:rFonts w:asciiTheme="minorBidi" w:hAnsiTheme="minorBidi" w:cstheme="minorBidi"/>
          <w:sz w:val="24"/>
          <w:szCs w:val="24"/>
        </w:rPr>
        <w:t>1.6 Strategic Objectives and Key Performance Indicators (KPIs)</w:t>
      </w:r>
      <w:bookmarkEnd w:id="22"/>
      <w:bookmarkEnd w:id="23"/>
    </w:p>
    <w:p w14:paraId="2FD4FB66" w14:textId="604A856F" w:rsidR="008E1389" w:rsidRPr="007A2735" w:rsidRDefault="004E2414" w:rsidP="004E2414">
      <w:pPr>
        <w:rPr>
          <w:rFonts w:asciiTheme="minorBidi" w:hAnsiTheme="minorBidi"/>
        </w:rPr>
      </w:pPr>
      <w:r w:rsidRPr="007A2735">
        <w:rPr>
          <w:rFonts w:asciiTheme="minorBidi" w:hAnsiTheme="minorBidi"/>
        </w:rPr>
        <w:t>NomadSync mission and vision are operationalised into the strategic goals, which are measured targets that have a temporal limitation. Every goal is associated with certain Key Performance Indicators (KPIs) that enable the quantitative monitoring of the performance and support the development of strategic decision-making based on the data.</w:t>
      </w:r>
    </w:p>
    <w:p w14:paraId="585E848B" w14:textId="68048E2F" w:rsidR="002F59E7" w:rsidRPr="007A2735" w:rsidRDefault="002F59E7" w:rsidP="002F59E7">
      <w:pPr>
        <w:pStyle w:val="Caption"/>
        <w:keepNext/>
        <w:jc w:val="center"/>
        <w:rPr>
          <w:rFonts w:asciiTheme="minorBidi" w:hAnsiTheme="minorBidi"/>
          <w:sz w:val="24"/>
          <w:szCs w:val="24"/>
          <w:lang w:val="en-US"/>
        </w:rPr>
      </w:pPr>
      <w:bookmarkStart w:id="24" w:name="_Toc218490859"/>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w:t>
      </w:r>
      <w:r w:rsidRPr="007A2735">
        <w:rPr>
          <w:rFonts w:asciiTheme="minorBidi" w:hAnsiTheme="minorBidi"/>
          <w:sz w:val="24"/>
          <w:szCs w:val="24"/>
        </w:rPr>
        <w:fldChar w:fldCharType="end"/>
      </w:r>
      <w:r w:rsidRPr="007A2735">
        <w:rPr>
          <w:rFonts w:asciiTheme="minorBidi" w:hAnsiTheme="minorBidi"/>
          <w:sz w:val="24"/>
          <w:szCs w:val="24"/>
          <w:lang w:val="en-US"/>
        </w:rPr>
        <w:t>: Strategic Objectives and Key Performance Indicators (KPIs)</w:t>
      </w:r>
      <w:bookmarkEnd w:id="24"/>
    </w:p>
    <w:tbl>
      <w:tblPr>
        <w:tblStyle w:val="PlainTable1"/>
        <w:tblW w:w="0" w:type="auto"/>
        <w:tblLook w:val="04A0" w:firstRow="1" w:lastRow="0" w:firstColumn="1" w:lastColumn="0" w:noHBand="0" w:noVBand="1"/>
      </w:tblPr>
      <w:tblGrid>
        <w:gridCol w:w="2014"/>
        <w:gridCol w:w="3649"/>
        <w:gridCol w:w="3399"/>
      </w:tblGrid>
      <w:tr w:rsidR="006C7E29" w:rsidRPr="007A2735" w14:paraId="74FF367B" w14:textId="77777777" w:rsidTr="006C7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18E05"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Strategic Objective</w:t>
            </w:r>
          </w:p>
        </w:tc>
        <w:tc>
          <w:tcPr>
            <w:tcW w:w="0" w:type="auto"/>
            <w:hideMark/>
          </w:tcPr>
          <w:p w14:paraId="11C22C70" w14:textId="77777777" w:rsidR="006C7E29" w:rsidRPr="007A2735" w:rsidRDefault="006C7E29" w:rsidP="006C7E29">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c>
          <w:tcPr>
            <w:tcW w:w="0" w:type="auto"/>
            <w:hideMark/>
          </w:tcPr>
          <w:p w14:paraId="612F7743" w14:textId="77777777" w:rsidR="006C7E29" w:rsidRPr="007A2735" w:rsidRDefault="006C7E29" w:rsidP="006C7E29">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Performance Indicators (KPIs)</w:t>
            </w:r>
          </w:p>
        </w:tc>
      </w:tr>
      <w:tr w:rsidR="006C7E29" w:rsidRPr="007A2735" w14:paraId="129732C6" w14:textId="77777777" w:rsidTr="006C7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9F129"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Market Entry Success</w:t>
            </w:r>
          </w:p>
        </w:tc>
        <w:tc>
          <w:tcPr>
            <w:tcW w:w="0" w:type="auto"/>
            <w:hideMark/>
          </w:tcPr>
          <w:p w14:paraId="2D05A210" w14:textId="59FFED10" w:rsidR="006C7E29" w:rsidRPr="007A2735" w:rsidRDefault="004E2414" w:rsidP="004E241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NomadSync successful in Barcelona as pilot market in Year 1</w:t>
            </w:r>
          </w:p>
        </w:tc>
        <w:tc>
          <w:tcPr>
            <w:tcW w:w="0" w:type="auto"/>
            <w:hideMark/>
          </w:tcPr>
          <w:p w14:paraId="4C271681" w14:textId="77777777" w:rsidR="006C7E29" w:rsidRPr="007A2735" w:rsidRDefault="006C7E29" w:rsidP="006C7E2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1,000 registered users in Year 1; ≥ 30% MAU</w:t>
            </w:r>
          </w:p>
        </w:tc>
      </w:tr>
      <w:tr w:rsidR="006C7E29" w:rsidRPr="007A2735" w14:paraId="0A205E8B" w14:textId="77777777" w:rsidTr="006C7E29">
        <w:tc>
          <w:tcPr>
            <w:cnfStyle w:val="001000000000" w:firstRow="0" w:lastRow="0" w:firstColumn="1" w:lastColumn="0" w:oddVBand="0" w:evenVBand="0" w:oddHBand="0" w:evenHBand="0" w:firstRowFirstColumn="0" w:firstRowLastColumn="0" w:lastRowFirstColumn="0" w:lastRowLastColumn="0"/>
            <w:tcW w:w="0" w:type="auto"/>
            <w:hideMark/>
          </w:tcPr>
          <w:p w14:paraId="4D839C96"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User Conversion</w:t>
            </w:r>
          </w:p>
        </w:tc>
        <w:tc>
          <w:tcPr>
            <w:tcW w:w="0" w:type="auto"/>
            <w:hideMark/>
          </w:tcPr>
          <w:p w14:paraId="4D1B0B58" w14:textId="2776F90C" w:rsidR="006C7E29" w:rsidRPr="007A2735" w:rsidRDefault="004E2414" w:rsidP="004E241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Turn free users into premium customers</w:t>
            </w:r>
          </w:p>
        </w:tc>
        <w:tc>
          <w:tcPr>
            <w:tcW w:w="0" w:type="auto"/>
            <w:hideMark/>
          </w:tcPr>
          <w:p w14:paraId="218F1B8B" w14:textId="77777777" w:rsidR="006C7E29" w:rsidRPr="007A2735" w:rsidRDefault="006C7E29" w:rsidP="006C7E2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Conversion rate ≥ 8%; ≥ 250 premium users in Year 1</w:t>
            </w:r>
          </w:p>
        </w:tc>
      </w:tr>
      <w:tr w:rsidR="006C7E29" w:rsidRPr="007A2735" w14:paraId="38CE7754" w14:textId="77777777" w:rsidTr="006C7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7B312"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Service Quality</w:t>
            </w:r>
          </w:p>
        </w:tc>
        <w:tc>
          <w:tcPr>
            <w:tcW w:w="0" w:type="auto"/>
            <w:hideMark/>
          </w:tcPr>
          <w:p w14:paraId="6BFD7255" w14:textId="6F4201E8" w:rsidR="006C7E29" w:rsidRPr="007A2735" w:rsidRDefault="004E2414" w:rsidP="004E241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Provide high quality and dependable relocation services</w:t>
            </w:r>
          </w:p>
        </w:tc>
        <w:tc>
          <w:tcPr>
            <w:tcW w:w="0" w:type="auto"/>
            <w:hideMark/>
          </w:tcPr>
          <w:p w14:paraId="75181AF1" w14:textId="77777777" w:rsidR="006C7E29" w:rsidRPr="007A2735" w:rsidRDefault="006C7E29" w:rsidP="006C7E2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CSAT ≥ 4.2/5; Avg. response time ≤ 24h</w:t>
            </w:r>
          </w:p>
        </w:tc>
      </w:tr>
      <w:tr w:rsidR="006C7E29" w:rsidRPr="007A2735" w14:paraId="1FE8602D" w14:textId="77777777" w:rsidTr="006C7E29">
        <w:tc>
          <w:tcPr>
            <w:cnfStyle w:val="001000000000" w:firstRow="0" w:lastRow="0" w:firstColumn="1" w:lastColumn="0" w:oddVBand="0" w:evenVBand="0" w:oddHBand="0" w:evenHBand="0" w:firstRowFirstColumn="0" w:firstRowLastColumn="0" w:lastRowFirstColumn="0" w:lastRowLastColumn="0"/>
            <w:tcW w:w="0" w:type="auto"/>
            <w:hideMark/>
          </w:tcPr>
          <w:p w14:paraId="63C49B05"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Platform Scalability</w:t>
            </w:r>
          </w:p>
        </w:tc>
        <w:tc>
          <w:tcPr>
            <w:tcW w:w="0" w:type="auto"/>
            <w:hideMark/>
          </w:tcPr>
          <w:p w14:paraId="087BEFED" w14:textId="2B4EA32C" w:rsidR="006C7E29" w:rsidRPr="007A2735" w:rsidRDefault="004E2414" w:rsidP="004E241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Capacity to grow using automation and digital operations.</w:t>
            </w:r>
          </w:p>
        </w:tc>
        <w:tc>
          <w:tcPr>
            <w:tcW w:w="0" w:type="auto"/>
            <w:hideMark/>
          </w:tcPr>
          <w:p w14:paraId="15B01A29" w14:textId="77777777" w:rsidR="006C7E29" w:rsidRPr="007A2735" w:rsidRDefault="006C7E29" w:rsidP="006C7E29">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Cost per user ≤ €5/month; Automation rate ≥ 70%</w:t>
            </w:r>
          </w:p>
        </w:tc>
      </w:tr>
      <w:tr w:rsidR="006C7E29" w:rsidRPr="007A2735" w14:paraId="0F1A0FA3" w14:textId="77777777" w:rsidTr="006C7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E6A8D" w14:textId="77777777" w:rsidR="006C7E29" w:rsidRPr="007A2735" w:rsidRDefault="006C7E29" w:rsidP="006C7E29">
            <w:pPr>
              <w:spacing w:after="160" w:line="278" w:lineRule="auto"/>
              <w:rPr>
                <w:rFonts w:asciiTheme="minorBidi" w:hAnsiTheme="minorBidi"/>
              </w:rPr>
            </w:pPr>
            <w:r w:rsidRPr="007A2735">
              <w:rPr>
                <w:rFonts w:asciiTheme="minorBidi" w:hAnsiTheme="minorBidi"/>
              </w:rPr>
              <w:t>User Retention</w:t>
            </w:r>
          </w:p>
        </w:tc>
        <w:tc>
          <w:tcPr>
            <w:tcW w:w="0" w:type="auto"/>
            <w:hideMark/>
          </w:tcPr>
          <w:p w14:paraId="140A72A6" w14:textId="2D29AF92" w:rsidR="006C7E29" w:rsidRPr="007A2735" w:rsidRDefault="004E2414" w:rsidP="004E241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Build long term user retention.</w:t>
            </w:r>
          </w:p>
        </w:tc>
        <w:tc>
          <w:tcPr>
            <w:tcW w:w="0" w:type="auto"/>
            <w:hideMark/>
          </w:tcPr>
          <w:p w14:paraId="6FDD1275" w14:textId="77777777" w:rsidR="006C7E29" w:rsidRPr="007A2735" w:rsidRDefault="006C7E29" w:rsidP="006C7E29">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Monthly churn rate ≤ 5%; Retention rate ≥ 60%</w:t>
            </w:r>
          </w:p>
        </w:tc>
      </w:tr>
    </w:tbl>
    <w:p w14:paraId="06F4752C" w14:textId="55CFF6EA" w:rsidR="002F59E7" w:rsidRPr="007A2735" w:rsidRDefault="002F59E7" w:rsidP="00055871">
      <w:pPr>
        <w:rPr>
          <w:rFonts w:asciiTheme="minorBidi" w:hAnsiTheme="minorBidi"/>
        </w:rPr>
      </w:pPr>
    </w:p>
    <w:p w14:paraId="31493F71" w14:textId="456021F8" w:rsidR="00ED3DE6" w:rsidRPr="007A2735" w:rsidRDefault="00ED3DE6" w:rsidP="0008166F">
      <w:pPr>
        <w:pStyle w:val="Heading1"/>
        <w:rPr>
          <w:rFonts w:asciiTheme="minorBidi" w:hAnsiTheme="minorBidi" w:cstheme="minorBidi"/>
          <w:sz w:val="24"/>
          <w:szCs w:val="24"/>
        </w:rPr>
      </w:pPr>
      <w:bookmarkStart w:id="25" w:name="_Toc218417686"/>
      <w:bookmarkStart w:id="26" w:name="_Toc218491295"/>
      <w:r w:rsidRPr="007A2735">
        <w:rPr>
          <w:rFonts w:asciiTheme="minorBidi" w:hAnsiTheme="minorBidi" w:cstheme="minorBidi"/>
          <w:sz w:val="24"/>
          <w:szCs w:val="24"/>
        </w:rPr>
        <w:lastRenderedPageBreak/>
        <w:t>2. Marketing Plan</w:t>
      </w:r>
      <w:bookmarkEnd w:id="25"/>
      <w:bookmarkEnd w:id="26"/>
    </w:p>
    <w:p w14:paraId="6691F333" w14:textId="17138137" w:rsidR="00A331CE" w:rsidRPr="007A2735" w:rsidRDefault="00A331CE" w:rsidP="00A331CE">
      <w:pPr>
        <w:rPr>
          <w:rFonts w:asciiTheme="minorBidi" w:hAnsiTheme="minorBidi"/>
        </w:rPr>
      </w:pPr>
      <w:r w:rsidRPr="007A2735">
        <w:rPr>
          <w:rFonts w:asciiTheme="minorBidi" w:hAnsiTheme="minorBidi"/>
        </w:rPr>
        <w:t xml:space="preserve">The marketing plan of NomadSync involves the positioning of the platform as a leading technology-driven relocation service that meets the needs of expatriates, remote employees, and international students moving to Barcelona with an intermediate-term extension plan to other major cities in Europe. The marketing plan aims at enabling the market penetration, the acquisition of the users and the long term growth by matching the customer requirements with the value proposition and business model of the NomadSync.  </w:t>
      </w:r>
    </w:p>
    <w:p w14:paraId="3A6CAC1B" w14:textId="082BE597" w:rsidR="00ED3DE6" w:rsidRPr="007A2735" w:rsidRDefault="00A331CE" w:rsidP="00A331CE">
      <w:pPr>
        <w:rPr>
          <w:rFonts w:asciiTheme="minorBidi" w:hAnsiTheme="minorBidi"/>
        </w:rPr>
      </w:pPr>
      <w:r w:rsidRPr="007A2735">
        <w:rPr>
          <w:rFonts w:asciiTheme="minorBidi" w:hAnsiTheme="minorBidi"/>
        </w:rPr>
        <w:t>In this Marketing Plan, there is the use of a package of systematic marketing systems, involving macro- and micro-environmental analysis, customer segmentation, and positioning strategic mechanisms. Namely, the Plan includes a PESTLE analysis, competitive benchmarking, target-segments definition and buyer personas, the information-technology-based customer acquisition funnel, and the canonical marketing mix (the 4Ps). They are formulated in in line with the strategic goals of NomadSync, and closely coupled with the growth assumptions and financial forecasts as outlined in the Economic and Financial Plans (Kotler and Keller 2016).</w:t>
      </w:r>
    </w:p>
    <w:p w14:paraId="4FE23DA0" w14:textId="420E0CD9" w:rsidR="00A331CE" w:rsidRPr="007A2735" w:rsidRDefault="00A331CE" w:rsidP="00A331CE">
      <w:pPr>
        <w:pStyle w:val="Heading2"/>
        <w:rPr>
          <w:rFonts w:asciiTheme="minorBidi" w:hAnsiTheme="minorBidi" w:cstheme="minorBidi"/>
          <w:sz w:val="24"/>
          <w:szCs w:val="24"/>
        </w:rPr>
      </w:pPr>
      <w:bookmarkStart w:id="27" w:name="_Toc218417687"/>
      <w:bookmarkStart w:id="28" w:name="_Toc218491296"/>
      <w:r w:rsidRPr="007A2735">
        <w:rPr>
          <w:rFonts w:asciiTheme="minorBidi" w:hAnsiTheme="minorBidi" w:cstheme="minorBidi"/>
          <w:sz w:val="24"/>
          <w:szCs w:val="24"/>
        </w:rPr>
        <w:t>2.1 Market and Environmental Analysis (PESTLE)</w:t>
      </w:r>
      <w:bookmarkEnd w:id="27"/>
      <w:bookmarkEnd w:id="28"/>
    </w:p>
    <w:p w14:paraId="010F78CE" w14:textId="26EB1A82" w:rsidR="00A331CE" w:rsidRPr="007A2735" w:rsidRDefault="00A331CE" w:rsidP="00A331CE">
      <w:pPr>
        <w:rPr>
          <w:rFonts w:asciiTheme="minorBidi" w:hAnsiTheme="minorBidi"/>
        </w:rPr>
      </w:pPr>
      <w:r w:rsidRPr="007A2735">
        <w:rPr>
          <w:rFonts w:asciiTheme="minorBidi" w:hAnsiTheme="minorBidi"/>
        </w:rPr>
        <w:t>A review of the macro-environment factors that shape the entry of NomadSync into the market and its subsequent growth are performed as a result of applying a PESTLE framework. The given approach to the methodology allows the systematic determination of the political, economic, sociocultural, technological, legal, and environmental factors that can have an impact on the marketing strategy of the firm and its future long-term positioning in the context of the market of relocation services.</w:t>
      </w:r>
    </w:p>
    <w:p w14:paraId="1472F02C" w14:textId="74FD605C" w:rsidR="004E7C20" w:rsidRPr="007A2735" w:rsidRDefault="004E7C20" w:rsidP="004E7C20">
      <w:pPr>
        <w:pStyle w:val="Caption"/>
        <w:jc w:val="center"/>
        <w:rPr>
          <w:rFonts w:asciiTheme="minorBidi" w:hAnsiTheme="minorBidi"/>
          <w:sz w:val="24"/>
          <w:szCs w:val="24"/>
        </w:rPr>
      </w:pPr>
      <w:bookmarkStart w:id="29" w:name="_Toc218490860"/>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3</w:t>
      </w:r>
      <w:r w:rsidRPr="007A2735">
        <w:rPr>
          <w:rFonts w:asciiTheme="minorBidi" w:hAnsiTheme="minorBidi"/>
          <w:sz w:val="24"/>
          <w:szCs w:val="24"/>
        </w:rPr>
        <w:fldChar w:fldCharType="end"/>
      </w:r>
      <w:r w:rsidRPr="007A2735">
        <w:rPr>
          <w:rFonts w:asciiTheme="minorBidi" w:hAnsiTheme="minorBidi"/>
          <w:sz w:val="24"/>
          <w:szCs w:val="24"/>
          <w:lang w:val="en-US"/>
        </w:rPr>
        <w:t>: Market and Environmental Analysis (PESTLE)</w:t>
      </w:r>
      <w:bookmarkEnd w:id="29"/>
    </w:p>
    <w:tbl>
      <w:tblPr>
        <w:tblStyle w:val="PlainTable1"/>
        <w:tblW w:w="0" w:type="auto"/>
        <w:tblLook w:val="04A0" w:firstRow="1" w:lastRow="0" w:firstColumn="1" w:lastColumn="0" w:noHBand="0" w:noVBand="1"/>
      </w:tblPr>
      <w:tblGrid>
        <w:gridCol w:w="1883"/>
        <w:gridCol w:w="7179"/>
      </w:tblGrid>
      <w:tr w:rsidR="00A331CE" w:rsidRPr="007A2735" w14:paraId="44242FBD" w14:textId="77777777" w:rsidTr="00A3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7CF9C"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Factor</w:t>
            </w:r>
          </w:p>
        </w:tc>
        <w:tc>
          <w:tcPr>
            <w:tcW w:w="0" w:type="auto"/>
            <w:hideMark/>
          </w:tcPr>
          <w:p w14:paraId="00F4A32A" w14:textId="77777777" w:rsidR="00A331CE" w:rsidRPr="007A2735" w:rsidRDefault="00A331CE" w:rsidP="00A331CE">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Impact on NomadSync</w:t>
            </w:r>
          </w:p>
        </w:tc>
      </w:tr>
      <w:tr w:rsidR="00A331CE" w:rsidRPr="007A2735" w14:paraId="08AFE444" w14:textId="77777777" w:rsidTr="00A3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84951"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Political</w:t>
            </w:r>
          </w:p>
        </w:tc>
        <w:tc>
          <w:tcPr>
            <w:tcW w:w="0" w:type="auto"/>
            <w:hideMark/>
          </w:tcPr>
          <w:p w14:paraId="5F317DB1" w14:textId="30F6ABD5" w:rsidR="00A331CE" w:rsidRPr="007A2735" w:rsidRDefault="00A331CE" w:rsidP="00A331C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The demand of relocation services is directly affected by the implementation of immigration laws, visa laws, and administrative conditions in the country of Spain. European Union mobility frameworks and political stability also enable movement of professionals and students across borders, which is the basis of market potential of NomadSync.</w:t>
            </w:r>
          </w:p>
        </w:tc>
      </w:tr>
      <w:tr w:rsidR="00A331CE" w:rsidRPr="007A2735" w14:paraId="7955B2B4" w14:textId="77777777" w:rsidTr="00A331CE">
        <w:tc>
          <w:tcPr>
            <w:cnfStyle w:val="001000000000" w:firstRow="0" w:lastRow="0" w:firstColumn="1" w:lastColumn="0" w:oddVBand="0" w:evenVBand="0" w:oddHBand="0" w:evenHBand="0" w:firstRowFirstColumn="0" w:firstRowLastColumn="0" w:lastRowFirstColumn="0" w:lastRowLastColumn="0"/>
            <w:tcW w:w="0" w:type="auto"/>
            <w:hideMark/>
          </w:tcPr>
          <w:p w14:paraId="5ED4CCEF"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Economic</w:t>
            </w:r>
          </w:p>
        </w:tc>
        <w:tc>
          <w:tcPr>
            <w:tcW w:w="0" w:type="auto"/>
            <w:hideMark/>
          </w:tcPr>
          <w:p w14:paraId="24C6CA90" w14:textId="14102007" w:rsidR="00A331CE" w:rsidRPr="007A2735" w:rsidRDefault="00A331CE" w:rsidP="00A331CE">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The growth of remote working and international education has brought more expatriates and digital nomads to metropolitan cities like Barcelona. However, the inflationary strain and rise in cost of living can also change the price sensitivity of the users and influence their readiness to purchase the premium services.</w:t>
            </w:r>
          </w:p>
        </w:tc>
      </w:tr>
      <w:tr w:rsidR="00A331CE" w:rsidRPr="007A2735" w14:paraId="1379848C" w14:textId="77777777" w:rsidTr="00A3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58CAA"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Social</w:t>
            </w:r>
          </w:p>
        </w:tc>
        <w:tc>
          <w:tcPr>
            <w:tcW w:w="0" w:type="auto"/>
            <w:hideMark/>
          </w:tcPr>
          <w:p w14:paraId="3AE2378A" w14:textId="5936FD15" w:rsidR="00A331CE" w:rsidRPr="007A2735" w:rsidRDefault="00A331CE" w:rsidP="00A331C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The rise of international mobility, lifestyle mobility, and the need to work in a flexible way has transformed the user expectations of digital-first, community-oriented services. Social integration and </w:t>
            </w:r>
            <w:r w:rsidRPr="007A2735">
              <w:rPr>
                <w:rFonts w:asciiTheme="minorBidi" w:hAnsiTheme="minorBidi"/>
              </w:rPr>
              <w:lastRenderedPageBreak/>
              <w:t>well-being have now become an important factor in the determination of relocation. Technological Artificial intelligence, automation, cloud computing, and data analytics are technological advancements, which can provide digital services at scale and with customization.</w:t>
            </w:r>
          </w:p>
        </w:tc>
      </w:tr>
      <w:tr w:rsidR="00A331CE" w:rsidRPr="007A2735" w14:paraId="0A5CE6BA" w14:textId="77777777" w:rsidTr="00A331CE">
        <w:tc>
          <w:tcPr>
            <w:cnfStyle w:val="001000000000" w:firstRow="0" w:lastRow="0" w:firstColumn="1" w:lastColumn="0" w:oddVBand="0" w:evenVBand="0" w:oddHBand="0" w:evenHBand="0" w:firstRowFirstColumn="0" w:firstRowLastColumn="0" w:lastRowFirstColumn="0" w:lastRowLastColumn="0"/>
            <w:tcW w:w="0" w:type="auto"/>
            <w:hideMark/>
          </w:tcPr>
          <w:p w14:paraId="37DEB96A"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lastRenderedPageBreak/>
              <w:t>Technological</w:t>
            </w:r>
          </w:p>
        </w:tc>
        <w:tc>
          <w:tcPr>
            <w:tcW w:w="0" w:type="auto"/>
            <w:hideMark/>
          </w:tcPr>
          <w:p w14:paraId="767BE714" w14:textId="669DEDD8" w:rsidR="00A331CE" w:rsidRPr="007A2735" w:rsidRDefault="00A331CE" w:rsidP="00A331CE">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Technological Artificial intelligence, automation, cloud computing, and data analytics are technological advancements, which can provide digital services at scale and with customization. These technologies form the basis of the hybrid AI-human model of NomadSync and allow constant optimization of the user experience..</w:t>
            </w:r>
          </w:p>
        </w:tc>
      </w:tr>
      <w:tr w:rsidR="00A331CE" w:rsidRPr="007A2735" w14:paraId="4B724FB2" w14:textId="77777777" w:rsidTr="00A33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C15CF"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Legal</w:t>
            </w:r>
          </w:p>
        </w:tc>
        <w:tc>
          <w:tcPr>
            <w:tcW w:w="0" w:type="auto"/>
            <w:hideMark/>
          </w:tcPr>
          <w:p w14:paraId="4FAD6E6E" w14:textId="682A688F" w:rsidR="00A331CE" w:rsidRPr="007A2735" w:rsidRDefault="00A331CE" w:rsidP="00A331C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Legal Compliance with European laws, in particular, the General Data Protection Regulation, is inevitable because of the processing of sensitive personal data during relocation procedures. The changes in immigration or labor policies require constant revision of administrative advice.</w:t>
            </w:r>
          </w:p>
        </w:tc>
      </w:tr>
      <w:tr w:rsidR="00A331CE" w:rsidRPr="007A2735" w14:paraId="5C182939" w14:textId="77777777" w:rsidTr="00A331CE">
        <w:tc>
          <w:tcPr>
            <w:cnfStyle w:val="001000000000" w:firstRow="0" w:lastRow="0" w:firstColumn="1" w:lastColumn="0" w:oddVBand="0" w:evenVBand="0" w:oddHBand="0" w:evenHBand="0" w:firstRowFirstColumn="0" w:firstRowLastColumn="0" w:lastRowFirstColumn="0" w:lastRowLastColumn="0"/>
            <w:tcW w:w="0" w:type="auto"/>
            <w:hideMark/>
          </w:tcPr>
          <w:p w14:paraId="7B68426B" w14:textId="77777777" w:rsidR="00A331CE" w:rsidRPr="007A2735" w:rsidRDefault="00A331CE" w:rsidP="00A331CE">
            <w:pPr>
              <w:spacing w:after="160" w:line="278" w:lineRule="auto"/>
              <w:rPr>
                <w:rFonts w:asciiTheme="minorBidi" w:hAnsiTheme="minorBidi"/>
              </w:rPr>
            </w:pPr>
            <w:r w:rsidRPr="007A2735">
              <w:rPr>
                <w:rFonts w:asciiTheme="minorBidi" w:hAnsiTheme="minorBidi"/>
              </w:rPr>
              <w:t>Environmental</w:t>
            </w:r>
          </w:p>
        </w:tc>
        <w:tc>
          <w:tcPr>
            <w:tcW w:w="0" w:type="auto"/>
            <w:hideMark/>
          </w:tcPr>
          <w:p w14:paraId="69C8EC25" w14:textId="71D0E47B" w:rsidR="00A331CE" w:rsidRPr="007A2735" w:rsidRDefault="00A331CE" w:rsidP="00A331CE">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Increased understanding of sustainability and smart city measures leads to the development of digital and paperless services and partnerships with locally and environmentally friendly providers. The nomadic model of digital urban mobility developed by NomadSync follows the low-carbon trends of urban mobility.</w:t>
            </w:r>
          </w:p>
        </w:tc>
      </w:tr>
    </w:tbl>
    <w:p w14:paraId="484FB332" w14:textId="77777777" w:rsidR="00A331CE" w:rsidRPr="007A2735" w:rsidRDefault="00A331CE" w:rsidP="00A331CE">
      <w:pPr>
        <w:rPr>
          <w:rFonts w:asciiTheme="minorBidi" w:hAnsiTheme="minorBidi"/>
        </w:rPr>
      </w:pPr>
    </w:p>
    <w:p w14:paraId="3A0B5AC1" w14:textId="1AEAF4F7" w:rsidR="00A331CE" w:rsidRPr="007A2735" w:rsidRDefault="00A331CE" w:rsidP="0008166F">
      <w:pPr>
        <w:pStyle w:val="Heading2"/>
        <w:rPr>
          <w:rFonts w:asciiTheme="minorBidi" w:hAnsiTheme="minorBidi" w:cstheme="minorBidi"/>
          <w:sz w:val="24"/>
          <w:szCs w:val="24"/>
        </w:rPr>
      </w:pPr>
      <w:bookmarkStart w:id="30" w:name="_Toc218417688"/>
      <w:bookmarkStart w:id="31" w:name="_Toc218491297"/>
      <w:r w:rsidRPr="007A2735">
        <w:rPr>
          <w:rFonts w:asciiTheme="minorBidi" w:hAnsiTheme="minorBidi" w:cstheme="minorBidi"/>
          <w:sz w:val="24"/>
          <w:szCs w:val="24"/>
        </w:rPr>
        <w:t>2.</w:t>
      </w:r>
      <w:r w:rsidR="00D14148" w:rsidRPr="007A2735">
        <w:rPr>
          <w:rFonts w:asciiTheme="minorBidi" w:hAnsiTheme="minorBidi" w:cstheme="minorBidi"/>
          <w:sz w:val="24"/>
          <w:szCs w:val="24"/>
        </w:rPr>
        <w:t>2</w:t>
      </w:r>
      <w:r w:rsidRPr="007A2735">
        <w:rPr>
          <w:rFonts w:asciiTheme="minorBidi" w:hAnsiTheme="minorBidi" w:cstheme="minorBidi"/>
          <w:sz w:val="24"/>
          <w:szCs w:val="24"/>
        </w:rPr>
        <w:t xml:space="preserve"> </w:t>
      </w:r>
      <w:r w:rsidR="004E7C20" w:rsidRPr="007A2735">
        <w:rPr>
          <w:rFonts w:asciiTheme="minorBidi" w:hAnsiTheme="minorBidi" w:cstheme="minorBidi"/>
          <w:sz w:val="24"/>
          <w:szCs w:val="24"/>
        </w:rPr>
        <w:t>Target Market and Buyer Personas</w:t>
      </w:r>
      <w:bookmarkEnd w:id="30"/>
      <w:bookmarkEnd w:id="31"/>
    </w:p>
    <w:p w14:paraId="475D6A65" w14:textId="1A17354B" w:rsidR="004E7C20" w:rsidRPr="007A2735" w:rsidRDefault="004E7C20" w:rsidP="004E7C20">
      <w:pPr>
        <w:rPr>
          <w:rFonts w:asciiTheme="minorBidi" w:hAnsiTheme="minorBidi"/>
        </w:rPr>
      </w:pPr>
      <w:r w:rsidRPr="007A2735">
        <w:rPr>
          <w:rFonts w:asciiTheme="minorBidi" w:hAnsiTheme="minorBidi"/>
        </w:rPr>
        <w:t>To create a successful marketing plan, one should identify the target market of NomadSync and should learn the nature, needs, and behaviours of the prospective users. This section determines the key customer segments and introduces the example of buyers as representative persona on the foundation of customer targeting, positioning, and acquisition efforts.</w:t>
      </w:r>
    </w:p>
    <w:p w14:paraId="3CE18293" w14:textId="0458B5FF" w:rsidR="004E7C20" w:rsidRPr="007A2735" w:rsidRDefault="004E7C20" w:rsidP="0008166F">
      <w:pPr>
        <w:pStyle w:val="Heading3"/>
        <w:rPr>
          <w:rFonts w:asciiTheme="minorBidi" w:hAnsiTheme="minorBidi" w:cstheme="minorBidi"/>
          <w:sz w:val="24"/>
          <w:szCs w:val="24"/>
        </w:rPr>
      </w:pPr>
      <w:bookmarkStart w:id="32" w:name="_Toc218417689"/>
      <w:bookmarkStart w:id="33" w:name="_Toc218491298"/>
      <w:r w:rsidRPr="007A2735">
        <w:rPr>
          <w:rFonts w:asciiTheme="minorBidi" w:hAnsiTheme="minorBidi" w:cstheme="minorBidi"/>
          <w:sz w:val="24"/>
          <w:szCs w:val="24"/>
        </w:rPr>
        <w:t>2.</w:t>
      </w:r>
      <w:r w:rsidR="00D14148" w:rsidRPr="007A2735">
        <w:rPr>
          <w:rFonts w:asciiTheme="minorBidi" w:hAnsiTheme="minorBidi" w:cstheme="minorBidi"/>
          <w:sz w:val="24"/>
          <w:szCs w:val="24"/>
        </w:rPr>
        <w:t>2</w:t>
      </w:r>
      <w:r w:rsidRPr="007A2735">
        <w:rPr>
          <w:rFonts w:asciiTheme="minorBidi" w:hAnsiTheme="minorBidi" w:cstheme="minorBidi"/>
          <w:sz w:val="24"/>
          <w:szCs w:val="24"/>
        </w:rPr>
        <w:t>.1 Target Market Definition</w:t>
      </w:r>
      <w:bookmarkEnd w:id="32"/>
      <w:bookmarkEnd w:id="33"/>
    </w:p>
    <w:p w14:paraId="0D4F2A4A" w14:textId="3116155A" w:rsidR="00B5787F" w:rsidRPr="007A2735" w:rsidRDefault="004E7C20" w:rsidP="00B5787F">
      <w:pPr>
        <w:rPr>
          <w:rFonts w:asciiTheme="minorBidi" w:hAnsiTheme="minorBidi"/>
        </w:rPr>
      </w:pPr>
      <w:r w:rsidRPr="007A2735">
        <w:rPr>
          <w:rFonts w:asciiTheme="minorBidi" w:hAnsiTheme="minorBidi"/>
        </w:rPr>
        <w:t>NomadSync will focus on people moving to the city center of Europe and will need an organized administrative support system and services that will allow them to integrate into the social environment. The first one is centered on Barcelona, and it is expected to expand to other European metropolises. The targeted market consists of three main customer groups with similar issues related to bureaucracy, a lack of knowledge that is necessary locally and time.</w:t>
      </w:r>
    </w:p>
    <w:p w14:paraId="6DB0357D" w14:textId="410BCBAA" w:rsidR="00473582" w:rsidRPr="007A2735" w:rsidRDefault="00473582" w:rsidP="00473582">
      <w:pPr>
        <w:pStyle w:val="Caption"/>
        <w:jc w:val="center"/>
        <w:rPr>
          <w:rFonts w:asciiTheme="minorBidi" w:hAnsiTheme="minorBidi"/>
          <w:sz w:val="24"/>
          <w:szCs w:val="24"/>
        </w:rPr>
      </w:pPr>
      <w:bookmarkStart w:id="34" w:name="_Toc218490861"/>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4</w:t>
      </w:r>
      <w:r w:rsidRPr="007A2735">
        <w:rPr>
          <w:rFonts w:asciiTheme="minorBidi" w:hAnsiTheme="minorBidi"/>
          <w:sz w:val="24"/>
          <w:szCs w:val="24"/>
        </w:rPr>
        <w:fldChar w:fldCharType="end"/>
      </w:r>
      <w:r w:rsidRPr="007A2735">
        <w:rPr>
          <w:rFonts w:asciiTheme="minorBidi" w:hAnsiTheme="minorBidi"/>
          <w:sz w:val="24"/>
          <w:szCs w:val="24"/>
          <w:lang w:val="fr-FR"/>
        </w:rPr>
        <w:t>: Target Market Segmentation</w:t>
      </w:r>
      <w:bookmarkEnd w:id="34"/>
    </w:p>
    <w:tbl>
      <w:tblPr>
        <w:tblStyle w:val="PlainTable1"/>
        <w:tblW w:w="0" w:type="auto"/>
        <w:tblLook w:val="04A0" w:firstRow="1" w:lastRow="0" w:firstColumn="1" w:lastColumn="0" w:noHBand="0" w:noVBand="1"/>
      </w:tblPr>
      <w:tblGrid>
        <w:gridCol w:w="2182"/>
        <w:gridCol w:w="3697"/>
        <w:gridCol w:w="3183"/>
      </w:tblGrid>
      <w:tr w:rsidR="004E7C20" w:rsidRPr="007A2735" w14:paraId="53801A44" w14:textId="77777777" w:rsidTr="004E7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3E12C"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Segment</w:t>
            </w:r>
          </w:p>
        </w:tc>
        <w:tc>
          <w:tcPr>
            <w:tcW w:w="0" w:type="auto"/>
            <w:hideMark/>
          </w:tcPr>
          <w:p w14:paraId="6832400E" w14:textId="77777777" w:rsidR="004E7C20" w:rsidRPr="007A2735" w:rsidRDefault="004E7C20" w:rsidP="004E7C20">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c>
          <w:tcPr>
            <w:tcW w:w="0" w:type="auto"/>
            <w:hideMark/>
          </w:tcPr>
          <w:p w14:paraId="6AD048A7" w14:textId="77777777" w:rsidR="004E7C20" w:rsidRPr="007A2735" w:rsidRDefault="004E7C20" w:rsidP="004E7C20">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Characteristics</w:t>
            </w:r>
          </w:p>
        </w:tc>
      </w:tr>
      <w:tr w:rsidR="004E7C20" w:rsidRPr="007A2735" w14:paraId="7374B105" w14:textId="77777777" w:rsidTr="004E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C763F"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lastRenderedPageBreak/>
              <w:t>International Students</w:t>
            </w:r>
          </w:p>
        </w:tc>
        <w:tc>
          <w:tcPr>
            <w:tcW w:w="0" w:type="auto"/>
            <w:hideMark/>
          </w:tcPr>
          <w:p w14:paraId="65D13D08" w14:textId="139670F5"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Erasmus and full-degree students moving to pursue their studies.</w:t>
            </w:r>
          </w:p>
        </w:tc>
        <w:tc>
          <w:tcPr>
            <w:tcW w:w="0" w:type="auto"/>
            <w:hideMark/>
          </w:tcPr>
          <w:p w14:paraId="271F3659" w14:textId="355E5644"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Price-sensitive, little local knowledge, high demands on guidance and socializing</w:t>
            </w:r>
          </w:p>
        </w:tc>
      </w:tr>
      <w:tr w:rsidR="004E7C20" w:rsidRPr="007A2735" w14:paraId="39037BF9" w14:textId="77777777" w:rsidTr="004E7C20">
        <w:tc>
          <w:tcPr>
            <w:cnfStyle w:val="001000000000" w:firstRow="0" w:lastRow="0" w:firstColumn="1" w:lastColumn="0" w:oddVBand="0" w:evenVBand="0" w:oddHBand="0" w:evenHBand="0" w:firstRowFirstColumn="0" w:firstRowLastColumn="0" w:lastRowFirstColumn="0" w:lastRowLastColumn="0"/>
            <w:tcW w:w="0" w:type="auto"/>
            <w:hideMark/>
          </w:tcPr>
          <w:p w14:paraId="5EB811F6"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Digital Nomads &amp; Remote Workers</w:t>
            </w:r>
          </w:p>
        </w:tc>
        <w:tc>
          <w:tcPr>
            <w:tcW w:w="0" w:type="auto"/>
            <w:hideMark/>
          </w:tcPr>
          <w:p w14:paraId="56960207" w14:textId="0A0E7BBC" w:rsidR="004E7C20" w:rsidRPr="007A2735" w:rsidRDefault="004E7C20" w:rsidP="004E7C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xml:space="preserve">Location-independent professionals who are migrating temporarily or semi-permanently. </w:t>
            </w:r>
          </w:p>
        </w:tc>
        <w:tc>
          <w:tcPr>
            <w:tcW w:w="0" w:type="auto"/>
            <w:hideMark/>
          </w:tcPr>
          <w:p w14:paraId="53D8A374" w14:textId="19DDADD4" w:rsidR="004E7C20" w:rsidRPr="007A2735" w:rsidRDefault="004E7C20" w:rsidP="004E7C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Tech-savvy, time-constrained, seek efficiency and flexibility.</w:t>
            </w:r>
          </w:p>
        </w:tc>
      </w:tr>
      <w:tr w:rsidR="004E7C20" w:rsidRPr="007A2735" w14:paraId="0FAD1EE6" w14:textId="77777777" w:rsidTr="004E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7C956"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Expatriate Professionals</w:t>
            </w:r>
          </w:p>
        </w:tc>
        <w:tc>
          <w:tcPr>
            <w:tcW w:w="0" w:type="auto"/>
            <w:hideMark/>
          </w:tcPr>
          <w:p w14:paraId="06B3C5D5" w14:textId="3E147713"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Employees who move to work chances/opportunities</w:t>
            </w:r>
          </w:p>
        </w:tc>
        <w:tc>
          <w:tcPr>
            <w:tcW w:w="0" w:type="auto"/>
            <w:hideMark/>
          </w:tcPr>
          <w:p w14:paraId="39B92AD6" w14:textId="5DA5C3E5"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Higher income, high expectations to be reliable, ready to invest in high-quality services.</w:t>
            </w:r>
          </w:p>
        </w:tc>
      </w:tr>
    </w:tbl>
    <w:p w14:paraId="2D7BCA9F" w14:textId="77777777" w:rsidR="004E7C20" w:rsidRPr="007A2735" w:rsidRDefault="004E7C20" w:rsidP="004E7C20">
      <w:pPr>
        <w:rPr>
          <w:rFonts w:asciiTheme="minorBidi" w:hAnsiTheme="minorBidi"/>
        </w:rPr>
      </w:pPr>
    </w:p>
    <w:p w14:paraId="68D60A75" w14:textId="7C57176E" w:rsidR="004E7C20" w:rsidRPr="007A2735" w:rsidRDefault="004E7C20" w:rsidP="0008166F">
      <w:pPr>
        <w:pStyle w:val="Heading3"/>
        <w:rPr>
          <w:rFonts w:asciiTheme="minorBidi" w:hAnsiTheme="minorBidi" w:cstheme="minorBidi"/>
          <w:sz w:val="24"/>
          <w:szCs w:val="24"/>
        </w:rPr>
      </w:pPr>
      <w:bookmarkStart w:id="35" w:name="_Toc218417690"/>
      <w:bookmarkStart w:id="36" w:name="_Toc218491299"/>
      <w:r w:rsidRPr="007A2735">
        <w:rPr>
          <w:rFonts w:asciiTheme="minorBidi" w:hAnsiTheme="minorBidi" w:cstheme="minorBidi"/>
          <w:sz w:val="24"/>
          <w:szCs w:val="24"/>
        </w:rPr>
        <w:t>2.</w:t>
      </w:r>
      <w:r w:rsidR="00D14148" w:rsidRPr="007A2735">
        <w:rPr>
          <w:rFonts w:asciiTheme="minorBidi" w:hAnsiTheme="minorBidi" w:cstheme="minorBidi"/>
          <w:sz w:val="24"/>
          <w:szCs w:val="24"/>
        </w:rPr>
        <w:t>2</w:t>
      </w:r>
      <w:r w:rsidRPr="007A2735">
        <w:rPr>
          <w:rFonts w:asciiTheme="minorBidi" w:hAnsiTheme="minorBidi" w:cstheme="minorBidi"/>
          <w:sz w:val="24"/>
          <w:szCs w:val="24"/>
        </w:rPr>
        <w:t>.2 Buyer Personas</w:t>
      </w:r>
      <w:bookmarkEnd w:id="35"/>
      <w:bookmarkEnd w:id="36"/>
    </w:p>
    <w:p w14:paraId="6C42CA5D" w14:textId="7F69D517" w:rsidR="004E7C20" w:rsidRPr="007A2735" w:rsidRDefault="004E7C20" w:rsidP="004E7C20">
      <w:pPr>
        <w:rPr>
          <w:rFonts w:asciiTheme="minorBidi" w:hAnsiTheme="minorBidi"/>
        </w:rPr>
      </w:pPr>
      <w:r w:rsidRPr="007A2735">
        <w:rPr>
          <w:rFonts w:asciiTheme="minorBidi" w:hAnsiTheme="minorBidi"/>
        </w:rPr>
        <w:t>Two sample buyer personas have been created to have a better understanding of the needs of the users and the decision-making process. These personalities embody the anticipations and issues of the main target groups of NomadSync and facilitate the integration of marketing communications and services provisions.</w:t>
      </w:r>
    </w:p>
    <w:p w14:paraId="783C8A27" w14:textId="36AAB9FD" w:rsidR="00473582" w:rsidRPr="007A2735" w:rsidRDefault="00473582" w:rsidP="00473582">
      <w:pPr>
        <w:pStyle w:val="Caption"/>
        <w:jc w:val="center"/>
        <w:rPr>
          <w:rFonts w:asciiTheme="minorBidi" w:hAnsiTheme="minorBidi"/>
          <w:sz w:val="24"/>
          <w:szCs w:val="24"/>
        </w:rPr>
      </w:pPr>
      <w:bookmarkStart w:id="37" w:name="_Toc218490862"/>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5</w:t>
      </w:r>
      <w:r w:rsidRPr="007A2735">
        <w:rPr>
          <w:rFonts w:asciiTheme="minorBidi" w:hAnsiTheme="minorBidi"/>
          <w:sz w:val="24"/>
          <w:szCs w:val="24"/>
        </w:rPr>
        <w:fldChar w:fldCharType="end"/>
      </w:r>
      <w:r w:rsidRPr="007A2735">
        <w:rPr>
          <w:rFonts w:asciiTheme="minorBidi" w:hAnsiTheme="minorBidi"/>
          <w:sz w:val="24"/>
          <w:szCs w:val="24"/>
          <w:lang w:val="en-US"/>
        </w:rPr>
        <w:t>: Buyer Persona 1: International Student</w:t>
      </w:r>
      <w:bookmarkEnd w:id="37"/>
    </w:p>
    <w:tbl>
      <w:tblPr>
        <w:tblStyle w:val="PlainTable1"/>
        <w:tblW w:w="0" w:type="auto"/>
        <w:tblLook w:val="04A0" w:firstRow="1" w:lastRow="0" w:firstColumn="1" w:lastColumn="0" w:noHBand="0" w:noVBand="1"/>
      </w:tblPr>
      <w:tblGrid>
        <w:gridCol w:w="2100"/>
        <w:gridCol w:w="6962"/>
      </w:tblGrid>
      <w:tr w:rsidR="004E7C20" w:rsidRPr="007A2735" w14:paraId="0F0F1D0C" w14:textId="77777777" w:rsidTr="004E7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18105"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Category</w:t>
            </w:r>
          </w:p>
        </w:tc>
        <w:tc>
          <w:tcPr>
            <w:tcW w:w="0" w:type="auto"/>
            <w:hideMark/>
          </w:tcPr>
          <w:p w14:paraId="6C1F7D19" w14:textId="77777777" w:rsidR="004E7C20" w:rsidRPr="007A2735" w:rsidRDefault="004E7C20" w:rsidP="004E7C20">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r>
      <w:tr w:rsidR="004E7C20" w:rsidRPr="007A2735" w14:paraId="18AC7881" w14:textId="77777777" w:rsidTr="004E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A1DAA"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Age Range</w:t>
            </w:r>
          </w:p>
        </w:tc>
        <w:tc>
          <w:tcPr>
            <w:tcW w:w="0" w:type="auto"/>
            <w:hideMark/>
          </w:tcPr>
          <w:p w14:paraId="37B0E776" w14:textId="77777777"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18–30</w:t>
            </w:r>
          </w:p>
        </w:tc>
      </w:tr>
      <w:tr w:rsidR="004E7C20" w:rsidRPr="007A2735" w14:paraId="3933F31D" w14:textId="77777777" w:rsidTr="004E7C20">
        <w:tc>
          <w:tcPr>
            <w:cnfStyle w:val="001000000000" w:firstRow="0" w:lastRow="0" w:firstColumn="1" w:lastColumn="0" w:oddVBand="0" w:evenVBand="0" w:oddHBand="0" w:evenHBand="0" w:firstRowFirstColumn="0" w:firstRowLastColumn="0" w:lastRowFirstColumn="0" w:lastRowLastColumn="0"/>
            <w:tcW w:w="0" w:type="auto"/>
            <w:hideMark/>
          </w:tcPr>
          <w:p w14:paraId="2B97B027"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Profile</w:t>
            </w:r>
          </w:p>
        </w:tc>
        <w:tc>
          <w:tcPr>
            <w:tcW w:w="0" w:type="auto"/>
            <w:hideMark/>
          </w:tcPr>
          <w:p w14:paraId="754D7FFD" w14:textId="381883FC" w:rsidR="004E7C20" w:rsidRPr="007A2735" w:rsidRDefault="004E7C20" w:rsidP="004E7C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Student of Erasmus and international degree.</w:t>
            </w:r>
          </w:p>
        </w:tc>
      </w:tr>
      <w:tr w:rsidR="004E7C20" w:rsidRPr="007A2735" w14:paraId="50E66ECE" w14:textId="77777777" w:rsidTr="004E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27016"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Primary Needs</w:t>
            </w:r>
          </w:p>
        </w:tc>
        <w:tc>
          <w:tcPr>
            <w:tcW w:w="0" w:type="auto"/>
            <w:hideMark/>
          </w:tcPr>
          <w:p w14:paraId="0D92B996" w14:textId="61658587"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Administrative advice (NIE, empadronamiento, healthcare), cost-effective services.</w:t>
            </w:r>
          </w:p>
        </w:tc>
      </w:tr>
      <w:tr w:rsidR="004E7C20" w:rsidRPr="007A2735" w14:paraId="23806A7C" w14:textId="77777777" w:rsidTr="004E7C20">
        <w:tc>
          <w:tcPr>
            <w:cnfStyle w:val="001000000000" w:firstRow="0" w:lastRow="0" w:firstColumn="1" w:lastColumn="0" w:oddVBand="0" w:evenVBand="0" w:oddHBand="0" w:evenHBand="0" w:firstRowFirstColumn="0" w:firstRowLastColumn="0" w:lastRowFirstColumn="0" w:lastRowLastColumn="0"/>
            <w:tcW w:w="0" w:type="auto"/>
            <w:hideMark/>
          </w:tcPr>
          <w:p w14:paraId="3335C155"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Pain Points</w:t>
            </w:r>
          </w:p>
        </w:tc>
        <w:tc>
          <w:tcPr>
            <w:tcW w:w="0" w:type="auto"/>
            <w:hideMark/>
          </w:tcPr>
          <w:p w14:paraId="3046B452" w14:textId="2E4959D7" w:rsidR="004E7C20" w:rsidRPr="007A2735" w:rsidRDefault="004E7C20" w:rsidP="004E7C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Language barriers, unknown bureaucracy, local network.</w:t>
            </w:r>
          </w:p>
        </w:tc>
      </w:tr>
      <w:tr w:rsidR="004E7C20" w:rsidRPr="007A2735" w14:paraId="4462CADE" w14:textId="77777777" w:rsidTr="004E7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1CF79"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Motivations</w:t>
            </w:r>
          </w:p>
        </w:tc>
        <w:tc>
          <w:tcPr>
            <w:tcW w:w="0" w:type="auto"/>
            <w:hideMark/>
          </w:tcPr>
          <w:p w14:paraId="5F00FFD0" w14:textId="29A3CBF1" w:rsidR="004E7C20" w:rsidRPr="007A2735" w:rsidRDefault="004E7C20" w:rsidP="004E7C2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Smooth transition, social relationships, academic orientation.</w:t>
            </w:r>
          </w:p>
        </w:tc>
      </w:tr>
      <w:tr w:rsidR="004E7C20" w:rsidRPr="007A2735" w14:paraId="4DB01AE2" w14:textId="77777777" w:rsidTr="004E7C20">
        <w:tc>
          <w:tcPr>
            <w:cnfStyle w:val="001000000000" w:firstRow="0" w:lastRow="0" w:firstColumn="1" w:lastColumn="0" w:oddVBand="0" w:evenVBand="0" w:oddHBand="0" w:evenHBand="0" w:firstRowFirstColumn="0" w:firstRowLastColumn="0" w:lastRowFirstColumn="0" w:lastRowLastColumn="0"/>
            <w:tcW w:w="0" w:type="auto"/>
            <w:hideMark/>
          </w:tcPr>
          <w:p w14:paraId="1D0D8D9A" w14:textId="77777777" w:rsidR="004E7C20" w:rsidRPr="007A2735" w:rsidRDefault="004E7C20" w:rsidP="004E7C20">
            <w:pPr>
              <w:spacing w:after="160" w:line="278" w:lineRule="auto"/>
              <w:rPr>
                <w:rFonts w:asciiTheme="minorBidi" w:hAnsiTheme="minorBidi"/>
              </w:rPr>
            </w:pPr>
            <w:r w:rsidRPr="007A2735">
              <w:rPr>
                <w:rFonts w:asciiTheme="minorBidi" w:hAnsiTheme="minorBidi"/>
              </w:rPr>
              <w:t>Willingness to Pay</w:t>
            </w:r>
          </w:p>
        </w:tc>
        <w:tc>
          <w:tcPr>
            <w:tcW w:w="0" w:type="auto"/>
            <w:hideMark/>
          </w:tcPr>
          <w:p w14:paraId="2BFE1674" w14:textId="3433E2D3" w:rsidR="004E7C20" w:rsidRPr="007A2735" w:rsidRDefault="004E7C20" w:rsidP="004E7C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Moderate; prefers freemium with premium.</w:t>
            </w:r>
          </w:p>
        </w:tc>
      </w:tr>
    </w:tbl>
    <w:p w14:paraId="53D1A1B6" w14:textId="77777777" w:rsidR="004E7C20" w:rsidRPr="007A2735" w:rsidRDefault="004E7C20" w:rsidP="004E7C20">
      <w:pPr>
        <w:rPr>
          <w:rFonts w:asciiTheme="minorBidi" w:hAnsiTheme="minorBidi"/>
        </w:rPr>
      </w:pPr>
    </w:p>
    <w:p w14:paraId="4253F4BE" w14:textId="345AED40" w:rsidR="00473582" w:rsidRPr="007A2735" w:rsidRDefault="00473582" w:rsidP="00473582">
      <w:pPr>
        <w:pStyle w:val="Caption"/>
        <w:jc w:val="center"/>
        <w:rPr>
          <w:rFonts w:asciiTheme="minorBidi" w:hAnsiTheme="minorBidi"/>
          <w:sz w:val="24"/>
          <w:szCs w:val="24"/>
        </w:rPr>
      </w:pPr>
      <w:bookmarkStart w:id="38" w:name="_Toc218490863"/>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6</w:t>
      </w:r>
      <w:r w:rsidRPr="007A2735">
        <w:rPr>
          <w:rFonts w:asciiTheme="minorBidi" w:hAnsiTheme="minorBidi"/>
          <w:sz w:val="24"/>
          <w:szCs w:val="24"/>
        </w:rPr>
        <w:fldChar w:fldCharType="end"/>
      </w:r>
      <w:r w:rsidRPr="007A2735">
        <w:rPr>
          <w:rFonts w:asciiTheme="minorBidi" w:hAnsiTheme="minorBidi"/>
          <w:sz w:val="24"/>
          <w:szCs w:val="24"/>
          <w:lang w:val="fr-FR"/>
        </w:rPr>
        <w:t>: Buyer Persona 2: Digital Nomad / Expatriate Professional</w:t>
      </w:r>
      <w:bookmarkEnd w:id="38"/>
    </w:p>
    <w:tbl>
      <w:tblPr>
        <w:tblStyle w:val="PlainTable1"/>
        <w:tblW w:w="0" w:type="auto"/>
        <w:tblLook w:val="04A0" w:firstRow="1" w:lastRow="0" w:firstColumn="1" w:lastColumn="0" w:noHBand="0" w:noVBand="1"/>
      </w:tblPr>
      <w:tblGrid>
        <w:gridCol w:w="2334"/>
        <w:gridCol w:w="6728"/>
      </w:tblGrid>
      <w:tr w:rsidR="00473582" w:rsidRPr="007A2735" w14:paraId="72D77F01" w14:textId="77777777" w:rsidTr="00473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32E79"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Category</w:t>
            </w:r>
          </w:p>
        </w:tc>
        <w:tc>
          <w:tcPr>
            <w:tcW w:w="0" w:type="auto"/>
            <w:hideMark/>
          </w:tcPr>
          <w:p w14:paraId="4DCAA98E" w14:textId="77777777" w:rsidR="00473582" w:rsidRPr="007A2735" w:rsidRDefault="00473582" w:rsidP="0047358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r>
      <w:tr w:rsidR="00473582" w:rsidRPr="007A2735" w14:paraId="16BEDF87"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04212"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Age Range</w:t>
            </w:r>
          </w:p>
        </w:tc>
        <w:tc>
          <w:tcPr>
            <w:tcW w:w="0" w:type="auto"/>
            <w:hideMark/>
          </w:tcPr>
          <w:p w14:paraId="66639E5A" w14:textId="77777777" w:rsidR="00473582" w:rsidRPr="007A2735" w:rsidRDefault="00473582" w:rsidP="0047358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25–45</w:t>
            </w:r>
          </w:p>
        </w:tc>
      </w:tr>
      <w:tr w:rsidR="00473582" w:rsidRPr="007A2735" w14:paraId="205340F8"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3392090C"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Profile</w:t>
            </w:r>
          </w:p>
        </w:tc>
        <w:tc>
          <w:tcPr>
            <w:tcW w:w="0" w:type="auto"/>
            <w:hideMark/>
          </w:tcPr>
          <w:p w14:paraId="0471E462" w14:textId="5932A669" w:rsidR="00473582" w:rsidRPr="007A2735" w:rsidRDefault="00473582" w:rsidP="0047358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Remote worker/ expatriate professional.</w:t>
            </w:r>
          </w:p>
        </w:tc>
      </w:tr>
      <w:tr w:rsidR="00473582" w:rsidRPr="007A2735" w14:paraId="03AA49C3"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03ADE"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Primary Needs</w:t>
            </w:r>
          </w:p>
        </w:tc>
        <w:tc>
          <w:tcPr>
            <w:tcW w:w="0" w:type="auto"/>
            <w:hideMark/>
          </w:tcPr>
          <w:p w14:paraId="7F0F2924" w14:textId="225427EA" w:rsidR="00473582" w:rsidRPr="007A2735" w:rsidRDefault="00473582" w:rsidP="0047358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Rapid administrative procedures, legal and housing faith.</w:t>
            </w:r>
          </w:p>
        </w:tc>
      </w:tr>
      <w:tr w:rsidR="00473582" w:rsidRPr="007A2735" w14:paraId="74CABD96"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36DC5EBC"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lastRenderedPageBreak/>
              <w:t>Pain Points</w:t>
            </w:r>
          </w:p>
        </w:tc>
        <w:tc>
          <w:tcPr>
            <w:tcW w:w="0" w:type="auto"/>
            <w:hideMark/>
          </w:tcPr>
          <w:p w14:paraId="3F2B222C" w14:textId="52FA959F" w:rsidR="00473582" w:rsidRPr="007A2735" w:rsidRDefault="00473582" w:rsidP="0047358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Pain Points Time, untrustworthy information, legal complexity.</w:t>
            </w:r>
          </w:p>
        </w:tc>
      </w:tr>
      <w:tr w:rsidR="00473582" w:rsidRPr="007A2735" w14:paraId="7DA58831"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807E6"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Motivations</w:t>
            </w:r>
          </w:p>
        </w:tc>
        <w:tc>
          <w:tcPr>
            <w:tcW w:w="0" w:type="auto"/>
            <w:hideMark/>
          </w:tcPr>
          <w:p w14:paraId="1AB3C552" w14:textId="0B8DB97D" w:rsidR="00473582" w:rsidRPr="007A2735" w:rsidRDefault="00473582" w:rsidP="0047358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Efficiency, trust, quality of life.</w:t>
            </w:r>
          </w:p>
        </w:tc>
      </w:tr>
      <w:tr w:rsidR="00473582" w:rsidRPr="007A2735" w14:paraId="0877A261"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5266C2D9"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Willingness to Pay</w:t>
            </w:r>
          </w:p>
        </w:tc>
        <w:tc>
          <w:tcPr>
            <w:tcW w:w="0" w:type="auto"/>
            <w:hideMark/>
          </w:tcPr>
          <w:p w14:paraId="4B4DF332" w14:textId="5BD4C0DE" w:rsidR="00473582" w:rsidRPr="007A2735" w:rsidRDefault="00473582" w:rsidP="0047358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Appreciates superior and customized services.</w:t>
            </w:r>
          </w:p>
        </w:tc>
      </w:tr>
    </w:tbl>
    <w:p w14:paraId="03E4E482" w14:textId="77777777" w:rsidR="00473582" w:rsidRPr="007A2735" w:rsidRDefault="00473582" w:rsidP="004E7C20">
      <w:pPr>
        <w:rPr>
          <w:rFonts w:asciiTheme="minorBidi" w:hAnsiTheme="minorBidi"/>
        </w:rPr>
      </w:pPr>
    </w:p>
    <w:p w14:paraId="3FBD4BF8" w14:textId="696DC4EF" w:rsidR="00473582" w:rsidRPr="007A2735" w:rsidRDefault="00473582" w:rsidP="0008166F">
      <w:pPr>
        <w:pStyle w:val="Heading3"/>
        <w:rPr>
          <w:rFonts w:asciiTheme="minorBidi" w:hAnsiTheme="minorBidi" w:cstheme="minorBidi"/>
          <w:sz w:val="24"/>
          <w:szCs w:val="24"/>
        </w:rPr>
      </w:pPr>
      <w:bookmarkStart w:id="39" w:name="_Toc218417691"/>
      <w:bookmarkStart w:id="40" w:name="_Toc218491300"/>
      <w:r w:rsidRPr="007A2735">
        <w:rPr>
          <w:rFonts w:asciiTheme="minorBidi" w:hAnsiTheme="minorBidi" w:cstheme="minorBidi"/>
          <w:sz w:val="24"/>
          <w:szCs w:val="24"/>
        </w:rPr>
        <w:t>2.</w:t>
      </w:r>
      <w:r w:rsidR="00D14148" w:rsidRPr="007A2735">
        <w:rPr>
          <w:rFonts w:asciiTheme="minorBidi" w:hAnsiTheme="minorBidi" w:cstheme="minorBidi"/>
          <w:sz w:val="24"/>
          <w:szCs w:val="24"/>
        </w:rPr>
        <w:t>2</w:t>
      </w:r>
      <w:r w:rsidRPr="007A2735">
        <w:rPr>
          <w:rFonts w:asciiTheme="minorBidi" w:hAnsiTheme="minorBidi" w:cstheme="minorBidi"/>
          <w:sz w:val="24"/>
          <w:szCs w:val="24"/>
        </w:rPr>
        <w:t>.3 Marketing Implications</w:t>
      </w:r>
      <w:bookmarkEnd w:id="39"/>
      <w:bookmarkEnd w:id="40"/>
    </w:p>
    <w:p w14:paraId="724E4964" w14:textId="45C976CB" w:rsidR="00473582" w:rsidRPr="007A2735" w:rsidRDefault="00473582" w:rsidP="00473582">
      <w:pPr>
        <w:rPr>
          <w:rFonts w:asciiTheme="minorBidi" w:hAnsiTheme="minorBidi"/>
        </w:rPr>
      </w:pPr>
      <w:r w:rsidRPr="007A2735">
        <w:rPr>
          <w:rFonts w:asciiTheme="minorBidi" w:hAnsiTheme="minorBidi"/>
        </w:rPr>
        <w:t>The target segments and buyer personas established are a systematic background of the marketing strategy of NomadSync. International students can be most effectively reached with the help of university partnerships, freemium access, and community-based campaigns, whereas digital nomads and expatriate professionals are more robust to targeted digital advertising, paid services, and services provided via partners. These insights guide the customer acquisition funnel and the value proposition that is talked about in the following sections.</w:t>
      </w:r>
    </w:p>
    <w:p w14:paraId="132EEDC0" w14:textId="47315509" w:rsidR="00473582" w:rsidRPr="007A2735" w:rsidRDefault="00473582" w:rsidP="0008166F">
      <w:pPr>
        <w:pStyle w:val="Heading2"/>
        <w:rPr>
          <w:rFonts w:asciiTheme="minorBidi" w:hAnsiTheme="minorBidi" w:cstheme="minorBidi"/>
          <w:sz w:val="24"/>
          <w:szCs w:val="24"/>
        </w:rPr>
      </w:pPr>
      <w:bookmarkStart w:id="41" w:name="_Toc218417692"/>
      <w:bookmarkStart w:id="42" w:name="_Toc218491301"/>
      <w:r w:rsidRPr="007A2735">
        <w:rPr>
          <w:rFonts w:asciiTheme="minorBidi" w:hAnsiTheme="minorBidi" w:cstheme="minorBidi"/>
          <w:sz w:val="24"/>
          <w:szCs w:val="24"/>
        </w:rPr>
        <w:t>2.</w:t>
      </w:r>
      <w:r w:rsidR="00D14148" w:rsidRPr="007A2735">
        <w:rPr>
          <w:rFonts w:asciiTheme="minorBidi" w:hAnsiTheme="minorBidi" w:cstheme="minorBidi"/>
          <w:sz w:val="24"/>
          <w:szCs w:val="24"/>
        </w:rPr>
        <w:t>3</w:t>
      </w:r>
      <w:r w:rsidRPr="007A2735">
        <w:rPr>
          <w:rFonts w:asciiTheme="minorBidi" w:hAnsiTheme="minorBidi" w:cstheme="minorBidi"/>
          <w:sz w:val="24"/>
          <w:szCs w:val="24"/>
        </w:rPr>
        <w:t xml:space="preserve"> Customer Needs and Value Proposition</w:t>
      </w:r>
      <w:bookmarkEnd w:id="41"/>
      <w:bookmarkEnd w:id="42"/>
    </w:p>
    <w:p w14:paraId="0F0AA905" w14:textId="0C0B880C" w:rsidR="004E7C20" w:rsidRPr="007A2735" w:rsidRDefault="00473582" w:rsidP="00473582">
      <w:pPr>
        <w:rPr>
          <w:rFonts w:asciiTheme="minorBidi" w:hAnsiTheme="minorBidi"/>
        </w:rPr>
      </w:pPr>
      <w:r w:rsidRPr="007A2735">
        <w:rPr>
          <w:rFonts w:asciiTheme="minorBidi" w:hAnsiTheme="minorBidi"/>
        </w:rPr>
        <w:t>Understanding customer needs is inseparable when devising a relevant value proposition and a marketing strategy that works. This part outlines the major functional and emotional needs of the target users of the NomadSync and outlines how the services of the platform can satisfy these needs in terms of differentiated and scaled value proposition.</w:t>
      </w:r>
    </w:p>
    <w:p w14:paraId="0A162637" w14:textId="4642B39D" w:rsidR="00473582" w:rsidRPr="007A2735" w:rsidRDefault="00473582" w:rsidP="0008166F">
      <w:pPr>
        <w:pStyle w:val="Heading3"/>
        <w:rPr>
          <w:rFonts w:asciiTheme="minorBidi" w:hAnsiTheme="minorBidi" w:cstheme="minorBidi"/>
          <w:sz w:val="24"/>
          <w:szCs w:val="24"/>
        </w:rPr>
      </w:pPr>
      <w:bookmarkStart w:id="43" w:name="_Toc218417693"/>
      <w:bookmarkStart w:id="44" w:name="_Toc218491302"/>
      <w:r w:rsidRPr="007A2735">
        <w:rPr>
          <w:rFonts w:asciiTheme="minorBidi" w:hAnsiTheme="minorBidi" w:cstheme="minorBidi"/>
          <w:sz w:val="24"/>
          <w:szCs w:val="24"/>
        </w:rPr>
        <w:t>2.</w:t>
      </w:r>
      <w:r w:rsidR="00D14148" w:rsidRPr="007A2735">
        <w:rPr>
          <w:rFonts w:asciiTheme="minorBidi" w:hAnsiTheme="minorBidi" w:cstheme="minorBidi"/>
          <w:sz w:val="24"/>
          <w:szCs w:val="24"/>
        </w:rPr>
        <w:t>3</w:t>
      </w:r>
      <w:r w:rsidRPr="007A2735">
        <w:rPr>
          <w:rFonts w:asciiTheme="minorBidi" w:hAnsiTheme="minorBidi" w:cstheme="minorBidi"/>
          <w:sz w:val="24"/>
          <w:szCs w:val="24"/>
        </w:rPr>
        <w:t>.1 Customer Needs Analysis</w:t>
      </w:r>
      <w:bookmarkEnd w:id="43"/>
      <w:bookmarkEnd w:id="44"/>
    </w:p>
    <w:p w14:paraId="6EA2F28A" w14:textId="42EDB042" w:rsidR="00B5787F" w:rsidRPr="007A2735" w:rsidRDefault="00473582" w:rsidP="00B5787F">
      <w:pPr>
        <w:rPr>
          <w:rFonts w:asciiTheme="minorBidi" w:hAnsiTheme="minorBidi"/>
        </w:rPr>
      </w:pPr>
      <w:r w:rsidRPr="007A2735">
        <w:rPr>
          <w:rFonts w:asciiTheme="minorBidi" w:hAnsiTheme="minorBidi"/>
        </w:rPr>
        <w:t>According to the target audience and the buyer profiles outlined in the previous section, the potential customer of NomadSync faces a set of challenges that appear across the process of relocation. The challenges may be categorized as functional, emotional, and practical needs.</w:t>
      </w:r>
    </w:p>
    <w:p w14:paraId="218BB133" w14:textId="4895C8DA" w:rsidR="00973E7A" w:rsidRPr="007A2735" w:rsidRDefault="00973E7A" w:rsidP="00973E7A">
      <w:pPr>
        <w:pStyle w:val="Caption"/>
        <w:jc w:val="center"/>
        <w:rPr>
          <w:rFonts w:asciiTheme="minorBidi" w:hAnsiTheme="minorBidi"/>
          <w:sz w:val="24"/>
          <w:szCs w:val="24"/>
        </w:rPr>
      </w:pPr>
      <w:bookmarkStart w:id="45" w:name="_Toc218490864"/>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7</w:t>
      </w:r>
      <w:r w:rsidRPr="007A2735">
        <w:rPr>
          <w:rFonts w:asciiTheme="minorBidi" w:hAnsiTheme="minorBidi"/>
          <w:sz w:val="24"/>
          <w:szCs w:val="24"/>
        </w:rPr>
        <w:fldChar w:fldCharType="end"/>
      </w:r>
      <w:r w:rsidRPr="007A2735">
        <w:rPr>
          <w:rFonts w:asciiTheme="minorBidi" w:hAnsiTheme="minorBidi"/>
          <w:sz w:val="24"/>
          <w:szCs w:val="24"/>
          <w:lang w:val="fr-FR"/>
        </w:rPr>
        <w:t>: Customer Needs Analysis</w:t>
      </w:r>
      <w:bookmarkEnd w:id="45"/>
    </w:p>
    <w:tbl>
      <w:tblPr>
        <w:tblStyle w:val="PlainTable1"/>
        <w:tblW w:w="0" w:type="auto"/>
        <w:tblLook w:val="04A0" w:firstRow="1" w:lastRow="0" w:firstColumn="1" w:lastColumn="0" w:noHBand="0" w:noVBand="1"/>
      </w:tblPr>
      <w:tblGrid>
        <w:gridCol w:w="2034"/>
        <w:gridCol w:w="1750"/>
        <w:gridCol w:w="5278"/>
      </w:tblGrid>
      <w:tr w:rsidR="00473582" w:rsidRPr="007A2735" w14:paraId="1791DDDF" w14:textId="77777777" w:rsidTr="00473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3674E"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Category</w:t>
            </w:r>
          </w:p>
        </w:tc>
        <w:tc>
          <w:tcPr>
            <w:tcW w:w="0" w:type="auto"/>
            <w:hideMark/>
          </w:tcPr>
          <w:p w14:paraId="5EFF0881" w14:textId="77777777" w:rsidR="00473582" w:rsidRPr="007A2735" w:rsidRDefault="00473582" w:rsidP="0047358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Customer Needs</w:t>
            </w:r>
          </w:p>
        </w:tc>
        <w:tc>
          <w:tcPr>
            <w:tcW w:w="0" w:type="auto"/>
            <w:hideMark/>
          </w:tcPr>
          <w:p w14:paraId="78F62FBA" w14:textId="77777777" w:rsidR="00473582" w:rsidRPr="007A2735" w:rsidRDefault="00473582" w:rsidP="0047358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r>
      <w:tr w:rsidR="00473582" w:rsidRPr="007A2735" w14:paraId="299E7466"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6BAF"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Administrative Needs</w:t>
            </w:r>
          </w:p>
        </w:tc>
        <w:tc>
          <w:tcPr>
            <w:tcW w:w="0" w:type="auto"/>
            <w:hideMark/>
          </w:tcPr>
          <w:p w14:paraId="68A4F0D6" w14:textId="1DF6A75A" w:rsidR="00473582" w:rsidRPr="007A2735" w:rsidRDefault="00473582" w:rsidP="0047358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Consistent and clear instructions</w:t>
            </w:r>
          </w:p>
        </w:tc>
        <w:tc>
          <w:tcPr>
            <w:tcW w:w="0" w:type="auto"/>
            <w:hideMark/>
          </w:tcPr>
          <w:p w14:paraId="1AB840E6" w14:textId="5D56E815" w:rsidR="00473582" w:rsidRPr="007A2735" w:rsidRDefault="00473582" w:rsidP="0047358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The user needs a stepwise instruction on the processes like NIE registration, empadronamiento, and healthcare enrollments, as well as banking.</w:t>
            </w:r>
          </w:p>
        </w:tc>
      </w:tr>
      <w:tr w:rsidR="00473582" w:rsidRPr="007A2735" w14:paraId="3943115B"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3EE4336A"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Information Reliability</w:t>
            </w:r>
          </w:p>
        </w:tc>
        <w:tc>
          <w:tcPr>
            <w:tcW w:w="0" w:type="auto"/>
            <w:hideMark/>
          </w:tcPr>
          <w:p w14:paraId="5395327D" w14:textId="362D821A" w:rsidR="00473582" w:rsidRPr="007A2735" w:rsidRDefault="00473582" w:rsidP="0047358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Credible and recent information</w:t>
            </w:r>
          </w:p>
        </w:tc>
        <w:tc>
          <w:tcPr>
            <w:tcW w:w="0" w:type="auto"/>
            <w:hideMark/>
          </w:tcPr>
          <w:p w14:paraId="1DBEBC1B" w14:textId="4FFACAF1" w:rsidR="00473582"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Users find it difficult to deal with fragmented, old information, or other unofficial information sources on the internet.</w:t>
            </w:r>
          </w:p>
        </w:tc>
      </w:tr>
      <w:tr w:rsidR="00473582" w:rsidRPr="007A2735" w14:paraId="581F092F"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96B7"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lastRenderedPageBreak/>
              <w:t>Time Efficiency</w:t>
            </w:r>
          </w:p>
        </w:tc>
        <w:tc>
          <w:tcPr>
            <w:tcW w:w="0" w:type="auto"/>
            <w:hideMark/>
          </w:tcPr>
          <w:p w14:paraId="078BCF56" w14:textId="7373B4EA" w:rsidR="00473582"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Fast and organized processes</w:t>
            </w:r>
          </w:p>
        </w:tc>
        <w:tc>
          <w:tcPr>
            <w:tcW w:w="0" w:type="auto"/>
            <w:hideMark/>
          </w:tcPr>
          <w:p w14:paraId="199DDC74" w14:textId="354AB19E" w:rsidR="00473582"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At least from professionals and digital nomads who have less time available. Human Support Availability of specialist help or support to a specific (legal, housing, healthcare) situation involves human judgment and empathy.</w:t>
            </w:r>
          </w:p>
        </w:tc>
      </w:tr>
      <w:tr w:rsidR="00473582" w:rsidRPr="007A2735" w14:paraId="7B802AF5"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39B02F02"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Human Support</w:t>
            </w:r>
          </w:p>
        </w:tc>
        <w:tc>
          <w:tcPr>
            <w:tcW w:w="0" w:type="auto"/>
            <w:hideMark/>
          </w:tcPr>
          <w:p w14:paraId="37083EE3" w14:textId="70F150A2" w:rsidR="00473582"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Availability of specialist</w:t>
            </w:r>
          </w:p>
        </w:tc>
        <w:tc>
          <w:tcPr>
            <w:tcW w:w="0" w:type="auto"/>
            <w:hideMark/>
          </w:tcPr>
          <w:p w14:paraId="5261582A" w14:textId="4C708981" w:rsidR="00473582"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help or support to a specific (legal, housing, healthcare) situation involves human judgment and empathy.</w:t>
            </w:r>
          </w:p>
        </w:tc>
      </w:tr>
      <w:tr w:rsidR="00473582" w:rsidRPr="007A2735" w14:paraId="3FC60C22" w14:textId="77777777" w:rsidTr="00473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CE1D3"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Social Integration</w:t>
            </w:r>
          </w:p>
        </w:tc>
        <w:tc>
          <w:tcPr>
            <w:tcW w:w="0" w:type="auto"/>
            <w:hideMark/>
          </w:tcPr>
          <w:p w14:paraId="4670605A" w14:textId="60A5A749" w:rsidR="00473582"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Community and local Interests</w:t>
            </w:r>
          </w:p>
        </w:tc>
        <w:tc>
          <w:tcPr>
            <w:tcW w:w="0" w:type="auto"/>
            <w:hideMark/>
          </w:tcPr>
          <w:p w14:paraId="602D2A8B" w14:textId="6EBE5D37" w:rsidR="00473582"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Users want to engage socially, have local suggestions and belonging.</w:t>
            </w:r>
          </w:p>
        </w:tc>
      </w:tr>
      <w:tr w:rsidR="00473582" w:rsidRPr="007A2735" w14:paraId="35783CCF" w14:textId="77777777" w:rsidTr="00473582">
        <w:tc>
          <w:tcPr>
            <w:cnfStyle w:val="001000000000" w:firstRow="0" w:lastRow="0" w:firstColumn="1" w:lastColumn="0" w:oddVBand="0" w:evenVBand="0" w:oddHBand="0" w:evenHBand="0" w:firstRowFirstColumn="0" w:firstRowLastColumn="0" w:lastRowFirstColumn="0" w:lastRowLastColumn="0"/>
            <w:tcW w:w="0" w:type="auto"/>
            <w:hideMark/>
          </w:tcPr>
          <w:p w14:paraId="2BCC54F0" w14:textId="77777777" w:rsidR="00473582" w:rsidRPr="007A2735" w:rsidRDefault="00473582" w:rsidP="00473582">
            <w:pPr>
              <w:spacing w:after="160" w:line="278" w:lineRule="auto"/>
              <w:rPr>
                <w:rFonts w:asciiTheme="minorBidi" w:hAnsiTheme="minorBidi"/>
              </w:rPr>
            </w:pPr>
            <w:r w:rsidRPr="007A2735">
              <w:rPr>
                <w:rFonts w:asciiTheme="minorBidi" w:hAnsiTheme="minorBidi"/>
              </w:rPr>
              <w:t>Emotional Reassurance</w:t>
            </w:r>
          </w:p>
        </w:tc>
        <w:tc>
          <w:tcPr>
            <w:tcW w:w="0" w:type="auto"/>
            <w:hideMark/>
          </w:tcPr>
          <w:p w14:paraId="58E333D5" w14:textId="7F694762" w:rsidR="00473582"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Reduced uncertainty and stress</w:t>
            </w:r>
          </w:p>
        </w:tc>
        <w:tc>
          <w:tcPr>
            <w:tcW w:w="0" w:type="auto"/>
            <w:hideMark/>
          </w:tcPr>
          <w:p w14:paraId="1F485882" w14:textId="33B3D03B" w:rsidR="00473582"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Reduction and anxiety are natural outcomes of a relocation, especially among first-time movers.</w:t>
            </w:r>
          </w:p>
        </w:tc>
      </w:tr>
    </w:tbl>
    <w:p w14:paraId="3C491F10" w14:textId="77777777" w:rsidR="00473582" w:rsidRPr="007A2735" w:rsidRDefault="00473582" w:rsidP="00473582">
      <w:pPr>
        <w:rPr>
          <w:rFonts w:asciiTheme="minorBidi" w:hAnsiTheme="minorBidi"/>
        </w:rPr>
      </w:pPr>
    </w:p>
    <w:p w14:paraId="006E5504" w14:textId="25995A71" w:rsidR="00973E7A" w:rsidRPr="007A2735" w:rsidRDefault="00973E7A" w:rsidP="0008166F">
      <w:pPr>
        <w:pStyle w:val="Heading3"/>
        <w:rPr>
          <w:rFonts w:asciiTheme="minorBidi" w:hAnsiTheme="minorBidi" w:cstheme="minorBidi"/>
          <w:sz w:val="24"/>
          <w:szCs w:val="24"/>
        </w:rPr>
      </w:pPr>
      <w:bookmarkStart w:id="46" w:name="_Toc218417694"/>
      <w:bookmarkStart w:id="47" w:name="_Toc218491303"/>
      <w:r w:rsidRPr="007A2735">
        <w:rPr>
          <w:rFonts w:asciiTheme="minorBidi" w:hAnsiTheme="minorBidi" w:cstheme="minorBidi"/>
          <w:sz w:val="24"/>
          <w:szCs w:val="24"/>
        </w:rPr>
        <w:t>2.</w:t>
      </w:r>
      <w:r w:rsidR="00D14148" w:rsidRPr="007A2735">
        <w:rPr>
          <w:rFonts w:asciiTheme="minorBidi" w:hAnsiTheme="minorBidi" w:cstheme="minorBidi"/>
          <w:sz w:val="24"/>
          <w:szCs w:val="24"/>
        </w:rPr>
        <w:t>3</w:t>
      </w:r>
      <w:r w:rsidRPr="007A2735">
        <w:rPr>
          <w:rFonts w:asciiTheme="minorBidi" w:hAnsiTheme="minorBidi" w:cstheme="minorBidi"/>
          <w:sz w:val="24"/>
          <w:szCs w:val="24"/>
        </w:rPr>
        <w:t>.</w:t>
      </w:r>
      <w:r w:rsidR="00D14148" w:rsidRPr="007A2735">
        <w:rPr>
          <w:rFonts w:asciiTheme="minorBidi" w:hAnsiTheme="minorBidi" w:cstheme="minorBidi"/>
          <w:sz w:val="24"/>
          <w:szCs w:val="24"/>
        </w:rPr>
        <w:t>2</w:t>
      </w:r>
      <w:r w:rsidRPr="007A2735">
        <w:rPr>
          <w:rFonts w:asciiTheme="minorBidi" w:hAnsiTheme="minorBidi" w:cstheme="minorBidi"/>
          <w:sz w:val="24"/>
          <w:szCs w:val="24"/>
        </w:rPr>
        <w:t xml:space="preserve"> NomadSync Value Proposition.</w:t>
      </w:r>
      <w:bookmarkEnd w:id="46"/>
      <w:bookmarkEnd w:id="47"/>
    </w:p>
    <w:p w14:paraId="328F1EF3" w14:textId="263F9537" w:rsidR="00973E7A" w:rsidRPr="007A2735" w:rsidRDefault="00973E7A" w:rsidP="00973E7A">
      <w:pPr>
        <w:rPr>
          <w:rFonts w:asciiTheme="minorBidi" w:hAnsiTheme="minorBidi"/>
        </w:rPr>
      </w:pPr>
      <w:r w:rsidRPr="007A2735">
        <w:rPr>
          <w:rFonts w:asciiTheme="minorBidi" w:hAnsiTheme="minorBidi"/>
        </w:rPr>
        <w:t>NomadSync value proposition is designed in such a way that it directly responds to the recognized customer needs by using a hybrid model of service, which integrates artificial intelligence with human intelligence. The approach will help the platform to provide efficiency, trust, and maintain scalability.</w:t>
      </w:r>
    </w:p>
    <w:p w14:paraId="232DE050" w14:textId="0B83555F" w:rsidR="00973E7A" w:rsidRPr="007A2735" w:rsidRDefault="00973E7A" w:rsidP="00973E7A">
      <w:pPr>
        <w:pStyle w:val="Caption"/>
        <w:jc w:val="center"/>
        <w:rPr>
          <w:rFonts w:asciiTheme="minorBidi" w:hAnsiTheme="minorBidi"/>
          <w:sz w:val="24"/>
          <w:szCs w:val="24"/>
        </w:rPr>
      </w:pPr>
      <w:bookmarkStart w:id="48" w:name="_Toc218490865"/>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8</w:t>
      </w:r>
      <w:r w:rsidRPr="007A2735">
        <w:rPr>
          <w:rFonts w:asciiTheme="minorBidi" w:hAnsiTheme="minorBidi"/>
          <w:sz w:val="24"/>
          <w:szCs w:val="24"/>
        </w:rPr>
        <w:fldChar w:fldCharType="end"/>
      </w:r>
      <w:r w:rsidRPr="007A2735">
        <w:rPr>
          <w:rFonts w:asciiTheme="minorBidi" w:hAnsiTheme="minorBidi"/>
          <w:sz w:val="24"/>
          <w:szCs w:val="24"/>
          <w:lang w:val="fr-FR"/>
        </w:rPr>
        <w:t>: NomadSync Value Proposition.</w:t>
      </w:r>
      <w:bookmarkEnd w:id="48"/>
    </w:p>
    <w:tbl>
      <w:tblPr>
        <w:tblStyle w:val="PlainTable1"/>
        <w:tblW w:w="0" w:type="auto"/>
        <w:tblLook w:val="04A0" w:firstRow="1" w:lastRow="0" w:firstColumn="1" w:lastColumn="0" w:noHBand="0" w:noVBand="1"/>
      </w:tblPr>
      <w:tblGrid>
        <w:gridCol w:w="2459"/>
        <w:gridCol w:w="6603"/>
      </w:tblGrid>
      <w:tr w:rsidR="00973E7A" w:rsidRPr="007A2735" w14:paraId="3747A298" w14:textId="77777777" w:rsidTr="00973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5C319"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Customer Need</w:t>
            </w:r>
          </w:p>
        </w:tc>
        <w:tc>
          <w:tcPr>
            <w:tcW w:w="0" w:type="auto"/>
            <w:hideMark/>
          </w:tcPr>
          <w:p w14:paraId="7C5A825A" w14:textId="77777777" w:rsidR="00973E7A" w:rsidRPr="007A2735" w:rsidRDefault="00973E7A" w:rsidP="00973E7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NomadSync Value Proposition</w:t>
            </w:r>
          </w:p>
        </w:tc>
      </w:tr>
      <w:tr w:rsidR="00973E7A" w:rsidRPr="007A2735" w14:paraId="7B409724" w14:textId="77777777" w:rsidTr="00973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56A46"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Administrative clarity</w:t>
            </w:r>
          </w:p>
        </w:tc>
        <w:tc>
          <w:tcPr>
            <w:tcW w:w="0" w:type="auto"/>
            <w:hideMark/>
          </w:tcPr>
          <w:p w14:paraId="663ADD17" w14:textId="5F1DCB11" w:rsidR="00973E7A"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AI-based stepwise instructions and automated staff relocation onboarding.</w:t>
            </w:r>
          </w:p>
        </w:tc>
      </w:tr>
      <w:tr w:rsidR="00973E7A" w:rsidRPr="007A2735" w14:paraId="58F55AEC" w14:textId="77777777" w:rsidTr="00973E7A">
        <w:tc>
          <w:tcPr>
            <w:cnfStyle w:val="001000000000" w:firstRow="0" w:lastRow="0" w:firstColumn="1" w:lastColumn="0" w:oddVBand="0" w:evenVBand="0" w:oddHBand="0" w:evenHBand="0" w:firstRowFirstColumn="0" w:firstRowLastColumn="0" w:lastRowFirstColumn="0" w:lastRowLastColumn="0"/>
            <w:tcW w:w="0" w:type="auto"/>
            <w:hideMark/>
          </w:tcPr>
          <w:p w14:paraId="77F32D78"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Reliable information</w:t>
            </w:r>
          </w:p>
        </w:tc>
        <w:tc>
          <w:tcPr>
            <w:tcW w:w="0" w:type="auto"/>
            <w:hideMark/>
          </w:tcPr>
          <w:p w14:paraId="47245C4A" w14:textId="19151575" w:rsidR="00973E7A"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Content checked and constantly updated, and local partners that are trusted.</w:t>
            </w:r>
          </w:p>
        </w:tc>
      </w:tr>
      <w:tr w:rsidR="00973E7A" w:rsidRPr="007A2735" w14:paraId="0CBC0E5A" w14:textId="77777777" w:rsidTr="00973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DF9FB"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Time efficiency</w:t>
            </w:r>
          </w:p>
        </w:tc>
        <w:tc>
          <w:tcPr>
            <w:tcW w:w="0" w:type="auto"/>
            <w:hideMark/>
          </w:tcPr>
          <w:p w14:paraId="485C01C0" w14:textId="45495403" w:rsidR="00973E7A"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Centralized platform and less search time and complexity of administration.</w:t>
            </w:r>
          </w:p>
        </w:tc>
      </w:tr>
      <w:tr w:rsidR="00973E7A" w:rsidRPr="007A2735" w14:paraId="454A629B" w14:textId="77777777" w:rsidTr="00973E7A">
        <w:tc>
          <w:tcPr>
            <w:cnfStyle w:val="001000000000" w:firstRow="0" w:lastRow="0" w:firstColumn="1" w:lastColumn="0" w:oddVBand="0" w:evenVBand="0" w:oddHBand="0" w:evenHBand="0" w:firstRowFirstColumn="0" w:firstRowLastColumn="0" w:lastRowFirstColumn="0" w:lastRowLastColumn="0"/>
            <w:tcW w:w="0" w:type="auto"/>
            <w:hideMark/>
          </w:tcPr>
          <w:p w14:paraId="257F3FE1"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Human support</w:t>
            </w:r>
          </w:p>
        </w:tc>
        <w:tc>
          <w:tcPr>
            <w:tcW w:w="0" w:type="auto"/>
            <w:hideMark/>
          </w:tcPr>
          <w:p w14:paraId="1DC26286" w14:textId="2EC58DF4" w:rsidR="00973E7A"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Availability of trained local specialists when faced with a complex or sensitive circumstance.</w:t>
            </w:r>
          </w:p>
        </w:tc>
      </w:tr>
      <w:tr w:rsidR="00973E7A" w:rsidRPr="007A2735" w14:paraId="2812479A" w14:textId="77777777" w:rsidTr="00973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5A96D"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Social integration</w:t>
            </w:r>
          </w:p>
        </w:tc>
        <w:tc>
          <w:tcPr>
            <w:tcW w:w="0" w:type="auto"/>
            <w:hideMark/>
          </w:tcPr>
          <w:p w14:paraId="4131A1A0" w14:textId="20CD608B" w:rsidR="00973E7A"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Community characteristics, events and peer-peer network.</w:t>
            </w:r>
          </w:p>
        </w:tc>
      </w:tr>
      <w:tr w:rsidR="00973E7A" w:rsidRPr="007A2735" w14:paraId="211B9F15" w14:textId="77777777" w:rsidTr="00973E7A">
        <w:tc>
          <w:tcPr>
            <w:cnfStyle w:val="001000000000" w:firstRow="0" w:lastRow="0" w:firstColumn="1" w:lastColumn="0" w:oddVBand="0" w:evenVBand="0" w:oddHBand="0" w:evenHBand="0" w:firstRowFirstColumn="0" w:firstRowLastColumn="0" w:lastRowFirstColumn="0" w:lastRowLastColumn="0"/>
            <w:tcW w:w="0" w:type="auto"/>
            <w:hideMark/>
          </w:tcPr>
          <w:p w14:paraId="60519591"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Emotional reassurance</w:t>
            </w:r>
          </w:p>
        </w:tc>
        <w:tc>
          <w:tcPr>
            <w:tcW w:w="0" w:type="auto"/>
            <w:hideMark/>
          </w:tcPr>
          <w:p w14:paraId="34E3C57A" w14:textId="0BB47001" w:rsidR="00973E7A"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Hybrid AI-human support model with structure, empathy and confidence.</w:t>
            </w:r>
          </w:p>
        </w:tc>
      </w:tr>
    </w:tbl>
    <w:p w14:paraId="3095A319" w14:textId="77777777" w:rsidR="00973E7A" w:rsidRPr="007A2735" w:rsidRDefault="00973E7A" w:rsidP="00973E7A">
      <w:pPr>
        <w:rPr>
          <w:rFonts w:asciiTheme="minorBidi" w:hAnsiTheme="minorBidi"/>
        </w:rPr>
      </w:pPr>
    </w:p>
    <w:p w14:paraId="4274FF4D" w14:textId="55631716" w:rsidR="00973E7A" w:rsidRPr="007A2735" w:rsidRDefault="00973E7A" w:rsidP="0008166F">
      <w:pPr>
        <w:pStyle w:val="Heading3"/>
        <w:rPr>
          <w:rFonts w:asciiTheme="minorBidi" w:hAnsiTheme="minorBidi" w:cstheme="minorBidi"/>
          <w:sz w:val="24"/>
          <w:szCs w:val="24"/>
        </w:rPr>
      </w:pPr>
      <w:bookmarkStart w:id="49" w:name="_Toc218417695"/>
      <w:bookmarkStart w:id="50" w:name="_Toc218491304"/>
      <w:r w:rsidRPr="007A2735">
        <w:rPr>
          <w:rFonts w:asciiTheme="minorBidi" w:hAnsiTheme="minorBidi" w:cstheme="minorBidi"/>
          <w:sz w:val="24"/>
          <w:szCs w:val="24"/>
        </w:rPr>
        <w:lastRenderedPageBreak/>
        <w:t>2.</w:t>
      </w:r>
      <w:r w:rsidR="00D14148" w:rsidRPr="007A2735">
        <w:rPr>
          <w:rFonts w:asciiTheme="minorBidi" w:hAnsiTheme="minorBidi" w:cstheme="minorBidi"/>
          <w:sz w:val="24"/>
          <w:szCs w:val="24"/>
        </w:rPr>
        <w:t>3</w:t>
      </w:r>
      <w:r w:rsidRPr="007A2735">
        <w:rPr>
          <w:rFonts w:asciiTheme="minorBidi" w:hAnsiTheme="minorBidi" w:cstheme="minorBidi"/>
          <w:sz w:val="24"/>
          <w:szCs w:val="24"/>
        </w:rPr>
        <w:t>.</w:t>
      </w:r>
      <w:r w:rsidR="00D14148" w:rsidRPr="007A2735">
        <w:rPr>
          <w:rFonts w:asciiTheme="minorBidi" w:hAnsiTheme="minorBidi" w:cstheme="minorBidi"/>
          <w:sz w:val="24"/>
          <w:szCs w:val="24"/>
        </w:rPr>
        <w:t>3</w:t>
      </w:r>
      <w:r w:rsidRPr="007A2735">
        <w:rPr>
          <w:rFonts w:asciiTheme="minorBidi" w:hAnsiTheme="minorBidi" w:cstheme="minorBidi"/>
          <w:sz w:val="24"/>
          <w:szCs w:val="24"/>
        </w:rPr>
        <w:t xml:space="preserve"> Differentiation and Strategic Positioning.</w:t>
      </w:r>
      <w:bookmarkEnd w:id="49"/>
      <w:bookmarkEnd w:id="50"/>
    </w:p>
    <w:p w14:paraId="1B301BF7" w14:textId="77777777" w:rsidR="00973E7A" w:rsidRPr="007A2735" w:rsidRDefault="00973E7A" w:rsidP="00973E7A">
      <w:pPr>
        <w:rPr>
          <w:rFonts w:asciiTheme="minorBidi" w:hAnsiTheme="minorBidi"/>
        </w:rPr>
      </w:pPr>
      <w:r w:rsidRPr="007A2735">
        <w:rPr>
          <w:rFonts w:asciiTheme="minorBidi" w:hAnsiTheme="minorBidi"/>
        </w:rPr>
        <w:t xml:space="preserve">NomadSync stands out of the current alternatives since it is positioned between the traditional relocation agencies and the informal online sources of information. Unlike traditional agencies which provide personalized support at a premium cost and online guides which provide cheap but unreliable information, NomadSync is a middle ground combining automation, personalization, and human reliability at a reasonable cost. </w:t>
      </w:r>
    </w:p>
    <w:p w14:paraId="55206024" w14:textId="034C24E5" w:rsidR="00973E7A" w:rsidRPr="007A2735" w:rsidRDefault="00973E7A" w:rsidP="00973E7A">
      <w:pPr>
        <w:rPr>
          <w:rFonts w:asciiTheme="minorBidi" w:hAnsiTheme="minorBidi"/>
        </w:rPr>
      </w:pPr>
      <w:r w:rsidRPr="007A2735">
        <w:rPr>
          <w:rFonts w:asciiTheme="minorBidi" w:hAnsiTheme="minorBidi"/>
        </w:rPr>
        <w:t>The integration of administrative, lifestyle and community services into one platform makes NomadSync capable of meeting both functional and emotional aspects of relocation. This end-to-end strategy increases customer satisfaction, promotes the transition to high-quality services, and creates long-term interaction.</w:t>
      </w:r>
    </w:p>
    <w:p w14:paraId="637D7453" w14:textId="0E9CC757" w:rsidR="00973E7A" w:rsidRPr="007A2735" w:rsidRDefault="00973E7A" w:rsidP="0008166F">
      <w:pPr>
        <w:pStyle w:val="Heading3"/>
        <w:rPr>
          <w:rFonts w:asciiTheme="minorBidi" w:hAnsiTheme="minorBidi" w:cstheme="minorBidi"/>
          <w:sz w:val="24"/>
          <w:szCs w:val="24"/>
        </w:rPr>
      </w:pPr>
      <w:bookmarkStart w:id="51" w:name="_Toc218417696"/>
      <w:bookmarkStart w:id="52" w:name="_Toc218491305"/>
      <w:r w:rsidRPr="007A2735">
        <w:rPr>
          <w:rFonts w:asciiTheme="minorBidi" w:hAnsiTheme="minorBidi" w:cstheme="minorBidi"/>
          <w:sz w:val="24"/>
          <w:szCs w:val="24"/>
        </w:rPr>
        <w:t>2.</w:t>
      </w:r>
      <w:r w:rsidR="00D14148" w:rsidRPr="007A2735">
        <w:rPr>
          <w:rFonts w:asciiTheme="minorBidi" w:hAnsiTheme="minorBidi" w:cstheme="minorBidi"/>
          <w:sz w:val="24"/>
          <w:szCs w:val="24"/>
        </w:rPr>
        <w:t>3</w:t>
      </w:r>
      <w:r w:rsidRPr="007A2735">
        <w:rPr>
          <w:rFonts w:asciiTheme="minorBidi" w:hAnsiTheme="minorBidi" w:cstheme="minorBidi"/>
          <w:sz w:val="24"/>
          <w:szCs w:val="24"/>
        </w:rPr>
        <w:t>.</w:t>
      </w:r>
      <w:r w:rsidR="00D14148" w:rsidRPr="007A2735">
        <w:rPr>
          <w:rFonts w:asciiTheme="minorBidi" w:hAnsiTheme="minorBidi" w:cstheme="minorBidi"/>
          <w:sz w:val="24"/>
          <w:szCs w:val="24"/>
        </w:rPr>
        <w:t>4</w:t>
      </w:r>
      <w:r w:rsidRPr="007A2735">
        <w:rPr>
          <w:rFonts w:asciiTheme="minorBidi" w:hAnsiTheme="minorBidi" w:cstheme="minorBidi"/>
          <w:sz w:val="24"/>
          <w:szCs w:val="24"/>
        </w:rPr>
        <w:t xml:space="preserve"> Link to Marketing Strategy</w:t>
      </w:r>
      <w:bookmarkEnd w:id="51"/>
      <w:bookmarkEnd w:id="52"/>
    </w:p>
    <w:p w14:paraId="243137A0" w14:textId="2ABBC7D5" w:rsidR="00973E7A" w:rsidRPr="007A2735" w:rsidRDefault="00973E7A" w:rsidP="00973E7A">
      <w:pPr>
        <w:rPr>
          <w:rFonts w:asciiTheme="minorBidi" w:hAnsiTheme="minorBidi"/>
        </w:rPr>
      </w:pPr>
      <w:r w:rsidRPr="007A2735">
        <w:rPr>
          <w:rFonts w:asciiTheme="minorBidi" w:hAnsiTheme="minorBidi"/>
        </w:rPr>
        <w:t>The alignment between the requirements of the customers and the value proposition of NomadSync is what directly explains the marketing strategy outlined in the following sections. An understanding of these requirements forms the basis of the planning of specific messages of communication, price policies, customer acquisition routes, and customer funnel model (Attract-Engage-Convert-Retain).</w:t>
      </w:r>
    </w:p>
    <w:p w14:paraId="31295B4E" w14:textId="76DF7AC5" w:rsidR="00973E7A" w:rsidRPr="007A2735" w:rsidRDefault="00973E7A" w:rsidP="0008166F">
      <w:pPr>
        <w:pStyle w:val="Heading2"/>
        <w:rPr>
          <w:rFonts w:asciiTheme="minorBidi" w:hAnsiTheme="minorBidi" w:cstheme="minorBidi"/>
          <w:sz w:val="24"/>
          <w:szCs w:val="24"/>
        </w:rPr>
      </w:pPr>
      <w:bookmarkStart w:id="53" w:name="_Toc218417697"/>
      <w:bookmarkStart w:id="54" w:name="_Toc218491306"/>
      <w:r w:rsidRPr="007A2735">
        <w:rPr>
          <w:rFonts w:asciiTheme="minorBidi" w:hAnsiTheme="minorBidi" w:cstheme="minorBidi"/>
          <w:sz w:val="24"/>
          <w:szCs w:val="24"/>
        </w:rPr>
        <w:t>2.</w:t>
      </w:r>
      <w:r w:rsidR="00D14148" w:rsidRPr="007A2735">
        <w:rPr>
          <w:rFonts w:asciiTheme="minorBidi" w:hAnsiTheme="minorBidi" w:cstheme="minorBidi"/>
          <w:sz w:val="24"/>
          <w:szCs w:val="24"/>
        </w:rPr>
        <w:t>4</w:t>
      </w:r>
      <w:r w:rsidRPr="007A2735">
        <w:rPr>
          <w:rFonts w:asciiTheme="minorBidi" w:hAnsiTheme="minorBidi" w:cstheme="minorBidi"/>
          <w:sz w:val="24"/>
          <w:szCs w:val="24"/>
        </w:rPr>
        <w:t xml:space="preserve"> Customer Acquisition Funnel (Attract – Engage – Convert – Retain)</w:t>
      </w:r>
      <w:bookmarkEnd w:id="53"/>
      <w:bookmarkEnd w:id="54"/>
    </w:p>
    <w:p w14:paraId="11D97150" w14:textId="06175409" w:rsidR="00973E7A" w:rsidRPr="007A2735" w:rsidRDefault="00973E7A" w:rsidP="00973E7A">
      <w:pPr>
        <w:rPr>
          <w:rFonts w:asciiTheme="minorBidi" w:hAnsiTheme="minorBidi"/>
        </w:rPr>
      </w:pPr>
      <w:r w:rsidRPr="007A2735">
        <w:rPr>
          <w:rFonts w:asciiTheme="minorBidi" w:hAnsiTheme="minorBidi"/>
        </w:rPr>
        <w:t>The customer acquisition model of NomadSync is based on the strictly organized funnel system that guides the potential users through the entire process of the first recognition up to the retention process. The organization enables alignment of marketing activities with every customer journey stage in a systematic way so as to achieve coherence in customer needs, value proposition, and empirically measurable business outcomes. Such funnel-based structure also helps to identify key performance indicators (KPIs), which sustain strategic, data-driven marketing.</w:t>
      </w:r>
    </w:p>
    <w:p w14:paraId="1147D365" w14:textId="2333C31C" w:rsidR="00973E7A" w:rsidRPr="007A2735" w:rsidRDefault="00973E7A" w:rsidP="0008166F">
      <w:pPr>
        <w:pStyle w:val="Heading3"/>
        <w:rPr>
          <w:rFonts w:asciiTheme="minorBidi" w:hAnsiTheme="minorBidi" w:cstheme="minorBidi"/>
          <w:sz w:val="24"/>
          <w:szCs w:val="24"/>
        </w:rPr>
      </w:pPr>
      <w:bookmarkStart w:id="55" w:name="_Toc218417698"/>
      <w:bookmarkStart w:id="56" w:name="_Toc218491307"/>
      <w:r w:rsidRPr="007A2735">
        <w:rPr>
          <w:rFonts w:asciiTheme="minorBidi" w:hAnsiTheme="minorBidi" w:cstheme="minorBidi"/>
          <w:sz w:val="24"/>
          <w:szCs w:val="24"/>
        </w:rPr>
        <w:t>2.</w:t>
      </w:r>
      <w:r w:rsidR="00D14148" w:rsidRPr="007A2735">
        <w:rPr>
          <w:rFonts w:asciiTheme="minorBidi" w:hAnsiTheme="minorBidi" w:cstheme="minorBidi"/>
          <w:sz w:val="24"/>
          <w:szCs w:val="24"/>
        </w:rPr>
        <w:t>4</w:t>
      </w:r>
      <w:r w:rsidRPr="007A2735">
        <w:rPr>
          <w:rFonts w:asciiTheme="minorBidi" w:hAnsiTheme="minorBidi" w:cstheme="minorBidi"/>
          <w:sz w:val="24"/>
          <w:szCs w:val="24"/>
        </w:rPr>
        <w:t>.1 Funnel Overview</w:t>
      </w:r>
      <w:bookmarkEnd w:id="55"/>
      <w:bookmarkEnd w:id="56"/>
    </w:p>
    <w:p w14:paraId="5CB02FBC" w14:textId="5C78DB22" w:rsidR="00973E7A" w:rsidRPr="007A2735" w:rsidRDefault="00973E7A" w:rsidP="00973E7A">
      <w:pPr>
        <w:rPr>
          <w:rFonts w:asciiTheme="minorBidi" w:hAnsiTheme="minorBidi"/>
        </w:rPr>
      </w:pPr>
      <w:r w:rsidRPr="007A2735">
        <w:rPr>
          <w:rFonts w:asciiTheme="minorBidi" w:hAnsiTheme="minorBidi"/>
        </w:rPr>
        <w:t>The funnel of NomadSync is designed specifically to be similar to the experience of the relocation process of the international users, as the first information search is initiated, followed by the next level of the usage of the very platform. Every level of the funnel is associated with specific marketing activities and the performance indicators.</w:t>
      </w:r>
    </w:p>
    <w:tbl>
      <w:tblPr>
        <w:tblStyle w:val="PlainTable1"/>
        <w:tblW w:w="0" w:type="auto"/>
        <w:tblLook w:val="04A0" w:firstRow="1" w:lastRow="0" w:firstColumn="1" w:lastColumn="0" w:noHBand="0" w:noVBand="1"/>
      </w:tblPr>
      <w:tblGrid>
        <w:gridCol w:w="1189"/>
        <w:gridCol w:w="1752"/>
        <w:gridCol w:w="3889"/>
        <w:gridCol w:w="2232"/>
      </w:tblGrid>
      <w:tr w:rsidR="000B64FC" w:rsidRPr="007A2735" w14:paraId="0E0F81A4" w14:textId="77777777" w:rsidTr="00973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DF80B"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Funnel Stage</w:t>
            </w:r>
          </w:p>
        </w:tc>
        <w:tc>
          <w:tcPr>
            <w:tcW w:w="0" w:type="auto"/>
            <w:hideMark/>
          </w:tcPr>
          <w:p w14:paraId="42B1AF10" w14:textId="77777777" w:rsidR="00973E7A" w:rsidRPr="007A2735" w:rsidRDefault="00973E7A" w:rsidP="00973E7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Objective</w:t>
            </w:r>
          </w:p>
        </w:tc>
        <w:tc>
          <w:tcPr>
            <w:tcW w:w="0" w:type="auto"/>
            <w:hideMark/>
          </w:tcPr>
          <w:p w14:paraId="3595D653" w14:textId="77777777" w:rsidR="00973E7A" w:rsidRPr="007A2735" w:rsidRDefault="00973E7A" w:rsidP="00973E7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Marketing Actions</w:t>
            </w:r>
          </w:p>
        </w:tc>
        <w:tc>
          <w:tcPr>
            <w:tcW w:w="0" w:type="auto"/>
            <w:hideMark/>
          </w:tcPr>
          <w:p w14:paraId="504BFC01" w14:textId="77777777" w:rsidR="00973E7A" w:rsidRPr="007A2735" w:rsidRDefault="00973E7A" w:rsidP="00973E7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Performance Indicators (KPIs)</w:t>
            </w:r>
          </w:p>
        </w:tc>
      </w:tr>
      <w:tr w:rsidR="000B64FC" w:rsidRPr="007A2735" w14:paraId="6BBC177C" w14:textId="77777777" w:rsidTr="00973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D2ACD"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Attract</w:t>
            </w:r>
          </w:p>
        </w:tc>
        <w:tc>
          <w:tcPr>
            <w:tcW w:w="0" w:type="auto"/>
            <w:hideMark/>
          </w:tcPr>
          <w:p w14:paraId="3C8FB31E" w14:textId="780EC89A" w:rsidR="00973E7A"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reation of awareness and traffic</w:t>
            </w:r>
          </w:p>
        </w:tc>
        <w:tc>
          <w:tcPr>
            <w:tcW w:w="0" w:type="auto"/>
            <w:hideMark/>
          </w:tcPr>
          <w:p w14:paraId="6FD76C06" w14:textId="020BE398" w:rsidR="00973E7A" w:rsidRPr="007A2735" w:rsidRDefault="000B64FC" w:rsidP="000B64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SEO-optimized relocation manuals, social media, influencer relationships, university/coworking-space partnerships</w:t>
            </w:r>
          </w:p>
        </w:tc>
        <w:tc>
          <w:tcPr>
            <w:tcW w:w="0" w:type="auto"/>
            <w:hideMark/>
          </w:tcPr>
          <w:p w14:paraId="36581220" w14:textId="1CB2AC1C" w:rsidR="00973E7A" w:rsidRPr="007A2735" w:rsidRDefault="000B64FC" w:rsidP="000B64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Website traffic, impressions, cost per acquisition (CPA)</w:t>
            </w:r>
          </w:p>
        </w:tc>
      </w:tr>
      <w:tr w:rsidR="000B64FC" w:rsidRPr="007A2735" w14:paraId="4E164884" w14:textId="77777777" w:rsidTr="00973E7A">
        <w:tc>
          <w:tcPr>
            <w:cnfStyle w:val="001000000000" w:firstRow="0" w:lastRow="0" w:firstColumn="1" w:lastColumn="0" w:oddVBand="0" w:evenVBand="0" w:oddHBand="0" w:evenHBand="0" w:firstRowFirstColumn="0" w:firstRowLastColumn="0" w:lastRowFirstColumn="0" w:lastRowLastColumn="0"/>
            <w:tcW w:w="0" w:type="auto"/>
            <w:hideMark/>
          </w:tcPr>
          <w:p w14:paraId="29DDE34A"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lastRenderedPageBreak/>
              <w:t>Engage</w:t>
            </w:r>
          </w:p>
        </w:tc>
        <w:tc>
          <w:tcPr>
            <w:tcW w:w="0" w:type="auto"/>
            <w:hideMark/>
          </w:tcPr>
          <w:p w14:paraId="40654F72" w14:textId="77777777" w:rsidR="00973E7A" w:rsidRPr="007A2735" w:rsidRDefault="00973E7A" w:rsidP="00973E7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Encourage interaction and trust</w:t>
            </w:r>
          </w:p>
        </w:tc>
        <w:tc>
          <w:tcPr>
            <w:tcW w:w="0" w:type="auto"/>
            <w:hideMark/>
          </w:tcPr>
          <w:p w14:paraId="09A59FC9" w14:textId="0083AE3F" w:rsidR="00973E7A" w:rsidRPr="007A2735" w:rsidRDefault="000B64FC" w:rsidP="000B64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Onboarding checklists, AI-driven recommendations, community content, Freemium access, onboarding checklists, AI-oriented recommendations,</w:t>
            </w:r>
          </w:p>
        </w:tc>
        <w:tc>
          <w:tcPr>
            <w:tcW w:w="0" w:type="auto"/>
            <w:hideMark/>
          </w:tcPr>
          <w:p w14:paraId="31EF8D8E" w14:textId="3215D6D0" w:rsidR="00973E7A" w:rsidRPr="007A2735" w:rsidRDefault="000B64FC" w:rsidP="000B64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community content Enroll rate, time on platform, bounce rate.</w:t>
            </w:r>
          </w:p>
        </w:tc>
      </w:tr>
      <w:tr w:rsidR="000B64FC" w:rsidRPr="007A2735" w14:paraId="1E134147" w14:textId="77777777" w:rsidTr="00973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8D82E"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Convert</w:t>
            </w:r>
          </w:p>
        </w:tc>
        <w:tc>
          <w:tcPr>
            <w:tcW w:w="0" w:type="auto"/>
            <w:hideMark/>
          </w:tcPr>
          <w:p w14:paraId="4ABA2996" w14:textId="42001535" w:rsidR="00973E7A" w:rsidRPr="007A2735" w:rsidRDefault="000B64FC" w:rsidP="000B64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Convert users to premium subscribers</w:t>
            </w:r>
          </w:p>
        </w:tc>
        <w:tc>
          <w:tcPr>
            <w:tcW w:w="0" w:type="auto"/>
            <w:hideMark/>
          </w:tcPr>
          <w:p w14:paraId="62DA4744" w14:textId="12775BBC" w:rsidR="00973E7A" w:rsidRPr="007A2735" w:rsidRDefault="000B64FC" w:rsidP="000B64F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Free trials, premium offers with personalization, targeted email marketing.</w:t>
            </w:r>
          </w:p>
        </w:tc>
        <w:tc>
          <w:tcPr>
            <w:tcW w:w="0" w:type="auto"/>
            <w:hideMark/>
          </w:tcPr>
          <w:p w14:paraId="6AECEB7E" w14:textId="77777777" w:rsidR="00973E7A" w:rsidRPr="007A2735" w:rsidRDefault="00973E7A" w:rsidP="00973E7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Conversion rate, number of premium users, ARPU</w:t>
            </w:r>
          </w:p>
        </w:tc>
      </w:tr>
      <w:tr w:rsidR="000B64FC" w:rsidRPr="007A2735" w14:paraId="250C9772" w14:textId="77777777" w:rsidTr="00973E7A">
        <w:tc>
          <w:tcPr>
            <w:cnfStyle w:val="001000000000" w:firstRow="0" w:lastRow="0" w:firstColumn="1" w:lastColumn="0" w:oddVBand="0" w:evenVBand="0" w:oddHBand="0" w:evenHBand="0" w:firstRowFirstColumn="0" w:firstRowLastColumn="0" w:lastRowFirstColumn="0" w:lastRowLastColumn="0"/>
            <w:tcW w:w="0" w:type="auto"/>
            <w:hideMark/>
          </w:tcPr>
          <w:p w14:paraId="63BC080C" w14:textId="77777777" w:rsidR="00973E7A" w:rsidRPr="007A2735" w:rsidRDefault="00973E7A" w:rsidP="00973E7A">
            <w:pPr>
              <w:spacing w:after="160" w:line="278" w:lineRule="auto"/>
              <w:rPr>
                <w:rFonts w:asciiTheme="minorBidi" w:hAnsiTheme="minorBidi"/>
              </w:rPr>
            </w:pPr>
            <w:r w:rsidRPr="007A2735">
              <w:rPr>
                <w:rFonts w:asciiTheme="minorBidi" w:hAnsiTheme="minorBidi"/>
              </w:rPr>
              <w:t>Retain</w:t>
            </w:r>
          </w:p>
        </w:tc>
        <w:tc>
          <w:tcPr>
            <w:tcW w:w="0" w:type="auto"/>
            <w:hideMark/>
          </w:tcPr>
          <w:p w14:paraId="3F8DAA99" w14:textId="093BC448" w:rsidR="00973E7A" w:rsidRPr="007A2735" w:rsidRDefault="000B64FC" w:rsidP="000B64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Build long-term loyalty and usage</w:t>
            </w:r>
          </w:p>
        </w:tc>
        <w:tc>
          <w:tcPr>
            <w:tcW w:w="0" w:type="auto"/>
            <w:hideMark/>
          </w:tcPr>
          <w:p w14:paraId="38D67B2F" w14:textId="4F65E70D" w:rsidR="00973E7A" w:rsidRPr="007A2735" w:rsidRDefault="000B64FC" w:rsidP="000B64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Community events, partner discounts, constant support, personalized updates</w:t>
            </w:r>
          </w:p>
        </w:tc>
        <w:tc>
          <w:tcPr>
            <w:tcW w:w="0" w:type="auto"/>
            <w:hideMark/>
          </w:tcPr>
          <w:p w14:paraId="17409E7B" w14:textId="107622E0" w:rsidR="00973E7A" w:rsidRPr="007A2735" w:rsidRDefault="000B64FC" w:rsidP="000B64FC">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Retention rate, churn rate, customer lifetime value (LTV)</w:t>
            </w:r>
          </w:p>
        </w:tc>
      </w:tr>
    </w:tbl>
    <w:p w14:paraId="763F6090" w14:textId="77777777" w:rsidR="00973E7A" w:rsidRPr="007A2735" w:rsidRDefault="00973E7A" w:rsidP="00973E7A">
      <w:pPr>
        <w:rPr>
          <w:rFonts w:asciiTheme="minorBidi" w:hAnsiTheme="minorBidi"/>
        </w:rPr>
      </w:pPr>
    </w:p>
    <w:p w14:paraId="1E286309" w14:textId="4C4EE20B" w:rsidR="000B64FC" w:rsidRPr="007A2735" w:rsidRDefault="000B64FC" w:rsidP="0008166F">
      <w:pPr>
        <w:pStyle w:val="Heading3"/>
        <w:rPr>
          <w:rFonts w:asciiTheme="minorBidi" w:hAnsiTheme="minorBidi" w:cstheme="minorBidi"/>
          <w:sz w:val="24"/>
          <w:szCs w:val="24"/>
        </w:rPr>
      </w:pPr>
      <w:bookmarkStart w:id="57" w:name="_Toc218417699"/>
      <w:bookmarkStart w:id="58" w:name="_Toc218491308"/>
      <w:r w:rsidRPr="007A2735">
        <w:rPr>
          <w:rFonts w:asciiTheme="minorBidi" w:hAnsiTheme="minorBidi" w:cstheme="minorBidi"/>
          <w:sz w:val="24"/>
          <w:szCs w:val="24"/>
        </w:rPr>
        <w:t>2.</w:t>
      </w:r>
      <w:r w:rsidR="00D14148" w:rsidRPr="007A2735">
        <w:rPr>
          <w:rFonts w:asciiTheme="minorBidi" w:hAnsiTheme="minorBidi" w:cstheme="minorBidi"/>
          <w:sz w:val="24"/>
          <w:szCs w:val="24"/>
        </w:rPr>
        <w:t>4</w:t>
      </w:r>
      <w:r w:rsidRPr="007A2735">
        <w:rPr>
          <w:rFonts w:asciiTheme="minorBidi" w:hAnsiTheme="minorBidi" w:cstheme="minorBidi"/>
          <w:sz w:val="24"/>
          <w:szCs w:val="24"/>
        </w:rPr>
        <w:t>.2 Strategy by Stage Funnel.</w:t>
      </w:r>
      <w:bookmarkEnd w:id="57"/>
      <w:bookmarkEnd w:id="58"/>
    </w:p>
    <w:p w14:paraId="17629F12" w14:textId="3B972FE5" w:rsidR="000B64FC" w:rsidRPr="007A2735" w:rsidRDefault="000B64FC" w:rsidP="000B64FC">
      <w:pPr>
        <w:rPr>
          <w:rFonts w:asciiTheme="minorBidi" w:hAnsiTheme="minorBidi"/>
        </w:rPr>
      </w:pPr>
      <w:r w:rsidRPr="007A2735">
        <w:rPr>
          <w:rFonts w:asciiTheme="minorBidi" w:hAnsiTheme="minorBidi"/>
          <w:b/>
          <w:bCs/>
        </w:rPr>
        <w:t>Attract:</w:t>
      </w:r>
      <w:r w:rsidRPr="007A2735">
        <w:rPr>
          <w:rFonts w:asciiTheme="minorBidi" w:hAnsiTheme="minorBidi"/>
        </w:rPr>
        <w:t xml:space="preserve">  The awareness stage of NomadSync focuses on boosting awareness within the areas of international students, digital nomads and expatriates actively seeking information about relocation. By exploiting search engine optimisation, establishing institutional relationships with universities and coworking centres, and collaborating with key players in the digital nomad community, it is possible to attract the attention of people at initial stages. This step is important in determining the trustworthiness and effectiveness of NomadSync as a reliable and official provider of relocation advice. </w:t>
      </w:r>
    </w:p>
    <w:p w14:paraId="199A444B" w14:textId="77777777" w:rsidR="000B64FC" w:rsidRPr="007A2735" w:rsidRDefault="000B64FC" w:rsidP="000B64FC">
      <w:pPr>
        <w:rPr>
          <w:rFonts w:asciiTheme="minorBidi" w:hAnsiTheme="minorBidi"/>
        </w:rPr>
      </w:pPr>
      <w:r w:rsidRPr="007A2735">
        <w:rPr>
          <w:rFonts w:asciiTheme="minorBidi" w:hAnsiTheme="minorBidi"/>
          <w:b/>
          <w:bCs/>
        </w:rPr>
        <w:t>Engage:</w:t>
      </w:r>
      <w:r w:rsidRPr="007A2735">
        <w:rPr>
          <w:rFonts w:asciiTheme="minorBidi" w:hAnsiTheme="minorBidi"/>
        </w:rPr>
        <w:t xml:space="preserve">  During the engagement phase, it is aimed to build trust and transfer the intrinsic value of the platform. Immediate user benefits are achieved through provision of freemium access to the key features, introduction of structured onboarding checklists, and introduction of AI-guided recommendations. There are engagement strategies that are formulated to reduce uncertainty, arouse exploration and position NomadSync as a solution that will be believable before monetisation. </w:t>
      </w:r>
    </w:p>
    <w:p w14:paraId="3E82B434" w14:textId="1D49B035" w:rsidR="000B64FC" w:rsidRPr="007A2735" w:rsidRDefault="000B64FC" w:rsidP="000B64FC">
      <w:pPr>
        <w:rPr>
          <w:rFonts w:asciiTheme="minorBidi" w:hAnsiTheme="minorBidi"/>
        </w:rPr>
      </w:pPr>
      <w:r w:rsidRPr="007A2735">
        <w:rPr>
          <w:rFonts w:asciiTheme="minorBidi" w:hAnsiTheme="minorBidi"/>
          <w:b/>
          <w:bCs/>
        </w:rPr>
        <w:t>Convert:</w:t>
      </w:r>
      <w:r w:rsidRPr="007A2735">
        <w:rPr>
          <w:rFonts w:asciiTheme="minorBidi" w:hAnsiTheme="minorBidi"/>
        </w:rPr>
        <w:t xml:space="preserve"> The conversion phase focuses on highlighting the added value of high-end services. Individualized deals, avenue to human consultations where needed on complicated situations, time-saving features are used to encourage premium to freemium subscriptions. The stage is a direct foundation of revenue generation and supports the pricing of the platform. </w:t>
      </w:r>
    </w:p>
    <w:p w14:paraId="4236E6EA" w14:textId="321531BE" w:rsidR="000B64FC" w:rsidRPr="007A2735" w:rsidRDefault="000B64FC" w:rsidP="000B64FC">
      <w:pPr>
        <w:rPr>
          <w:rFonts w:asciiTheme="minorBidi" w:hAnsiTheme="minorBidi"/>
        </w:rPr>
      </w:pPr>
      <w:r w:rsidRPr="007A2735">
        <w:rPr>
          <w:rFonts w:asciiTheme="minorBidi" w:hAnsiTheme="minorBidi"/>
          <w:b/>
          <w:bCs/>
        </w:rPr>
        <w:t>Retain:</w:t>
      </w:r>
      <w:r w:rsidRPr="007A2735">
        <w:rPr>
          <w:rFonts w:asciiTheme="minorBidi" w:hAnsiTheme="minorBidi"/>
        </w:rPr>
        <w:t xml:space="preserve"> The purpose of retention strategies is to build long term relationship based on continuous service quality, communication with the community and benefits based on partnership. Individualized communications, special offers, and constant customer care improve user satisfaction and reduce the rate of churn. High retention will lead to expected recurrent income and lower costs of acquiring customers in the long run.</w:t>
      </w:r>
    </w:p>
    <w:p w14:paraId="222A5317" w14:textId="59D846A3" w:rsidR="000B64FC" w:rsidRPr="007A2735" w:rsidRDefault="000B64FC" w:rsidP="0008166F">
      <w:pPr>
        <w:pStyle w:val="Heading3"/>
        <w:rPr>
          <w:rFonts w:asciiTheme="minorBidi" w:hAnsiTheme="minorBidi" w:cstheme="minorBidi"/>
          <w:sz w:val="24"/>
          <w:szCs w:val="24"/>
        </w:rPr>
      </w:pPr>
      <w:bookmarkStart w:id="59" w:name="_Toc218417700"/>
      <w:bookmarkStart w:id="60" w:name="_Toc218491309"/>
      <w:r w:rsidRPr="007A2735">
        <w:rPr>
          <w:rFonts w:asciiTheme="minorBidi" w:hAnsiTheme="minorBidi" w:cstheme="minorBidi"/>
          <w:sz w:val="24"/>
          <w:szCs w:val="24"/>
        </w:rPr>
        <w:lastRenderedPageBreak/>
        <w:t>2.</w:t>
      </w:r>
      <w:r w:rsidR="00D14148" w:rsidRPr="007A2735">
        <w:rPr>
          <w:rFonts w:asciiTheme="minorBidi" w:hAnsiTheme="minorBidi" w:cstheme="minorBidi"/>
          <w:sz w:val="24"/>
          <w:szCs w:val="24"/>
        </w:rPr>
        <w:t>4</w:t>
      </w:r>
      <w:r w:rsidRPr="007A2735">
        <w:rPr>
          <w:rFonts w:asciiTheme="minorBidi" w:hAnsiTheme="minorBidi" w:cstheme="minorBidi"/>
          <w:sz w:val="24"/>
          <w:szCs w:val="24"/>
        </w:rPr>
        <w:t>.3 Connection to Strategic and Financial Objectives</w:t>
      </w:r>
      <w:bookmarkEnd w:id="59"/>
      <w:bookmarkEnd w:id="60"/>
    </w:p>
    <w:p w14:paraId="1F92223F" w14:textId="77777777" w:rsidR="000B64FC" w:rsidRPr="007A2735" w:rsidRDefault="000B64FC" w:rsidP="000B64FC">
      <w:pPr>
        <w:rPr>
          <w:rFonts w:asciiTheme="minorBidi" w:hAnsiTheme="minorBidi"/>
        </w:rPr>
      </w:pPr>
      <w:r w:rsidRPr="007A2735">
        <w:rPr>
          <w:rFonts w:asciiTheme="minorBidi" w:hAnsiTheme="minorBidi"/>
        </w:rPr>
        <w:t xml:space="preserve">The customer acquisition funnel is a strategic position to convert the marketing strategy of NomadSync into quantifiable strategic and financial results. </w:t>
      </w:r>
    </w:p>
    <w:p w14:paraId="4B1D105D" w14:textId="77777777" w:rsidR="000B64FC" w:rsidRPr="007A2735" w:rsidRDefault="000B64FC" w:rsidP="000B64FC">
      <w:pPr>
        <w:rPr>
          <w:rFonts w:asciiTheme="minorBidi" w:hAnsiTheme="minorBidi"/>
        </w:rPr>
      </w:pPr>
      <w:r w:rsidRPr="007A2735">
        <w:rPr>
          <w:rFonts w:asciiTheme="minorBidi" w:hAnsiTheme="minorBidi"/>
        </w:rPr>
        <w:t xml:space="preserve">The funnel stages Attract, Engage, Convert, and Retain are all directly connected to the strategic goals of the company with regards to user growth, service adoption and long-term sustainability. The market-entry hypothesis and product-market-fit are confirmed through metrics that are user-acquisition and engagement-related, including website traffic, engagement rates, and monthly active users. KPIs relating to conversion, i.e. conversion rate and premium subscribers, are directly used to fill the revenue predictions and the effectiveness of price policies that we articulate in Economic and Financial Plans. Retention-related measures, including churn rate and lifetime value of customers, are needed to determine the potential of a recurring revenue and profitability in the long-term. </w:t>
      </w:r>
    </w:p>
    <w:p w14:paraId="27D90646" w14:textId="7AD7B7B9" w:rsidR="00E12E80" w:rsidRPr="007A2735" w:rsidRDefault="000B64FC" w:rsidP="00E12E80">
      <w:pPr>
        <w:rPr>
          <w:rFonts w:asciiTheme="minorBidi" w:hAnsiTheme="minorBidi"/>
        </w:rPr>
      </w:pPr>
      <w:r w:rsidRPr="007A2735">
        <w:rPr>
          <w:rFonts w:asciiTheme="minorBidi" w:hAnsiTheme="minorBidi"/>
        </w:rPr>
        <w:t>NomadSync can guarantee consistency between marketing efforts, growth hypotheses, and financial forecasts by tracking these measures along the funnel, allowing the use of data to make decisions and continuously optimise marketing and operational plans to court sustainable growth.</w:t>
      </w:r>
    </w:p>
    <w:p w14:paraId="7302E1DC" w14:textId="7540F679" w:rsidR="00552672" w:rsidRPr="007A2735" w:rsidRDefault="00552672" w:rsidP="0008166F">
      <w:pPr>
        <w:pStyle w:val="Heading2"/>
        <w:rPr>
          <w:rFonts w:asciiTheme="minorBidi" w:hAnsiTheme="minorBidi" w:cstheme="minorBidi"/>
          <w:sz w:val="24"/>
          <w:szCs w:val="24"/>
        </w:rPr>
      </w:pPr>
      <w:bookmarkStart w:id="61" w:name="_Toc218417701"/>
      <w:bookmarkStart w:id="62" w:name="_Toc218491310"/>
      <w:r w:rsidRPr="007A2735">
        <w:rPr>
          <w:rFonts w:asciiTheme="minorBidi" w:hAnsiTheme="minorBidi" w:cstheme="minorBidi"/>
          <w:sz w:val="24"/>
          <w:szCs w:val="24"/>
        </w:rPr>
        <w:t>2.</w:t>
      </w:r>
      <w:r w:rsidR="00D14148" w:rsidRPr="007A2735">
        <w:rPr>
          <w:rFonts w:asciiTheme="minorBidi" w:hAnsiTheme="minorBidi" w:cstheme="minorBidi"/>
          <w:sz w:val="24"/>
          <w:szCs w:val="24"/>
        </w:rPr>
        <w:t>5</w:t>
      </w:r>
      <w:r w:rsidRPr="007A2735">
        <w:rPr>
          <w:rFonts w:asciiTheme="minorBidi" w:hAnsiTheme="minorBidi" w:cstheme="minorBidi"/>
          <w:sz w:val="24"/>
          <w:szCs w:val="24"/>
        </w:rPr>
        <w:t xml:space="preserve"> Competitor Analysis</w:t>
      </w:r>
      <w:bookmarkEnd w:id="61"/>
      <w:bookmarkEnd w:id="62"/>
    </w:p>
    <w:p w14:paraId="509FAED5" w14:textId="2CEDE4E6" w:rsidR="00552672" w:rsidRPr="007A2735" w:rsidRDefault="00552672" w:rsidP="00617A18">
      <w:pPr>
        <w:rPr>
          <w:rFonts w:asciiTheme="minorBidi" w:hAnsiTheme="minorBidi"/>
        </w:rPr>
      </w:pPr>
      <w:r w:rsidRPr="007A2735">
        <w:rPr>
          <w:rFonts w:asciiTheme="minorBidi" w:hAnsiTheme="minorBidi"/>
        </w:rPr>
        <w:t>NomadSync operates in a fragmented competitive landscape where different players cover parts of the relocation journey but do not offer an integrated solution</w:t>
      </w:r>
      <w:r w:rsidR="00617A18" w:rsidRPr="007A2735">
        <w:rPr>
          <w:rFonts w:asciiTheme="minorBidi" w:hAnsiTheme="minorBidi"/>
        </w:rPr>
        <w:t xml:space="preserve"> (Porter, 2008)</w:t>
      </w:r>
      <w:r w:rsidRPr="007A2735">
        <w:rPr>
          <w:rFonts w:asciiTheme="minorBidi" w:hAnsiTheme="minorBidi"/>
        </w:rPr>
        <w:t>. The table below compares NomadSync with representative alternatives.</w:t>
      </w:r>
    </w:p>
    <w:p w14:paraId="7F754F05" w14:textId="5C854FFD" w:rsidR="002729AE" w:rsidRPr="007A2735" w:rsidRDefault="002729AE" w:rsidP="002729AE">
      <w:pPr>
        <w:pStyle w:val="Caption"/>
        <w:keepNext/>
        <w:jc w:val="center"/>
        <w:rPr>
          <w:rFonts w:asciiTheme="minorBidi" w:hAnsiTheme="minorBidi"/>
          <w:sz w:val="24"/>
          <w:szCs w:val="24"/>
        </w:rPr>
      </w:pPr>
      <w:bookmarkStart w:id="63" w:name="_Toc218490866"/>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9</w:t>
      </w:r>
      <w:r w:rsidRPr="007A2735">
        <w:rPr>
          <w:rFonts w:asciiTheme="minorBidi" w:hAnsiTheme="minorBidi"/>
          <w:sz w:val="24"/>
          <w:szCs w:val="24"/>
        </w:rPr>
        <w:fldChar w:fldCharType="end"/>
      </w:r>
      <w:r w:rsidRPr="007A2735">
        <w:rPr>
          <w:rFonts w:asciiTheme="minorBidi" w:hAnsiTheme="minorBidi"/>
          <w:sz w:val="24"/>
          <w:szCs w:val="24"/>
        </w:rPr>
        <w:t xml:space="preserve"> – Competitor Benchmark</w:t>
      </w:r>
      <w:bookmarkEnd w:id="63"/>
    </w:p>
    <w:tbl>
      <w:tblPr>
        <w:tblStyle w:val="PlainTable1"/>
        <w:tblW w:w="9502" w:type="dxa"/>
        <w:jc w:val="center"/>
        <w:tblLayout w:type="fixed"/>
        <w:tblLook w:val="04A0" w:firstRow="1" w:lastRow="0" w:firstColumn="1" w:lastColumn="0" w:noHBand="0" w:noVBand="1"/>
      </w:tblPr>
      <w:tblGrid>
        <w:gridCol w:w="1559"/>
        <w:gridCol w:w="1843"/>
        <w:gridCol w:w="1555"/>
        <w:gridCol w:w="1701"/>
        <w:gridCol w:w="1563"/>
        <w:gridCol w:w="1281"/>
      </w:tblGrid>
      <w:tr w:rsidR="00552672" w:rsidRPr="007A2735" w14:paraId="3F1567C2" w14:textId="77777777" w:rsidTr="00E12E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65BF677B" w14:textId="77777777" w:rsidR="00552672" w:rsidRPr="007A2735" w:rsidRDefault="00552672" w:rsidP="00552672">
            <w:pPr>
              <w:spacing w:after="160" w:line="278" w:lineRule="auto"/>
              <w:rPr>
                <w:rFonts w:asciiTheme="minorBidi" w:hAnsiTheme="minorBidi"/>
              </w:rPr>
            </w:pPr>
            <w:r w:rsidRPr="007A2735">
              <w:rPr>
                <w:rFonts w:asciiTheme="minorBidi" w:hAnsiTheme="minorBidi"/>
              </w:rPr>
              <w:t>Criteria</w:t>
            </w:r>
          </w:p>
        </w:tc>
        <w:tc>
          <w:tcPr>
            <w:tcW w:w="1843" w:type="dxa"/>
            <w:hideMark/>
          </w:tcPr>
          <w:p w14:paraId="7AF1D65C" w14:textId="77777777" w:rsidR="00552672" w:rsidRPr="007A2735" w:rsidRDefault="00552672" w:rsidP="0055267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NomadSync</w:t>
            </w:r>
          </w:p>
        </w:tc>
        <w:tc>
          <w:tcPr>
            <w:tcW w:w="1555" w:type="dxa"/>
            <w:hideMark/>
          </w:tcPr>
          <w:p w14:paraId="2AB99137" w14:textId="77777777" w:rsidR="00552672" w:rsidRPr="007A2735" w:rsidRDefault="00552672" w:rsidP="0055267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Internations</w:t>
            </w:r>
          </w:p>
        </w:tc>
        <w:tc>
          <w:tcPr>
            <w:tcW w:w="1701" w:type="dxa"/>
            <w:hideMark/>
          </w:tcPr>
          <w:p w14:paraId="2C04C652" w14:textId="77777777" w:rsidR="00552672" w:rsidRPr="007A2735" w:rsidRDefault="00552672" w:rsidP="0055267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NomadList</w:t>
            </w:r>
          </w:p>
        </w:tc>
        <w:tc>
          <w:tcPr>
            <w:tcW w:w="1563" w:type="dxa"/>
            <w:hideMark/>
          </w:tcPr>
          <w:p w14:paraId="4E38FB60" w14:textId="77777777" w:rsidR="00552672" w:rsidRPr="007A2735" w:rsidRDefault="00552672" w:rsidP="0055267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Traditional Relocation Agency</w:t>
            </w:r>
          </w:p>
        </w:tc>
        <w:tc>
          <w:tcPr>
            <w:tcW w:w="1281" w:type="dxa"/>
            <w:hideMark/>
          </w:tcPr>
          <w:p w14:paraId="7B106591" w14:textId="58EB2749" w:rsidR="00552672" w:rsidRPr="007A2735" w:rsidRDefault="00552672" w:rsidP="00552672">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xml:space="preserve">Housing Platform </w:t>
            </w:r>
          </w:p>
        </w:tc>
      </w:tr>
      <w:tr w:rsidR="00552672" w:rsidRPr="007A2735" w14:paraId="7C1E4F17" w14:textId="77777777" w:rsidTr="00E12E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333A4F86" w14:textId="73B459FF" w:rsidR="00552672" w:rsidRPr="007A2735" w:rsidRDefault="00552672" w:rsidP="00552672">
            <w:pPr>
              <w:spacing w:after="160" w:line="278" w:lineRule="auto"/>
              <w:rPr>
                <w:rFonts w:asciiTheme="minorBidi" w:hAnsiTheme="minorBidi"/>
              </w:rPr>
            </w:pPr>
            <w:r w:rsidRPr="007A2735">
              <w:rPr>
                <w:rFonts w:asciiTheme="minorBidi" w:hAnsiTheme="minorBidi"/>
              </w:rPr>
              <w:t>Core Business</w:t>
            </w:r>
          </w:p>
        </w:tc>
        <w:tc>
          <w:tcPr>
            <w:tcW w:w="1843" w:type="dxa"/>
            <w:hideMark/>
          </w:tcPr>
          <w:p w14:paraId="5F099D8C" w14:textId="1BEA46E7"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Full Relocation and Lifestyle Integration</w:t>
            </w:r>
          </w:p>
        </w:tc>
        <w:tc>
          <w:tcPr>
            <w:tcW w:w="1555" w:type="dxa"/>
            <w:hideMark/>
          </w:tcPr>
          <w:p w14:paraId="0EEDE3D9" w14:textId="4B7ECB75"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Social Networking/ Expat meetups</w:t>
            </w:r>
          </w:p>
        </w:tc>
        <w:tc>
          <w:tcPr>
            <w:tcW w:w="1701" w:type="dxa"/>
            <w:hideMark/>
          </w:tcPr>
          <w:p w14:paraId="574AA318" w14:textId="26A362CC"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Community/Ratings of Destinations</w:t>
            </w:r>
          </w:p>
        </w:tc>
        <w:tc>
          <w:tcPr>
            <w:tcW w:w="1563" w:type="dxa"/>
            <w:hideMark/>
          </w:tcPr>
          <w:p w14:paraId="655FB073" w14:textId="34D88DAA"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Administrative Relocation and Legal Services</w:t>
            </w:r>
          </w:p>
        </w:tc>
        <w:tc>
          <w:tcPr>
            <w:tcW w:w="1281" w:type="dxa"/>
            <w:hideMark/>
          </w:tcPr>
          <w:p w14:paraId="230118BA" w14:textId="4081AB68"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Housing Search</w:t>
            </w:r>
          </w:p>
        </w:tc>
      </w:tr>
      <w:tr w:rsidR="00552672" w:rsidRPr="007A2735" w14:paraId="28E3833D" w14:textId="77777777" w:rsidTr="00E12E80">
        <w:trPr>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31CD160C" w14:textId="2B53CA0E" w:rsidR="00552672" w:rsidRPr="007A2735" w:rsidRDefault="00552672" w:rsidP="00552672">
            <w:pPr>
              <w:spacing w:after="160" w:line="278" w:lineRule="auto"/>
              <w:rPr>
                <w:rFonts w:asciiTheme="minorBidi" w:hAnsiTheme="minorBidi"/>
              </w:rPr>
            </w:pPr>
            <w:r w:rsidRPr="007A2735">
              <w:rPr>
                <w:rFonts w:asciiTheme="minorBidi" w:hAnsiTheme="minorBidi"/>
              </w:rPr>
              <w:t>AI-Guidance</w:t>
            </w:r>
          </w:p>
        </w:tc>
        <w:tc>
          <w:tcPr>
            <w:tcW w:w="1843" w:type="dxa"/>
            <w:hideMark/>
          </w:tcPr>
          <w:p w14:paraId="23D3AB65" w14:textId="07BFE976"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color w:val="156082" w:themeColor="accent1"/>
              </w:rPr>
              <w:t>Yes</w:t>
            </w:r>
            <w:r w:rsidRPr="007A2735">
              <w:rPr>
                <w:rFonts w:asciiTheme="minorBidi" w:hAnsiTheme="minorBidi"/>
                <w:color w:val="156082" w:themeColor="accent1"/>
              </w:rPr>
              <w:t xml:space="preserve"> </w:t>
            </w:r>
            <w:r w:rsidRPr="007A2735">
              <w:rPr>
                <w:rFonts w:asciiTheme="minorBidi" w:hAnsiTheme="minorBidi"/>
              </w:rPr>
              <w:t>(</w:t>
            </w:r>
            <w:r w:rsidRPr="007A2735">
              <w:rPr>
                <w:rFonts w:asciiTheme="minorBidi" w:hAnsiTheme="minorBidi"/>
                <w:color w:val="156082" w:themeColor="accent1"/>
              </w:rPr>
              <w:t>Administrative and Lifestyle Roadmap</w:t>
            </w:r>
            <w:r w:rsidRPr="007A2735">
              <w:rPr>
                <w:rFonts w:asciiTheme="minorBidi" w:hAnsiTheme="minorBidi"/>
              </w:rPr>
              <w:t>)</w:t>
            </w:r>
          </w:p>
        </w:tc>
        <w:tc>
          <w:tcPr>
            <w:tcW w:w="1555" w:type="dxa"/>
            <w:hideMark/>
          </w:tcPr>
          <w:p w14:paraId="0A62FDCA" w14:textId="7F70B0AE"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color w:val="156082" w:themeColor="accent1"/>
              </w:rPr>
              <w:t>No</w:t>
            </w:r>
          </w:p>
        </w:tc>
        <w:tc>
          <w:tcPr>
            <w:tcW w:w="1701" w:type="dxa"/>
            <w:hideMark/>
          </w:tcPr>
          <w:p w14:paraId="12AED56C" w14:textId="58457756"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color w:val="156082" w:themeColor="accent1"/>
              </w:rPr>
              <w:t>Limited</w:t>
            </w:r>
          </w:p>
        </w:tc>
        <w:tc>
          <w:tcPr>
            <w:tcW w:w="1563" w:type="dxa"/>
            <w:hideMark/>
          </w:tcPr>
          <w:p w14:paraId="583E5C10" w14:textId="7C001021"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rPr>
              <w:t xml:space="preserve"> </w:t>
            </w:r>
            <w:r w:rsidRPr="007A2735">
              <w:rPr>
                <w:rFonts w:asciiTheme="minorBidi" w:hAnsiTheme="minorBidi"/>
                <w:b/>
                <w:bCs/>
                <w:color w:val="156082" w:themeColor="accent1"/>
              </w:rPr>
              <w:t>No</w:t>
            </w:r>
          </w:p>
        </w:tc>
        <w:tc>
          <w:tcPr>
            <w:tcW w:w="1281" w:type="dxa"/>
            <w:hideMark/>
          </w:tcPr>
          <w:p w14:paraId="6B5EA4C1" w14:textId="2977C5CA"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rPr>
              <w:t xml:space="preserve"> </w:t>
            </w:r>
            <w:r w:rsidRPr="007A2735">
              <w:rPr>
                <w:rFonts w:asciiTheme="minorBidi" w:hAnsiTheme="minorBidi"/>
                <w:b/>
                <w:bCs/>
                <w:color w:val="156082" w:themeColor="accent1"/>
              </w:rPr>
              <w:t>No</w:t>
            </w:r>
          </w:p>
        </w:tc>
      </w:tr>
      <w:tr w:rsidR="00552672" w:rsidRPr="007A2735" w14:paraId="703F8B5C" w14:textId="77777777" w:rsidTr="00E12E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3B2E9034" w14:textId="2292DFBD" w:rsidR="00552672" w:rsidRPr="007A2735" w:rsidRDefault="00552672" w:rsidP="00552672">
            <w:pPr>
              <w:spacing w:after="160" w:line="278" w:lineRule="auto"/>
              <w:rPr>
                <w:rFonts w:asciiTheme="minorBidi" w:hAnsiTheme="minorBidi"/>
              </w:rPr>
            </w:pPr>
            <w:r w:rsidRPr="007A2735">
              <w:rPr>
                <w:rFonts w:asciiTheme="minorBidi" w:hAnsiTheme="minorBidi"/>
              </w:rPr>
              <w:t>Expert Support</w:t>
            </w:r>
          </w:p>
        </w:tc>
        <w:tc>
          <w:tcPr>
            <w:tcW w:w="1843" w:type="dxa"/>
            <w:hideMark/>
          </w:tcPr>
          <w:p w14:paraId="045EFAF4" w14:textId="7861FA70"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 xml:space="preserve"> </w:t>
            </w:r>
            <w:r w:rsidRPr="007A2735">
              <w:rPr>
                <w:rFonts w:asciiTheme="minorBidi" w:hAnsiTheme="minorBidi"/>
                <w:b/>
                <w:bCs/>
                <w:color w:val="156082" w:themeColor="accent1"/>
              </w:rPr>
              <w:t xml:space="preserve">Yes </w:t>
            </w:r>
            <w:r w:rsidRPr="007A2735">
              <w:rPr>
                <w:rFonts w:asciiTheme="minorBidi" w:hAnsiTheme="minorBidi"/>
                <w:b/>
                <w:bCs/>
              </w:rPr>
              <w:t>(</w:t>
            </w:r>
            <w:r w:rsidRPr="007A2735">
              <w:rPr>
                <w:rFonts w:asciiTheme="minorBidi" w:hAnsiTheme="minorBidi"/>
                <w:b/>
                <w:bCs/>
                <w:color w:val="156082" w:themeColor="accent1"/>
              </w:rPr>
              <w:t>Premium</w:t>
            </w:r>
            <w:r w:rsidRPr="007A2735">
              <w:rPr>
                <w:rFonts w:asciiTheme="minorBidi" w:hAnsiTheme="minorBidi"/>
                <w:b/>
                <w:bCs/>
              </w:rPr>
              <w:t>)</w:t>
            </w:r>
          </w:p>
        </w:tc>
        <w:tc>
          <w:tcPr>
            <w:tcW w:w="1555" w:type="dxa"/>
            <w:hideMark/>
          </w:tcPr>
          <w:p w14:paraId="4ACE10DF" w14:textId="6256015B"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No</w:t>
            </w:r>
          </w:p>
        </w:tc>
        <w:tc>
          <w:tcPr>
            <w:tcW w:w="1701" w:type="dxa"/>
            <w:hideMark/>
          </w:tcPr>
          <w:p w14:paraId="5E6A179F" w14:textId="53FFECF8"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 xml:space="preserve"> No</w:t>
            </w:r>
          </w:p>
        </w:tc>
        <w:tc>
          <w:tcPr>
            <w:tcW w:w="1563" w:type="dxa"/>
            <w:hideMark/>
          </w:tcPr>
          <w:p w14:paraId="27191C15" w14:textId="72EB9D56"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 xml:space="preserve"> </w:t>
            </w:r>
            <w:r w:rsidRPr="007A2735">
              <w:rPr>
                <w:rFonts w:asciiTheme="minorBidi" w:hAnsiTheme="minorBidi"/>
                <w:b/>
                <w:bCs/>
                <w:color w:val="156082" w:themeColor="accent1"/>
              </w:rPr>
              <w:t>Yes</w:t>
            </w:r>
          </w:p>
        </w:tc>
        <w:tc>
          <w:tcPr>
            <w:tcW w:w="1281" w:type="dxa"/>
            <w:hideMark/>
          </w:tcPr>
          <w:p w14:paraId="09572BFF" w14:textId="58A4B9C1"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 xml:space="preserve"> </w:t>
            </w:r>
            <w:r w:rsidRPr="007A2735">
              <w:rPr>
                <w:rFonts w:asciiTheme="minorBidi" w:hAnsiTheme="minorBidi"/>
                <w:b/>
                <w:bCs/>
                <w:color w:val="156082" w:themeColor="accent1"/>
              </w:rPr>
              <w:t>No</w:t>
            </w:r>
          </w:p>
        </w:tc>
      </w:tr>
      <w:tr w:rsidR="00552672" w:rsidRPr="007A2735" w14:paraId="18130D5F" w14:textId="77777777" w:rsidTr="00E12E80">
        <w:trPr>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50D22B54" w14:textId="53EA16F9" w:rsidR="00552672" w:rsidRPr="007A2735" w:rsidRDefault="00552672" w:rsidP="00552672">
            <w:pPr>
              <w:spacing w:after="160" w:line="278" w:lineRule="auto"/>
              <w:rPr>
                <w:rFonts w:asciiTheme="minorBidi" w:hAnsiTheme="minorBidi"/>
              </w:rPr>
            </w:pPr>
            <w:r w:rsidRPr="007A2735">
              <w:rPr>
                <w:rFonts w:asciiTheme="minorBidi" w:hAnsiTheme="minorBidi"/>
              </w:rPr>
              <w:lastRenderedPageBreak/>
              <w:t>Administrative</w:t>
            </w:r>
            <w:r w:rsidR="00E12E80" w:rsidRPr="007A2735">
              <w:rPr>
                <w:rFonts w:asciiTheme="minorBidi" w:hAnsiTheme="minorBidi"/>
              </w:rPr>
              <w:t xml:space="preserve"> checklist</w:t>
            </w:r>
            <w:r w:rsidRPr="007A2735">
              <w:rPr>
                <w:rFonts w:asciiTheme="minorBidi" w:hAnsiTheme="minorBidi"/>
              </w:rPr>
              <w:t xml:space="preserve"> </w:t>
            </w:r>
          </w:p>
        </w:tc>
        <w:tc>
          <w:tcPr>
            <w:tcW w:w="1843" w:type="dxa"/>
            <w:hideMark/>
          </w:tcPr>
          <w:p w14:paraId="29D5065D" w14:textId="6D858645"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Comprehensive</w:t>
            </w:r>
          </w:p>
        </w:tc>
        <w:tc>
          <w:tcPr>
            <w:tcW w:w="1555" w:type="dxa"/>
            <w:hideMark/>
          </w:tcPr>
          <w:p w14:paraId="6C61F73F" w14:textId="367CFB87"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 xml:space="preserve"> Limited</w:t>
            </w:r>
          </w:p>
        </w:tc>
        <w:tc>
          <w:tcPr>
            <w:tcW w:w="1701" w:type="dxa"/>
            <w:hideMark/>
          </w:tcPr>
          <w:p w14:paraId="05572773" w14:textId="73CA4A9F"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 xml:space="preserve"> No</w:t>
            </w:r>
          </w:p>
        </w:tc>
        <w:tc>
          <w:tcPr>
            <w:tcW w:w="1563" w:type="dxa"/>
            <w:hideMark/>
          </w:tcPr>
          <w:p w14:paraId="7B91081E" w14:textId="6820ED7A"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Yes</w:t>
            </w:r>
          </w:p>
        </w:tc>
        <w:tc>
          <w:tcPr>
            <w:tcW w:w="1281" w:type="dxa"/>
            <w:hideMark/>
          </w:tcPr>
          <w:p w14:paraId="05F16096" w14:textId="52435143"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156082" w:themeColor="accent1"/>
              </w:rPr>
            </w:pPr>
            <w:r w:rsidRPr="007A2735">
              <w:rPr>
                <w:rFonts w:asciiTheme="minorBidi" w:hAnsiTheme="minorBidi"/>
                <w:b/>
                <w:bCs/>
                <w:color w:val="156082" w:themeColor="accent1"/>
              </w:rPr>
              <w:t xml:space="preserve"> No</w:t>
            </w:r>
          </w:p>
        </w:tc>
      </w:tr>
      <w:tr w:rsidR="00552672" w:rsidRPr="007A2735" w14:paraId="1052735E" w14:textId="77777777" w:rsidTr="00E12E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2DF4B5CD" w14:textId="3F84827A" w:rsidR="00552672" w:rsidRPr="007A2735" w:rsidRDefault="00552672" w:rsidP="00552672">
            <w:pPr>
              <w:spacing w:after="160" w:line="278" w:lineRule="auto"/>
              <w:rPr>
                <w:rFonts w:asciiTheme="minorBidi" w:hAnsiTheme="minorBidi"/>
              </w:rPr>
            </w:pPr>
            <w:r w:rsidRPr="007A2735">
              <w:rPr>
                <w:rFonts w:asciiTheme="minorBidi" w:hAnsiTheme="minorBidi"/>
              </w:rPr>
              <w:t>Community Matching</w:t>
            </w:r>
          </w:p>
        </w:tc>
        <w:tc>
          <w:tcPr>
            <w:tcW w:w="1843" w:type="dxa"/>
            <w:hideMark/>
          </w:tcPr>
          <w:p w14:paraId="1FEF4D78" w14:textId="664972C7"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Interest-based Matching</w:t>
            </w:r>
          </w:p>
        </w:tc>
        <w:tc>
          <w:tcPr>
            <w:tcW w:w="1555" w:type="dxa"/>
            <w:hideMark/>
          </w:tcPr>
          <w:p w14:paraId="3A7BBFD3" w14:textId="692DB1D9"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Events and Groups</w:t>
            </w:r>
          </w:p>
        </w:tc>
        <w:tc>
          <w:tcPr>
            <w:tcW w:w="1701" w:type="dxa"/>
            <w:hideMark/>
          </w:tcPr>
          <w:p w14:paraId="387AC337" w14:textId="1D8D0C9A"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Forum and Chat</w:t>
            </w:r>
          </w:p>
        </w:tc>
        <w:tc>
          <w:tcPr>
            <w:tcW w:w="1563" w:type="dxa"/>
            <w:hideMark/>
          </w:tcPr>
          <w:p w14:paraId="589FEC58" w14:textId="7370D737"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No</w:t>
            </w:r>
          </w:p>
        </w:tc>
        <w:tc>
          <w:tcPr>
            <w:tcW w:w="1281" w:type="dxa"/>
            <w:hideMark/>
          </w:tcPr>
          <w:p w14:paraId="0A3AE43B" w14:textId="7B915F69"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No</w:t>
            </w:r>
          </w:p>
        </w:tc>
      </w:tr>
      <w:tr w:rsidR="00552672" w:rsidRPr="007A2735" w14:paraId="707F95BA" w14:textId="77777777" w:rsidTr="00E12E80">
        <w:trPr>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46209F03" w14:textId="52769A2A" w:rsidR="00552672" w:rsidRPr="007A2735" w:rsidRDefault="00552672" w:rsidP="002729AE">
            <w:pPr>
              <w:spacing w:after="160" w:line="278" w:lineRule="auto"/>
              <w:rPr>
                <w:rFonts w:asciiTheme="minorBidi" w:hAnsiTheme="minorBidi"/>
              </w:rPr>
            </w:pPr>
            <w:r w:rsidRPr="007A2735">
              <w:rPr>
                <w:rFonts w:asciiTheme="minorBidi" w:hAnsiTheme="minorBidi"/>
              </w:rPr>
              <w:t xml:space="preserve">Emergency </w:t>
            </w:r>
            <w:r w:rsidR="002729AE" w:rsidRPr="007A2735">
              <w:rPr>
                <w:rFonts w:asciiTheme="minorBidi" w:hAnsiTheme="minorBidi"/>
              </w:rPr>
              <w:t xml:space="preserve">Support </w:t>
            </w:r>
            <w:r w:rsidRPr="007A2735">
              <w:rPr>
                <w:rFonts w:asciiTheme="minorBidi" w:hAnsiTheme="minorBidi"/>
              </w:rPr>
              <w:t>(e.g. NomadSOS)</w:t>
            </w:r>
          </w:p>
        </w:tc>
        <w:tc>
          <w:tcPr>
            <w:tcW w:w="1843" w:type="dxa"/>
            <w:hideMark/>
          </w:tcPr>
          <w:p w14:paraId="6C8102F7" w14:textId="31BD089B" w:rsidR="00552672" w:rsidRPr="007A2735" w:rsidRDefault="00552672" w:rsidP="002729AE">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24/7 </w:t>
            </w:r>
            <w:r w:rsidR="002729AE" w:rsidRPr="007A2735">
              <w:rPr>
                <w:rFonts w:asciiTheme="minorBidi" w:hAnsiTheme="minorBidi"/>
                <w:color w:val="156082" w:themeColor="accent1"/>
              </w:rPr>
              <w:t>Premium Access</w:t>
            </w:r>
          </w:p>
        </w:tc>
        <w:tc>
          <w:tcPr>
            <w:tcW w:w="1555" w:type="dxa"/>
            <w:hideMark/>
          </w:tcPr>
          <w:p w14:paraId="2C5BA582" w14:textId="59D2C704"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No</w:t>
            </w:r>
          </w:p>
        </w:tc>
        <w:tc>
          <w:tcPr>
            <w:tcW w:w="1701" w:type="dxa"/>
            <w:hideMark/>
          </w:tcPr>
          <w:p w14:paraId="52E935BB" w14:textId="0AACB277"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No</w:t>
            </w:r>
          </w:p>
        </w:tc>
        <w:tc>
          <w:tcPr>
            <w:tcW w:w="1563" w:type="dxa"/>
            <w:hideMark/>
          </w:tcPr>
          <w:p w14:paraId="57BF280A" w14:textId="1E4730AF"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Rare</w:t>
            </w:r>
          </w:p>
        </w:tc>
        <w:tc>
          <w:tcPr>
            <w:tcW w:w="1281" w:type="dxa"/>
            <w:hideMark/>
          </w:tcPr>
          <w:p w14:paraId="5B6FF10E" w14:textId="2C237EEB" w:rsidR="00552672" w:rsidRPr="007A2735" w:rsidRDefault="00552672" w:rsidP="00552672">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 xml:space="preserve"> No</w:t>
            </w:r>
          </w:p>
        </w:tc>
      </w:tr>
      <w:tr w:rsidR="00552672" w:rsidRPr="007A2735" w14:paraId="61DE0C44" w14:textId="77777777" w:rsidTr="00E12E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hideMark/>
          </w:tcPr>
          <w:p w14:paraId="699FF322" w14:textId="41D3F372" w:rsidR="00552672" w:rsidRPr="007A2735" w:rsidRDefault="002729AE" w:rsidP="002729AE">
            <w:pPr>
              <w:spacing w:after="160" w:line="278" w:lineRule="auto"/>
              <w:rPr>
                <w:rFonts w:asciiTheme="minorBidi" w:hAnsiTheme="minorBidi"/>
              </w:rPr>
            </w:pPr>
            <w:r w:rsidRPr="007A2735">
              <w:rPr>
                <w:rFonts w:asciiTheme="minorBidi" w:hAnsiTheme="minorBidi"/>
              </w:rPr>
              <w:t>Cost Level</w:t>
            </w:r>
          </w:p>
        </w:tc>
        <w:tc>
          <w:tcPr>
            <w:tcW w:w="1843" w:type="dxa"/>
            <w:hideMark/>
          </w:tcPr>
          <w:p w14:paraId="383F5537" w14:textId="0940A3F2" w:rsidR="00552672" w:rsidRPr="007A2735" w:rsidRDefault="002729AE" w:rsidP="002729A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Low to Medium (freemium and/or €15/month Premium)</w:t>
            </w:r>
          </w:p>
        </w:tc>
        <w:tc>
          <w:tcPr>
            <w:tcW w:w="1555" w:type="dxa"/>
            <w:hideMark/>
          </w:tcPr>
          <w:p w14:paraId="70B4EE1A" w14:textId="221B0D6C" w:rsidR="00552672" w:rsidRPr="007A2735" w:rsidRDefault="002729AE" w:rsidP="002729A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Medium (Member)</w:t>
            </w:r>
          </w:p>
        </w:tc>
        <w:tc>
          <w:tcPr>
            <w:tcW w:w="1701" w:type="dxa"/>
            <w:hideMark/>
          </w:tcPr>
          <w:p w14:paraId="681F5474" w14:textId="0D03EA69" w:rsidR="00552672" w:rsidRPr="007A2735" w:rsidRDefault="002729AE" w:rsidP="002729A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Medium High (Consultant Fees)</w:t>
            </w:r>
          </w:p>
        </w:tc>
        <w:tc>
          <w:tcPr>
            <w:tcW w:w="1563" w:type="dxa"/>
            <w:hideMark/>
          </w:tcPr>
          <w:p w14:paraId="14F7CD78" w14:textId="490E1D4F" w:rsidR="00552672" w:rsidRPr="007A2735" w:rsidRDefault="00552672" w:rsidP="00552672">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High (</w:t>
            </w:r>
            <w:r w:rsidR="002729AE" w:rsidRPr="007A2735">
              <w:rPr>
                <w:rFonts w:asciiTheme="minorBidi" w:hAnsiTheme="minorBidi"/>
                <w:color w:val="156082" w:themeColor="accent1"/>
              </w:rPr>
              <w:t>Consultant Fees</w:t>
            </w:r>
            <w:r w:rsidRPr="007A2735">
              <w:rPr>
                <w:rFonts w:asciiTheme="minorBidi" w:hAnsiTheme="minorBidi"/>
                <w:color w:val="156082" w:themeColor="accent1"/>
              </w:rPr>
              <w:t>)</w:t>
            </w:r>
          </w:p>
        </w:tc>
        <w:tc>
          <w:tcPr>
            <w:tcW w:w="1281" w:type="dxa"/>
            <w:hideMark/>
          </w:tcPr>
          <w:p w14:paraId="01923A95" w14:textId="12778E6B" w:rsidR="00552672" w:rsidRPr="007A2735" w:rsidRDefault="002729AE" w:rsidP="002729AE">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rPr>
            </w:pPr>
            <w:r w:rsidRPr="007A2735">
              <w:rPr>
                <w:rFonts w:asciiTheme="minorBidi" w:hAnsiTheme="minorBidi"/>
                <w:color w:val="156082" w:themeColor="accent1"/>
              </w:rPr>
              <w:t>Medium (Service Fees)</w:t>
            </w:r>
          </w:p>
        </w:tc>
      </w:tr>
    </w:tbl>
    <w:p w14:paraId="1338C50F" w14:textId="77777777" w:rsidR="002729AE" w:rsidRPr="007A2735" w:rsidRDefault="002729AE" w:rsidP="002729AE">
      <w:pPr>
        <w:rPr>
          <w:rFonts w:asciiTheme="minorBidi" w:hAnsiTheme="minorBidi"/>
        </w:rPr>
      </w:pPr>
    </w:p>
    <w:p w14:paraId="0A1B8590" w14:textId="768CD0F2" w:rsidR="00552672" w:rsidRPr="007A2735" w:rsidRDefault="002729AE" w:rsidP="002729AE">
      <w:pPr>
        <w:rPr>
          <w:rFonts w:asciiTheme="minorBidi" w:hAnsiTheme="minorBidi"/>
        </w:rPr>
      </w:pPr>
      <w:r w:rsidRPr="007A2735">
        <w:rPr>
          <w:rFonts w:asciiTheme="minorBidi" w:hAnsiTheme="minorBidi"/>
        </w:rPr>
        <w:t>As shown in the comparison above, the biggest differentiator for NomadSync from its competition is that it provides AI Recommendations, Human Support, and Verified Local Partners combined into a single service at a relatively low-cost subscription model.</w:t>
      </w:r>
    </w:p>
    <w:p w14:paraId="2280C87E" w14:textId="79C368EB" w:rsidR="00D14148" w:rsidRPr="007A2735" w:rsidRDefault="00D14148" w:rsidP="0008166F">
      <w:pPr>
        <w:pStyle w:val="Heading2"/>
        <w:rPr>
          <w:rFonts w:asciiTheme="minorBidi" w:hAnsiTheme="minorBidi" w:cstheme="minorBidi"/>
          <w:sz w:val="24"/>
          <w:szCs w:val="24"/>
        </w:rPr>
      </w:pPr>
      <w:bookmarkStart w:id="64" w:name="_Toc218417702"/>
      <w:bookmarkStart w:id="65" w:name="_Toc218491311"/>
      <w:r w:rsidRPr="007A2735">
        <w:rPr>
          <w:rFonts w:asciiTheme="minorBidi" w:hAnsiTheme="minorBidi" w:cstheme="minorBidi"/>
          <w:sz w:val="24"/>
          <w:szCs w:val="24"/>
        </w:rPr>
        <w:t>2.6 Porter’s Five Forces Analysis</w:t>
      </w:r>
      <w:bookmarkEnd w:id="64"/>
      <w:bookmarkEnd w:id="65"/>
    </w:p>
    <w:p w14:paraId="7219E2FC" w14:textId="6625E2D8" w:rsidR="00B5787F" w:rsidRPr="007A2735" w:rsidRDefault="00D14148" w:rsidP="00B5787F">
      <w:pPr>
        <w:rPr>
          <w:rFonts w:asciiTheme="minorBidi" w:hAnsiTheme="minorBidi"/>
        </w:rPr>
      </w:pPr>
      <w:r w:rsidRPr="007A2735">
        <w:rPr>
          <w:rFonts w:asciiTheme="minorBidi" w:hAnsiTheme="minorBidi"/>
        </w:rPr>
        <w:t>In order to further evaluate the industry in terms of competitive dynamics; the Five Forces Porters framework is implemented on the relocation services industry. This model is used as a complement to the competitor benchmark and the SWOT analysis to assess the level of competition and market structural appeal of the market that NomadSync deals in.</w:t>
      </w:r>
    </w:p>
    <w:p w14:paraId="03B5AB1D" w14:textId="5CC65809" w:rsidR="00D14148" w:rsidRPr="007A2735" w:rsidRDefault="00D14148" w:rsidP="00D14148">
      <w:pPr>
        <w:pStyle w:val="Caption"/>
        <w:keepNext/>
        <w:jc w:val="center"/>
        <w:rPr>
          <w:rFonts w:asciiTheme="minorBidi" w:hAnsiTheme="minorBidi"/>
          <w:sz w:val="24"/>
          <w:szCs w:val="24"/>
        </w:rPr>
      </w:pPr>
      <w:bookmarkStart w:id="66" w:name="_Toc218490867"/>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10</w:t>
      </w:r>
      <w:r w:rsidRPr="007A2735">
        <w:rPr>
          <w:rFonts w:asciiTheme="minorBidi" w:hAnsiTheme="minorBidi"/>
          <w:sz w:val="24"/>
          <w:szCs w:val="24"/>
        </w:rPr>
        <w:fldChar w:fldCharType="end"/>
      </w:r>
      <w:r w:rsidRPr="007A2735">
        <w:rPr>
          <w:rFonts w:asciiTheme="minorBidi" w:hAnsiTheme="minorBidi"/>
          <w:sz w:val="24"/>
          <w:szCs w:val="24"/>
          <w:lang w:val="en-US"/>
        </w:rPr>
        <w:t>: Porter’s Five Forces Analysis for NomadSync</w:t>
      </w:r>
      <w:bookmarkEnd w:id="66"/>
    </w:p>
    <w:tbl>
      <w:tblPr>
        <w:tblStyle w:val="PlainTable1"/>
        <w:tblW w:w="0" w:type="auto"/>
        <w:tblLook w:val="04A0" w:firstRow="1" w:lastRow="0" w:firstColumn="1" w:lastColumn="0" w:noHBand="0" w:noVBand="1"/>
      </w:tblPr>
      <w:tblGrid>
        <w:gridCol w:w="1923"/>
        <w:gridCol w:w="1070"/>
        <w:gridCol w:w="6069"/>
      </w:tblGrid>
      <w:tr w:rsidR="00D14148" w:rsidRPr="007A2735" w14:paraId="789E5BB1" w14:textId="77777777" w:rsidTr="00D14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4D172"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t>Force</w:t>
            </w:r>
          </w:p>
        </w:tc>
        <w:tc>
          <w:tcPr>
            <w:tcW w:w="0" w:type="auto"/>
            <w:hideMark/>
          </w:tcPr>
          <w:p w14:paraId="65C40217" w14:textId="77777777" w:rsidR="00D14148" w:rsidRPr="007A2735" w:rsidRDefault="00D14148" w:rsidP="00D14148">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Level</w:t>
            </w:r>
          </w:p>
        </w:tc>
        <w:tc>
          <w:tcPr>
            <w:tcW w:w="0" w:type="auto"/>
            <w:hideMark/>
          </w:tcPr>
          <w:p w14:paraId="2B9119FA" w14:textId="77777777" w:rsidR="00D14148" w:rsidRPr="007A2735" w:rsidRDefault="00D14148" w:rsidP="00D14148">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Analysis</w:t>
            </w:r>
          </w:p>
        </w:tc>
      </w:tr>
      <w:tr w:rsidR="00D14148" w:rsidRPr="007A2735" w14:paraId="32E5B25B" w14:textId="77777777" w:rsidTr="00D14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08744"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t>Threat of New Entrants</w:t>
            </w:r>
          </w:p>
        </w:tc>
        <w:tc>
          <w:tcPr>
            <w:tcW w:w="0" w:type="auto"/>
            <w:hideMark/>
          </w:tcPr>
          <w:p w14:paraId="56C2202E" w14:textId="77777777" w:rsidR="00D14148" w:rsidRPr="007A2735" w:rsidRDefault="00D14148" w:rsidP="00D1414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Medium</w:t>
            </w:r>
          </w:p>
        </w:tc>
        <w:tc>
          <w:tcPr>
            <w:tcW w:w="0" w:type="auto"/>
            <w:hideMark/>
          </w:tcPr>
          <w:p w14:paraId="705974E0" w14:textId="5E782165" w:rsidR="00D14148" w:rsidRPr="007A2735" w:rsidRDefault="00D14148" w:rsidP="00D1414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Digital platforms have a relatively low barrier to entry due to their requirement of a limited amount of capital to access the market with a basic range of informational services. Nevertheless, the development of a trust, regulatory correctness, and the development of partnerships with local institutions raise low obstacles of safeguarding existing players like NomadSync in the long term.</w:t>
            </w:r>
          </w:p>
        </w:tc>
      </w:tr>
      <w:tr w:rsidR="00D14148" w:rsidRPr="007A2735" w14:paraId="5967EBA8" w14:textId="77777777" w:rsidTr="00D14148">
        <w:tc>
          <w:tcPr>
            <w:cnfStyle w:val="001000000000" w:firstRow="0" w:lastRow="0" w:firstColumn="1" w:lastColumn="0" w:oddVBand="0" w:evenVBand="0" w:oddHBand="0" w:evenHBand="0" w:firstRowFirstColumn="0" w:firstRowLastColumn="0" w:lastRowFirstColumn="0" w:lastRowLastColumn="0"/>
            <w:tcW w:w="0" w:type="auto"/>
            <w:hideMark/>
          </w:tcPr>
          <w:p w14:paraId="30F82600"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lastRenderedPageBreak/>
              <w:t>Bargaining Power of Customers</w:t>
            </w:r>
          </w:p>
        </w:tc>
        <w:tc>
          <w:tcPr>
            <w:tcW w:w="0" w:type="auto"/>
            <w:hideMark/>
          </w:tcPr>
          <w:p w14:paraId="3AD698C7" w14:textId="77777777" w:rsidR="00D14148" w:rsidRPr="007A2735" w:rsidRDefault="00D14148" w:rsidP="00D141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High</w:t>
            </w:r>
          </w:p>
        </w:tc>
        <w:tc>
          <w:tcPr>
            <w:tcW w:w="0" w:type="auto"/>
            <w:hideMark/>
          </w:tcPr>
          <w:p w14:paraId="55AFEEC5" w14:textId="25BD024A" w:rsidR="00D14148" w:rsidRPr="007A2735" w:rsidRDefault="00D14148" w:rsidP="00D141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Customer Power is high since customers can visit various options like free online resources, forums and traditional relocation agencies. This is a high choice that increases the price sensitivity and requires that the price competition alone is not required but value, reliability and differentiation be focused by the NomadSync.</w:t>
            </w:r>
          </w:p>
        </w:tc>
      </w:tr>
      <w:tr w:rsidR="00D14148" w:rsidRPr="007A2735" w14:paraId="36905433" w14:textId="77777777" w:rsidTr="00D14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8820C"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t>Bargaining Power of Suppliers</w:t>
            </w:r>
          </w:p>
        </w:tc>
        <w:tc>
          <w:tcPr>
            <w:tcW w:w="0" w:type="auto"/>
            <w:hideMark/>
          </w:tcPr>
          <w:p w14:paraId="6131BD0E" w14:textId="77777777" w:rsidR="00D14148" w:rsidRPr="007A2735" w:rsidRDefault="00D14148" w:rsidP="00D1414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Medium</w:t>
            </w:r>
          </w:p>
        </w:tc>
        <w:tc>
          <w:tcPr>
            <w:tcW w:w="0" w:type="auto"/>
            <w:hideMark/>
          </w:tcPr>
          <w:p w14:paraId="4C2EB2DB" w14:textId="475D3A27" w:rsidR="00D14148" w:rsidRPr="007A2735" w:rsidRDefault="00D14148" w:rsidP="00D1414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NomadSync depends on local suppliers like housing, legal counsel and service institutions. Although the bargaining power of individual partners might be a bit high, dependency can be avoided by the platform due to diversification and long-term partnerships.</w:t>
            </w:r>
          </w:p>
        </w:tc>
      </w:tr>
      <w:tr w:rsidR="00D14148" w:rsidRPr="007A2735" w14:paraId="44389B11" w14:textId="77777777" w:rsidTr="00D14148">
        <w:tc>
          <w:tcPr>
            <w:cnfStyle w:val="001000000000" w:firstRow="0" w:lastRow="0" w:firstColumn="1" w:lastColumn="0" w:oddVBand="0" w:evenVBand="0" w:oddHBand="0" w:evenHBand="0" w:firstRowFirstColumn="0" w:firstRowLastColumn="0" w:lastRowFirstColumn="0" w:lastRowLastColumn="0"/>
            <w:tcW w:w="0" w:type="auto"/>
            <w:hideMark/>
          </w:tcPr>
          <w:p w14:paraId="59FAFDCB"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t>Threat of Substitutes</w:t>
            </w:r>
          </w:p>
        </w:tc>
        <w:tc>
          <w:tcPr>
            <w:tcW w:w="0" w:type="auto"/>
            <w:hideMark/>
          </w:tcPr>
          <w:p w14:paraId="0CE749B6" w14:textId="77777777" w:rsidR="00D14148" w:rsidRPr="007A2735" w:rsidRDefault="00D14148" w:rsidP="00D141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High</w:t>
            </w:r>
          </w:p>
        </w:tc>
        <w:tc>
          <w:tcPr>
            <w:tcW w:w="0" w:type="auto"/>
            <w:hideMark/>
          </w:tcPr>
          <w:p w14:paraId="2003935A" w14:textId="4FD696B9" w:rsidR="00D14148" w:rsidRPr="007A2735" w:rsidRDefault="00D14148" w:rsidP="00D141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Substitutes encompass free informational web sites, social media groups and unofficial communal forums. Though these substitutes are not reliable and accountable, they may lower the willingness to pay on the part of the users especially among the price-sensitive groups.</w:t>
            </w:r>
          </w:p>
        </w:tc>
      </w:tr>
      <w:tr w:rsidR="00D14148" w:rsidRPr="007A2735" w14:paraId="0B862CD0" w14:textId="77777777" w:rsidTr="00D14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1BDEE" w14:textId="77777777" w:rsidR="00D14148" w:rsidRPr="007A2735" w:rsidRDefault="00D14148" w:rsidP="00D14148">
            <w:pPr>
              <w:spacing w:after="160" w:line="278" w:lineRule="auto"/>
              <w:rPr>
                <w:rFonts w:asciiTheme="minorBidi" w:hAnsiTheme="minorBidi"/>
              </w:rPr>
            </w:pPr>
            <w:r w:rsidRPr="007A2735">
              <w:rPr>
                <w:rFonts w:asciiTheme="minorBidi" w:hAnsiTheme="minorBidi"/>
              </w:rPr>
              <w:t>Competitive Rivalry</w:t>
            </w:r>
          </w:p>
        </w:tc>
        <w:tc>
          <w:tcPr>
            <w:tcW w:w="0" w:type="auto"/>
            <w:hideMark/>
          </w:tcPr>
          <w:p w14:paraId="3A003CBC" w14:textId="77777777" w:rsidR="00D14148" w:rsidRPr="007A2735" w:rsidRDefault="00D14148" w:rsidP="00D14148">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Medium</w:t>
            </w:r>
          </w:p>
        </w:tc>
        <w:tc>
          <w:tcPr>
            <w:tcW w:w="0" w:type="auto"/>
            <w:hideMark/>
          </w:tcPr>
          <w:p w14:paraId="3626DA01" w14:textId="2AB1E7C4" w:rsidR="00D14148" w:rsidRPr="007A2735" w:rsidRDefault="008E6093" w:rsidP="008E6093">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The market consists of established relocation agencies, digital platforms of niche offerings, and community-based offerings. Nevertheless, not many competitors can provide an integrated hybrid AI-human model, which eliminates the direct competition in the defined positioning area of NomadSync.</w:t>
            </w:r>
          </w:p>
        </w:tc>
      </w:tr>
    </w:tbl>
    <w:p w14:paraId="2BBF0E33" w14:textId="77777777" w:rsidR="00D14148" w:rsidRPr="007A2735" w:rsidRDefault="00D14148" w:rsidP="00D14148">
      <w:pPr>
        <w:rPr>
          <w:rFonts w:asciiTheme="minorBidi" w:hAnsiTheme="minorBidi"/>
        </w:rPr>
      </w:pPr>
    </w:p>
    <w:p w14:paraId="72EC78FC" w14:textId="2E2E5166" w:rsidR="008E6093" w:rsidRPr="007A2735" w:rsidRDefault="008E6093" w:rsidP="008E6093">
      <w:pPr>
        <w:pStyle w:val="Heading3"/>
        <w:rPr>
          <w:rFonts w:asciiTheme="minorBidi" w:hAnsiTheme="minorBidi" w:cstheme="minorBidi"/>
          <w:sz w:val="24"/>
          <w:szCs w:val="24"/>
        </w:rPr>
      </w:pPr>
      <w:bookmarkStart w:id="67" w:name="_Toc218417703"/>
      <w:bookmarkStart w:id="68" w:name="_Toc218491312"/>
      <w:r w:rsidRPr="007A2735">
        <w:rPr>
          <w:rFonts w:asciiTheme="minorBidi" w:hAnsiTheme="minorBidi" w:cstheme="minorBidi"/>
          <w:sz w:val="24"/>
          <w:szCs w:val="24"/>
        </w:rPr>
        <w:t>2.6.1 Strategic Interpretation</w:t>
      </w:r>
      <w:bookmarkEnd w:id="67"/>
      <w:bookmarkEnd w:id="68"/>
    </w:p>
    <w:p w14:paraId="233C8FA6" w14:textId="23415A05" w:rsidR="008E6093" w:rsidRPr="007A2735" w:rsidRDefault="008E6093" w:rsidP="008E6093">
      <w:pPr>
        <w:rPr>
          <w:rFonts w:asciiTheme="minorBidi" w:hAnsiTheme="minorBidi"/>
        </w:rPr>
      </w:pPr>
      <w:r w:rsidRPr="007A2735">
        <w:rPr>
          <w:rFonts w:asciiTheme="minorBidi" w:hAnsiTheme="minorBidi"/>
        </w:rPr>
        <w:t>Despite the fact that the Porters Five Forces analysis reveals that the market of relocation services offers a high competitive pressure, especially due to substitutes and customer bargaining power, it is still appealing when it comes to differentiated digital platforms. The model of hybrid services, scalable infrastructure, and focus on the creation of value based on trust which is enhanced by NomadSync reduces direct competition with rivals, and generates defensible positioning.</w:t>
      </w:r>
    </w:p>
    <w:p w14:paraId="153833F2" w14:textId="38A2AC02" w:rsidR="008E6093" w:rsidRPr="007A2735" w:rsidRDefault="008E6093" w:rsidP="008E6093">
      <w:pPr>
        <w:rPr>
          <w:rFonts w:asciiTheme="minorBidi" w:hAnsiTheme="minorBidi"/>
        </w:rPr>
      </w:pPr>
      <w:r w:rsidRPr="007A2735">
        <w:rPr>
          <w:rFonts w:asciiTheme="minorBidi" w:hAnsiTheme="minorBidi"/>
        </w:rPr>
        <w:t>NomadSync needs to focus on the quality of services, transparency, and constant innovation to be competitive, and use partnerships and community functionality to raise switching costs and user engagement in the long run.</w:t>
      </w:r>
    </w:p>
    <w:p w14:paraId="0C5B5EC3" w14:textId="0C4DC869" w:rsidR="008E6093" w:rsidRPr="007A2735" w:rsidRDefault="008E6093" w:rsidP="0008166F">
      <w:pPr>
        <w:pStyle w:val="Heading3"/>
        <w:rPr>
          <w:rFonts w:asciiTheme="minorBidi" w:hAnsiTheme="minorBidi" w:cstheme="minorBidi"/>
          <w:sz w:val="24"/>
          <w:szCs w:val="24"/>
        </w:rPr>
      </w:pPr>
      <w:bookmarkStart w:id="69" w:name="_Toc218417704"/>
      <w:bookmarkStart w:id="70" w:name="_Toc218491313"/>
      <w:r w:rsidRPr="007A2735">
        <w:rPr>
          <w:rFonts w:asciiTheme="minorBidi" w:hAnsiTheme="minorBidi" w:cstheme="minorBidi"/>
          <w:sz w:val="24"/>
          <w:szCs w:val="24"/>
        </w:rPr>
        <w:t>2.6.2 Link to Marketing Strategy</w:t>
      </w:r>
      <w:bookmarkEnd w:id="69"/>
      <w:bookmarkEnd w:id="70"/>
    </w:p>
    <w:p w14:paraId="34B26142" w14:textId="41077054" w:rsidR="008E6093" w:rsidRPr="007A2735" w:rsidRDefault="008E6093" w:rsidP="008E6093">
      <w:pPr>
        <w:rPr>
          <w:rFonts w:asciiTheme="minorBidi" w:hAnsiTheme="minorBidi"/>
        </w:rPr>
      </w:pPr>
      <w:r w:rsidRPr="007A2735">
        <w:rPr>
          <w:rFonts w:asciiTheme="minorBidi" w:hAnsiTheme="minorBidi"/>
        </w:rPr>
        <w:t xml:space="preserve">The results of the Five Forces according to Porter support the marketing position of NomadSync as differentiation-oriented, but not cost-oriented. Marketing communications must put reliable and structured guidance, human expertise into the </w:t>
      </w:r>
      <w:r w:rsidRPr="007A2735">
        <w:rPr>
          <w:rFonts w:asciiTheme="minorBidi" w:hAnsiTheme="minorBidi"/>
        </w:rPr>
        <w:lastRenderedPageBreak/>
        <w:t>limelight whereas acquisition strategies must be leveraged using partnerships and content authority to reduce the competitive pressures of substitutes and new entrants.</w:t>
      </w:r>
    </w:p>
    <w:p w14:paraId="719BD01C" w14:textId="662921B7" w:rsidR="00E12E80" w:rsidRPr="007A2735" w:rsidRDefault="00132CBA" w:rsidP="0008166F">
      <w:pPr>
        <w:pStyle w:val="Heading2"/>
        <w:rPr>
          <w:rFonts w:asciiTheme="minorBidi" w:hAnsiTheme="minorBidi" w:cstheme="minorBidi"/>
          <w:sz w:val="24"/>
          <w:szCs w:val="24"/>
        </w:rPr>
      </w:pPr>
      <w:bookmarkStart w:id="71" w:name="_Toc218417705"/>
      <w:bookmarkStart w:id="72" w:name="_Toc218491314"/>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00E12E80" w:rsidRPr="007A2735">
        <w:rPr>
          <w:rFonts w:asciiTheme="minorBidi" w:hAnsiTheme="minorBidi" w:cstheme="minorBidi"/>
          <w:sz w:val="24"/>
          <w:szCs w:val="24"/>
        </w:rPr>
        <w:t xml:space="preserve"> SWOT Analysis</w:t>
      </w:r>
      <w:bookmarkEnd w:id="71"/>
      <w:bookmarkEnd w:id="72"/>
    </w:p>
    <w:p w14:paraId="1C3F0E47" w14:textId="16F23AA1" w:rsidR="00E12E80" w:rsidRPr="007A2735" w:rsidRDefault="00132CBA" w:rsidP="00132CBA">
      <w:pPr>
        <w:rPr>
          <w:rFonts w:asciiTheme="minorBidi" w:hAnsiTheme="minorBidi"/>
        </w:rPr>
      </w:pPr>
      <w:r w:rsidRPr="007A2735">
        <w:rPr>
          <w:rFonts w:asciiTheme="minorBidi" w:hAnsiTheme="minorBidi"/>
        </w:rPr>
        <w:t>The SWOT analysis provides a logical evaluation of what the internal capability and external environment of market offers to NomadSync in its marketing strategy and competitive positioning. Compared to the PESTLE analysis where the focus is on the macro-environmental forces, the SWOT analysis examines the micro-level forces that are directly related to the resources of the company, its value proposition, and interactions in the market. The analysis forms a basis of strategic marketing decisions as it helps identify what the company has a competitive advantage over, their possible risks, and expansion opportunities.</w:t>
      </w:r>
    </w:p>
    <w:p w14:paraId="4AA8A64E" w14:textId="2A4FBE37" w:rsidR="00132CBA" w:rsidRPr="007A2735" w:rsidRDefault="00132CBA" w:rsidP="0008166F">
      <w:pPr>
        <w:pStyle w:val="Heading3"/>
        <w:rPr>
          <w:rFonts w:asciiTheme="minorBidi" w:hAnsiTheme="minorBidi" w:cstheme="minorBidi"/>
          <w:sz w:val="24"/>
          <w:szCs w:val="24"/>
        </w:rPr>
      </w:pPr>
      <w:bookmarkStart w:id="73" w:name="_Toc218417706"/>
      <w:bookmarkStart w:id="74" w:name="_Toc218491315"/>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.1 Strengths (Internal -Positive Factors)</w:t>
      </w:r>
      <w:bookmarkEnd w:id="73"/>
      <w:bookmarkEnd w:id="74"/>
      <w:r w:rsidRPr="007A2735">
        <w:rPr>
          <w:rFonts w:asciiTheme="minorBidi" w:hAnsiTheme="minorBidi" w:cstheme="minorBidi"/>
          <w:sz w:val="24"/>
          <w:szCs w:val="24"/>
        </w:rPr>
        <w:t xml:space="preserve"> </w:t>
      </w:r>
    </w:p>
    <w:p w14:paraId="70D1FEC1" w14:textId="77777777" w:rsidR="00132CBA" w:rsidRPr="007A2735" w:rsidRDefault="00132CBA" w:rsidP="00132CBA">
      <w:pPr>
        <w:rPr>
          <w:rFonts w:asciiTheme="minorBidi" w:hAnsiTheme="minorBidi"/>
        </w:rPr>
      </w:pPr>
      <w:r w:rsidRPr="007A2735">
        <w:rPr>
          <w:rFonts w:asciiTheme="minorBidi" w:hAnsiTheme="minorBidi"/>
        </w:rPr>
        <w:t>It is the hybrid AI-people support model of NomadSync that can be considered its main strength, combining efficiency in operations and trust and personalization. This model allows the platform to be used to automate repetitive administrative advice but leave the complex or sensitive cases, like legal, housing, or healthcare cases, to human intervention.</w:t>
      </w:r>
    </w:p>
    <w:p w14:paraId="4D21D474" w14:textId="77777777" w:rsidR="00132CBA" w:rsidRPr="007A2735" w:rsidRDefault="00132CBA" w:rsidP="00132CBA">
      <w:pPr>
        <w:rPr>
          <w:rFonts w:asciiTheme="minorBidi" w:hAnsiTheme="minorBidi"/>
        </w:rPr>
      </w:pPr>
      <w:r w:rsidRPr="007A2735">
        <w:rPr>
          <w:rFonts w:asciiTheme="minorBidi" w:hAnsiTheme="minorBidi"/>
        </w:rPr>
        <w:t xml:space="preserve"> Marketing wise, this hybrid strategy is an aspect of saliency in a market whereby the majority of the competitors either target high-priced human service or low-confidence digital content. The other strength is that the value proposal is relevant and well-articulated at NomadSync, and this directly responds to the administrative complication among international students, expatriates, and digital nomads. NomadSync, in its turn, can reduce uncertainty and time expenses on the part of its users by providing them with the step-by-step instructions in one platform, making the service attractive to various customer groups. </w:t>
      </w:r>
    </w:p>
    <w:p w14:paraId="2978D589" w14:textId="77777777" w:rsidR="00132CBA" w:rsidRPr="007A2735" w:rsidRDefault="00132CBA" w:rsidP="00132CBA">
      <w:pPr>
        <w:rPr>
          <w:rFonts w:asciiTheme="minorBidi" w:hAnsiTheme="minorBidi"/>
        </w:rPr>
      </w:pPr>
      <w:r w:rsidRPr="007A2735">
        <w:rPr>
          <w:rFonts w:asciiTheme="minorBidi" w:hAnsiTheme="minorBidi"/>
        </w:rPr>
        <w:t xml:space="preserve">The freemium pricing strategy also strengthens the market entry by reducing the barriers. This would be the basis of quick adoption by users and enable potential customers to get a feel of the value of the platform before they invest in the high-yrd services. </w:t>
      </w:r>
    </w:p>
    <w:p w14:paraId="0F90E333" w14:textId="25E05064" w:rsidR="00132CBA" w:rsidRPr="007A2735" w:rsidRDefault="00132CBA" w:rsidP="00132CBA">
      <w:pPr>
        <w:rPr>
          <w:rFonts w:asciiTheme="minorBidi" w:hAnsiTheme="minorBidi"/>
        </w:rPr>
      </w:pPr>
      <w:r w:rsidRPr="007A2735">
        <w:rPr>
          <w:rFonts w:asciiTheme="minorBidi" w:hAnsiTheme="minorBidi"/>
        </w:rPr>
        <w:t>Moreover, NomadSync has a scalable digital infrastructure, which enables the flat rate of expansion in many cities with relatively low marginal costs, thus helping sustain long-term expansion and efficiency of operations.</w:t>
      </w:r>
    </w:p>
    <w:p w14:paraId="17B42FE9" w14:textId="6AC62E1E" w:rsidR="00132CBA" w:rsidRPr="007A2735" w:rsidRDefault="00132CBA" w:rsidP="0008166F">
      <w:pPr>
        <w:pStyle w:val="Heading3"/>
        <w:rPr>
          <w:rFonts w:asciiTheme="minorBidi" w:hAnsiTheme="minorBidi" w:cstheme="minorBidi"/>
          <w:sz w:val="24"/>
          <w:szCs w:val="24"/>
        </w:rPr>
      </w:pPr>
      <w:bookmarkStart w:id="75" w:name="_Toc218417707"/>
      <w:bookmarkStart w:id="76" w:name="_Toc218491316"/>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.2 Weaknesses (Internal -Negative Factors</w:t>
      </w:r>
      <w:bookmarkEnd w:id="75"/>
      <w:bookmarkEnd w:id="76"/>
    </w:p>
    <w:p w14:paraId="5BC08DE9" w14:textId="77777777" w:rsidR="00132CBA" w:rsidRPr="007A2735" w:rsidRDefault="00132CBA" w:rsidP="00132CBA">
      <w:pPr>
        <w:rPr>
          <w:rFonts w:asciiTheme="minorBidi" w:hAnsiTheme="minorBidi"/>
        </w:rPr>
      </w:pPr>
      <w:r w:rsidRPr="007A2735">
        <w:rPr>
          <w:rFonts w:asciiTheme="minorBidi" w:hAnsiTheme="minorBidi"/>
        </w:rPr>
        <w:t xml:space="preserve">NomadSync faces a number of internal issues which affect its marketing plan in spite of these advantages. </w:t>
      </w:r>
    </w:p>
    <w:p w14:paraId="7B09AAFD" w14:textId="77777777" w:rsidR="00132CBA" w:rsidRPr="007A2735" w:rsidRDefault="00132CBA" w:rsidP="00132CBA">
      <w:pPr>
        <w:rPr>
          <w:rFonts w:asciiTheme="minorBidi" w:hAnsiTheme="minorBidi"/>
        </w:rPr>
      </w:pPr>
      <w:r w:rsidRPr="007A2735">
        <w:rPr>
          <w:rFonts w:asciiTheme="minorBidi" w:hAnsiTheme="minorBidi"/>
        </w:rPr>
        <w:t xml:space="preserve">Being an early platform, the company will be a victim of the loss of brand recognition, which will lead to the loss of early trust and slow the adoption among risk-averse users. This is the reason why this weakness requires marketing activities that are </w:t>
      </w:r>
      <w:r w:rsidRPr="007A2735">
        <w:rPr>
          <w:rFonts w:asciiTheme="minorBidi" w:hAnsiTheme="minorBidi"/>
        </w:rPr>
        <w:lastRenderedPageBreak/>
        <w:t xml:space="preserve">dedicated to credibility, transparency, and social proof, which includes partnerships and testimonials. </w:t>
      </w:r>
    </w:p>
    <w:p w14:paraId="1B6808AF" w14:textId="77777777" w:rsidR="00132CBA" w:rsidRPr="007A2735" w:rsidRDefault="00132CBA" w:rsidP="00132CBA">
      <w:pPr>
        <w:rPr>
          <w:rFonts w:asciiTheme="minorBidi" w:hAnsiTheme="minorBidi"/>
        </w:rPr>
      </w:pPr>
      <w:r w:rsidRPr="007A2735">
        <w:rPr>
          <w:rFonts w:asciiTheme="minorBidi" w:hAnsiTheme="minorBidi"/>
        </w:rPr>
        <w:t xml:space="preserve">The use of local partners (e.g., housing agencies, legal advisors, service providers) is also a weakness of NomadSync. The inconsistency of quality and responsiveness of partners may influence brand perception and user experience. Marketing-wise, this highlights the necessity of careful selection of partners, quality oversight and clear communication with partners on the extent of services. </w:t>
      </w:r>
    </w:p>
    <w:p w14:paraId="0E3E5420" w14:textId="77777777" w:rsidR="00132CBA" w:rsidRPr="007A2735" w:rsidRDefault="00132CBA" w:rsidP="00132CBA">
      <w:pPr>
        <w:rPr>
          <w:rFonts w:asciiTheme="minorBidi" w:hAnsiTheme="minorBidi"/>
        </w:rPr>
      </w:pPr>
      <w:r w:rsidRPr="007A2735">
        <w:rPr>
          <w:rFonts w:asciiTheme="minorBidi" w:hAnsiTheme="minorBidi"/>
        </w:rPr>
        <w:t xml:space="preserve">Moreover, the necessity to change the legal and administrative materials on the regular basis in various cities adds more complexity to the operations. Such a requirement can delay growth and requires long-term investment in rule keeping. </w:t>
      </w:r>
    </w:p>
    <w:p w14:paraId="6026C0C1" w14:textId="0121F19A" w:rsidR="00132CBA" w:rsidRPr="007A2735" w:rsidRDefault="00132CBA" w:rsidP="00132CBA">
      <w:pPr>
        <w:rPr>
          <w:rFonts w:asciiTheme="minorBidi" w:hAnsiTheme="minorBidi"/>
        </w:rPr>
      </w:pPr>
      <w:r w:rsidRPr="007A2735">
        <w:rPr>
          <w:rFonts w:asciiTheme="minorBidi" w:hAnsiTheme="minorBidi"/>
        </w:rPr>
        <w:t>The initial level of coordination and customer onboarding also requires a lot of time and resources, which may limit scalability in the short term.</w:t>
      </w:r>
    </w:p>
    <w:p w14:paraId="6892F59B" w14:textId="7E3B1631" w:rsidR="00132CBA" w:rsidRPr="007A2735" w:rsidRDefault="00132CBA" w:rsidP="0008166F">
      <w:pPr>
        <w:pStyle w:val="Heading3"/>
        <w:rPr>
          <w:rFonts w:asciiTheme="minorBidi" w:hAnsiTheme="minorBidi" w:cstheme="minorBidi"/>
          <w:sz w:val="24"/>
          <w:szCs w:val="24"/>
        </w:rPr>
      </w:pPr>
      <w:bookmarkStart w:id="77" w:name="_Toc218417708"/>
      <w:bookmarkStart w:id="78" w:name="_Toc218491317"/>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.3 Opportunities (External -Positive Factors)</w:t>
      </w:r>
      <w:bookmarkEnd w:id="77"/>
      <w:bookmarkEnd w:id="78"/>
    </w:p>
    <w:p w14:paraId="5195D932" w14:textId="77777777" w:rsidR="00132CBA" w:rsidRPr="007A2735" w:rsidRDefault="00132CBA" w:rsidP="00132CBA">
      <w:pPr>
        <w:rPr>
          <w:rFonts w:asciiTheme="minorBidi" w:hAnsiTheme="minorBidi"/>
        </w:rPr>
      </w:pPr>
      <w:r w:rsidRPr="007A2735">
        <w:rPr>
          <w:rFonts w:asciiTheme="minorBidi" w:hAnsiTheme="minorBidi"/>
        </w:rPr>
        <w:t xml:space="preserve">NomadSync is situated in an excellent business climate which is marked by mobility of international students, expatriates and digital nomads in European cities. </w:t>
      </w:r>
    </w:p>
    <w:p w14:paraId="0C719BA5" w14:textId="77777777" w:rsidR="00132CBA" w:rsidRPr="007A2735" w:rsidRDefault="00132CBA" w:rsidP="00132CBA">
      <w:pPr>
        <w:rPr>
          <w:rFonts w:asciiTheme="minorBidi" w:hAnsiTheme="minorBidi"/>
        </w:rPr>
      </w:pPr>
      <w:r w:rsidRPr="007A2735">
        <w:rPr>
          <w:rFonts w:asciiTheme="minorBidi" w:hAnsiTheme="minorBidi"/>
        </w:rPr>
        <w:t xml:space="preserve">This movement creates a mounting pressure on organized relocation assistance services especially in urban centres that have complex administrative structures. The continued growth of telecommuting and mobile lifestyle is a significant opportunity to NomadSync. Due to the increased frequency and duration of relocation, the demand of digital, location-independent relocation services is expected to increase. </w:t>
      </w:r>
    </w:p>
    <w:p w14:paraId="3F47C8F4" w14:textId="7CBA26DB" w:rsidR="00132CBA" w:rsidRPr="007A2735" w:rsidRDefault="00132CBA" w:rsidP="00132CBA">
      <w:pPr>
        <w:rPr>
          <w:rFonts w:asciiTheme="minorBidi" w:hAnsiTheme="minorBidi"/>
        </w:rPr>
      </w:pPr>
      <w:r w:rsidRPr="007A2735">
        <w:rPr>
          <w:rFonts w:asciiTheme="minorBidi" w:hAnsiTheme="minorBidi"/>
        </w:rPr>
        <w:t>Besides, the possibility of strategic collaboration with universities, co-working, and local service providers can contribute significantly to the customer acquisition, credibility, and distribution. Lastly, the digital-first approach of NomadSync allows the company to expand to several cities in Europe as soon as the Barcelona pilot has been proven. This regional scalability is long-term growth and it is in line with the overall European vision of the company.</w:t>
      </w:r>
    </w:p>
    <w:p w14:paraId="4E5A33FE" w14:textId="1CAA501C" w:rsidR="00132CBA" w:rsidRPr="007A2735" w:rsidRDefault="00132CBA" w:rsidP="0008166F">
      <w:pPr>
        <w:pStyle w:val="Heading3"/>
        <w:rPr>
          <w:rFonts w:asciiTheme="minorBidi" w:hAnsiTheme="minorBidi" w:cstheme="minorBidi"/>
          <w:sz w:val="24"/>
          <w:szCs w:val="24"/>
        </w:rPr>
      </w:pPr>
      <w:bookmarkStart w:id="79" w:name="_Toc218417709"/>
      <w:bookmarkStart w:id="80" w:name="_Toc218491318"/>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.4 Threats (External -Negative Factors)</w:t>
      </w:r>
      <w:bookmarkEnd w:id="79"/>
      <w:bookmarkEnd w:id="80"/>
    </w:p>
    <w:p w14:paraId="3BB23B57" w14:textId="77777777" w:rsidR="00132CBA" w:rsidRPr="007A2735" w:rsidRDefault="00132CBA" w:rsidP="00132CBA">
      <w:pPr>
        <w:rPr>
          <w:rFonts w:asciiTheme="minorBidi" w:hAnsiTheme="minorBidi"/>
        </w:rPr>
      </w:pPr>
      <w:r w:rsidRPr="007A2735">
        <w:rPr>
          <w:rFonts w:asciiTheme="minorBidi" w:hAnsiTheme="minorBidi"/>
        </w:rPr>
        <w:t xml:space="preserve">NomadSync competes with existing platforms and conventional relocation agencies who already have brand recognition and already have a base of users. </w:t>
      </w:r>
    </w:p>
    <w:p w14:paraId="4274EB15" w14:textId="77777777" w:rsidR="00132CBA" w:rsidRPr="007A2735" w:rsidRDefault="00132CBA" w:rsidP="00132CBA">
      <w:pPr>
        <w:rPr>
          <w:rFonts w:asciiTheme="minorBidi" w:hAnsiTheme="minorBidi"/>
        </w:rPr>
      </w:pPr>
      <w:r w:rsidRPr="007A2735">
        <w:rPr>
          <w:rFonts w:asciiTheme="minorBidi" w:hAnsiTheme="minorBidi"/>
        </w:rPr>
        <w:t xml:space="preserve">These rivals can either block the penetration of the market or increase the cost of acquiring customers. The other major threat is that of regulatory changes, such as visa policies, immigration policies or administrative policies. </w:t>
      </w:r>
    </w:p>
    <w:p w14:paraId="21A9EF13" w14:textId="77777777" w:rsidR="00132CBA" w:rsidRPr="007A2735" w:rsidRDefault="00132CBA" w:rsidP="00132CBA">
      <w:pPr>
        <w:rPr>
          <w:rFonts w:asciiTheme="minorBidi" w:hAnsiTheme="minorBidi"/>
        </w:rPr>
      </w:pPr>
      <w:r w:rsidRPr="007A2735">
        <w:rPr>
          <w:rFonts w:asciiTheme="minorBidi" w:hAnsiTheme="minorBidi"/>
        </w:rPr>
        <w:t xml:space="preserve">The resulting changes can lead to the loss of demand to some services or require quick changes in the content of the platform. Besides, the surfacing of new digital solutions based on similar technologies, specifically AI-based solutions, can become a stronger competitor in the long run. </w:t>
      </w:r>
    </w:p>
    <w:p w14:paraId="2AB430CE" w14:textId="1A6B4E5C" w:rsidR="00132CBA" w:rsidRPr="007A2735" w:rsidRDefault="00132CBA" w:rsidP="00132CBA">
      <w:pPr>
        <w:rPr>
          <w:rFonts w:asciiTheme="minorBidi" w:hAnsiTheme="minorBidi"/>
        </w:rPr>
      </w:pPr>
      <w:r w:rsidRPr="007A2735">
        <w:rPr>
          <w:rFonts w:asciiTheme="minorBidi" w:hAnsiTheme="minorBidi"/>
        </w:rPr>
        <w:t xml:space="preserve">Lastly, there is an indirect threat of free information sources, albeit unreliable, which can be found online. Even though such substitutes are often inaccurate and lack </w:t>
      </w:r>
      <w:r w:rsidRPr="007A2735">
        <w:rPr>
          <w:rFonts w:asciiTheme="minorBidi" w:hAnsiTheme="minorBidi"/>
        </w:rPr>
        <w:lastRenderedPageBreak/>
        <w:t>accountability, they can decrease the desire of users to purchase professional services, particularly on price-sensitive groups.</w:t>
      </w:r>
    </w:p>
    <w:p w14:paraId="73E47859" w14:textId="62CD3EEE" w:rsidR="00132CBA" w:rsidRPr="007A2735" w:rsidRDefault="00132CBA" w:rsidP="0008166F">
      <w:pPr>
        <w:pStyle w:val="Heading3"/>
        <w:rPr>
          <w:rFonts w:asciiTheme="minorBidi" w:hAnsiTheme="minorBidi" w:cstheme="minorBidi"/>
          <w:sz w:val="24"/>
          <w:szCs w:val="24"/>
        </w:rPr>
      </w:pPr>
      <w:bookmarkStart w:id="81" w:name="_Toc218417710"/>
      <w:bookmarkStart w:id="82" w:name="_Toc218491319"/>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.5 Implication on Strategic Marketing</w:t>
      </w:r>
      <w:bookmarkEnd w:id="81"/>
      <w:bookmarkEnd w:id="82"/>
    </w:p>
    <w:p w14:paraId="6FC703D8" w14:textId="77777777" w:rsidR="00132CBA" w:rsidRPr="007A2735" w:rsidRDefault="00132CBA" w:rsidP="00132CBA">
      <w:pPr>
        <w:rPr>
          <w:rFonts w:asciiTheme="minorBidi" w:hAnsiTheme="minorBidi"/>
        </w:rPr>
      </w:pPr>
      <w:r w:rsidRPr="007A2735">
        <w:rPr>
          <w:rFonts w:asciiTheme="minorBidi" w:hAnsiTheme="minorBidi"/>
        </w:rPr>
        <w:t>Through SWOT analysis, it can be seen that NomadSync must adopt a differentiation-based approach to marketing with the focus on its hybrid service offer model, reliability, and systematic guidance. To overcome the weak brand recognition, marketing communications should focus on trust-building, transparency, and a proven value.</w:t>
      </w:r>
    </w:p>
    <w:p w14:paraId="73FFFC6A" w14:textId="395A4F2A" w:rsidR="00132CBA" w:rsidRPr="007A2735" w:rsidRDefault="00132CBA" w:rsidP="008E6093">
      <w:pPr>
        <w:rPr>
          <w:rFonts w:asciiTheme="minorBidi" w:hAnsiTheme="minorBidi"/>
        </w:rPr>
      </w:pPr>
      <w:r w:rsidRPr="007A2735">
        <w:rPr>
          <w:rFonts w:asciiTheme="minorBidi" w:hAnsiTheme="minorBidi"/>
        </w:rPr>
        <w:t>Opportunities associated with international mobility as well as strategic partnerships recommend partnership-based acquisition strategy in accordance with the customer funnel. At the same time, the weaknesses and threats help to recognize the role of quality control, regulatory control, and gradual geographic expansion that is vital. With its strong points and actively dealing with internal weaknesses and external threats, NomadSync can strengthen its competitive niche and contribute to the sustainable development of the market.</w:t>
      </w:r>
    </w:p>
    <w:p w14:paraId="420DE106" w14:textId="53C20806" w:rsidR="00132CBA" w:rsidRPr="007A2735" w:rsidRDefault="00132CBA" w:rsidP="0008166F">
      <w:pPr>
        <w:pStyle w:val="Heading3"/>
        <w:rPr>
          <w:rFonts w:asciiTheme="minorBidi" w:hAnsiTheme="minorBidi" w:cstheme="minorBidi"/>
          <w:sz w:val="24"/>
          <w:szCs w:val="24"/>
        </w:rPr>
      </w:pPr>
      <w:bookmarkStart w:id="83" w:name="_Toc218417711"/>
      <w:bookmarkStart w:id="84" w:name="_Toc218491320"/>
      <w:r w:rsidRPr="007A2735">
        <w:rPr>
          <w:rFonts w:asciiTheme="minorBidi" w:hAnsiTheme="minorBidi" w:cstheme="minorBidi"/>
          <w:sz w:val="24"/>
          <w:szCs w:val="24"/>
        </w:rPr>
        <w:t>2.</w:t>
      </w:r>
      <w:r w:rsidR="00D14148" w:rsidRPr="007A2735">
        <w:rPr>
          <w:rFonts w:asciiTheme="minorBidi" w:hAnsiTheme="minorBidi" w:cstheme="minorBidi"/>
          <w:sz w:val="24"/>
          <w:szCs w:val="24"/>
        </w:rPr>
        <w:t>7</w:t>
      </w:r>
      <w:r w:rsidRPr="007A2735">
        <w:rPr>
          <w:rFonts w:asciiTheme="minorBidi" w:hAnsiTheme="minorBidi" w:cstheme="minorBidi"/>
          <w:sz w:val="24"/>
          <w:szCs w:val="24"/>
        </w:rPr>
        <w:t>.6 SWOT Summary</w:t>
      </w:r>
      <w:bookmarkEnd w:id="83"/>
      <w:bookmarkEnd w:id="84"/>
    </w:p>
    <w:p w14:paraId="76F480A8" w14:textId="26D16649" w:rsidR="007A2735" w:rsidRPr="007A2735" w:rsidRDefault="007A2735" w:rsidP="007A2735">
      <w:pPr>
        <w:pStyle w:val="Caption"/>
        <w:jc w:val="center"/>
        <w:rPr>
          <w:rFonts w:asciiTheme="minorBidi" w:hAnsiTheme="minorBidi"/>
          <w:sz w:val="24"/>
          <w:szCs w:val="24"/>
        </w:rPr>
      </w:pPr>
      <w:bookmarkStart w:id="85" w:name="_Toc218490868"/>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11</w:t>
      </w:r>
      <w:r w:rsidRPr="007A2735">
        <w:rPr>
          <w:rFonts w:asciiTheme="minorBidi" w:hAnsiTheme="minorBidi"/>
          <w:sz w:val="24"/>
          <w:szCs w:val="24"/>
        </w:rPr>
        <w:fldChar w:fldCharType="end"/>
      </w:r>
      <w:r w:rsidRPr="007A2735">
        <w:rPr>
          <w:rFonts w:asciiTheme="minorBidi" w:hAnsiTheme="minorBidi"/>
          <w:sz w:val="24"/>
          <w:szCs w:val="24"/>
          <w:lang w:val="fr-FR"/>
        </w:rPr>
        <w:t>: SWOT Summary</w:t>
      </w:r>
      <w:bookmarkEnd w:id="85"/>
    </w:p>
    <w:tbl>
      <w:tblPr>
        <w:tblStyle w:val="PlainTable1"/>
        <w:tblW w:w="9209" w:type="dxa"/>
        <w:tblLook w:val="04A0" w:firstRow="1" w:lastRow="0" w:firstColumn="1" w:lastColumn="0" w:noHBand="0" w:noVBand="1"/>
      </w:tblPr>
      <w:tblGrid>
        <w:gridCol w:w="1506"/>
        <w:gridCol w:w="3849"/>
        <w:gridCol w:w="3854"/>
      </w:tblGrid>
      <w:tr w:rsidR="00132CBA" w:rsidRPr="007A2735" w14:paraId="6C4F31AB" w14:textId="77777777" w:rsidTr="006F51A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1BA2D2F" w14:textId="77777777" w:rsidR="00132CBA" w:rsidRPr="007A2735" w:rsidRDefault="00132CBA" w:rsidP="00132CBA">
            <w:pPr>
              <w:spacing w:after="160" w:line="278" w:lineRule="auto"/>
              <w:rPr>
                <w:rFonts w:asciiTheme="minorBidi" w:hAnsiTheme="minorBidi"/>
              </w:rPr>
            </w:pPr>
          </w:p>
        </w:tc>
        <w:tc>
          <w:tcPr>
            <w:tcW w:w="0" w:type="auto"/>
            <w:hideMark/>
          </w:tcPr>
          <w:p w14:paraId="7E641E71" w14:textId="77777777" w:rsidR="00132CBA" w:rsidRPr="007A2735" w:rsidRDefault="00132CBA" w:rsidP="00132CB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Strengths</w:t>
            </w:r>
          </w:p>
        </w:tc>
        <w:tc>
          <w:tcPr>
            <w:tcW w:w="3854" w:type="dxa"/>
            <w:hideMark/>
          </w:tcPr>
          <w:p w14:paraId="61F0C1FF" w14:textId="77777777" w:rsidR="00132CBA" w:rsidRPr="007A2735" w:rsidRDefault="00132CBA" w:rsidP="00132CB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Weaknesses</w:t>
            </w:r>
          </w:p>
        </w:tc>
      </w:tr>
      <w:tr w:rsidR="00132CBA" w:rsidRPr="007A2735" w14:paraId="144075BF" w14:textId="77777777" w:rsidTr="006F51A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5316BC0" w14:textId="77777777" w:rsidR="00132CBA" w:rsidRPr="007A2735" w:rsidRDefault="00132CBA" w:rsidP="00132CBA">
            <w:pPr>
              <w:spacing w:after="160" w:line="278" w:lineRule="auto"/>
              <w:rPr>
                <w:rFonts w:asciiTheme="minorBidi" w:hAnsiTheme="minorBidi"/>
              </w:rPr>
            </w:pPr>
            <w:r w:rsidRPr="007A2735">
              <w:rPr>
                <w:rFonts w:asciiTheme="minorBidi" w:hAnsiTheme="minorBidi"/>
              </w:rPr>
              <w:t>Internal Factors</w:t>
            </w:r>
          </w:p>
        </w:tc>
        <w:tc>
          <w:tcPr>
            <w:tcW w:w="0" w:type="auto"/>
            <w:hideMark/>
          </w:tcPr>
          <w:p w14:paraId="76CF3745" w14:textId="1B60CF52" w:rsidR="00132CBA" w:rsidRPr="007A2735" w:rsidRDefault="00132CBA" w:rsidP="00132CBA">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Hybrid AI–human service model </w:t>
            </w:r>
          </w:p>
          <w:p w14:paraId="168EF4B8" w14:textId="77777777" w:rsidR="00132CBA" w:rsidRPr="007A2735" w:rsidRDefault="00132CBA" w:rsidP="00132CBA">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Clear and differentiated value proposition </w:t>
            </w:r>
          </w:p>
          <w:p w14:paraId="22B1851E" w14:textId="013CDA4A" w:rsidR="00132CBA" w:rsidRPr="007A2735" w:rsidRDefault="00132CBA" w:rsidP="00132CBA">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Freemium pricing lowering entry barriers</w:t>
            </w:r>
          </w:p>
          <w:p w14:paraId="43FF7DB1" w14:textId="3643DB64" w:rsidR="00132CBA" w:rsidRPr="007A2735" w:rsidRDefault="00132CBA" w:rsidP="00132CBA">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Scalable digital platform</w:t>
            </w:r>
          </w:p>
        </w:tc>
        <w:tc>
          <w:tcPr>
            <w:tcW w:w="3854" w:type="dxa"/>
            <w:hideMark/>
          </w:tcPr>
          <w:p w14:paraId="40FE77C3" w14:textId="1CEA710B" w:rsidR="00132CBA" w:rsidRPr="007A2735" w:rsidRDefault="00132CBA" w:rsidP="00132CB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Limited brand awareness at launch  </w:t>
            </w:r>
          </w:p>
          <w:p w14:paraId="5984289D" w14:textId="77777777" w:rsidR="00132CBA" w:rsidRPr="007A2735" w:rsidRDefault="00132CBA" w:rsidP="00132CB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Dependence on local partners</w:t>
            </w:r>
          </w:p>
          <w:p w14:paraId="5FB73F1C" w14:textId="307EC9CB" w:rsidR="00132CBA" w:rsidRPr="007A2735" w:rsidRDefault="00132CBA" w:rsidP="00132CB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Continuous need for regulatory updates </w:t>
            </w:r>
          </w:p>
          <w:p w14:paraId="3B85BA14" w14:textId="41F499A6" w:rsidR="00132CBA" w:rsidRPr="007A2735" w:rsidRDefault="00132CBA" w:rsidP="00132CBA">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Initial coordination and onboarding complexity</w:t>
            </w:r>
          </w:p>
        </w:tc>
      </w:tr>
      <w:tr w:rsidR="00132CBA" w:rsidRPr="007A2735" w14:paraId="3A1B1324" w14:textId="77777777" w:rsidTr="006F51A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7F1EA1F" w14:textId="77777777" w:rsidR="00132CBA" w:rsidRPr="007A2735" w:rsidRDefault="00132CBA" w:rsidP="00132CBA">
            <w:pPr>
              <w:spacing w:after="160" w:line="278" w:lineRule="auto"/>
              <w:rPr>
                <w:rFonts w:asciiTheme="minorBidi" w:hAnsiTheme="minorBidi"/>
              </w:rPr>
            </w:pPr>
          </w:p>
        </w:tc>
        <w:tc>
          <w:tcPr>
            <w:tcW w:w="0" w:type="auto"/>
            <w:hideMark/>
          </w:tcPr>
          <w:p w14:paraId="66AF508C" w14:textId="77777777" w:rsidR="00132CBA" w:rsidRPr="007A2735" w:rsidRDefault="00132CBA" w:rsidP="00132CB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Opportunities</w:t>
            </w:r>
          </w:p>
        </w:tc>
        <w:tc>
          <w:tcPr>
            <w:tcW w:w="3854" w:type="dxa"/>
            <w:hideMark/>
          </w:tcPr>
          <w:p w14:paraId="6EB1E7EB" w14:textId="77777777" w:rsidR="00132CBA" w:rsidRPr="007A2735" w:rsidRDefault="00132CBA" w:rsidP="00132CB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Threats</w:t>
            </w:r>
          </w:p>
        </w:tc>
      </w:tr>
      <w:tr w:rsidR="00132CBA" w:rsidRPr="007A2735" w14:paraId="0D23AFFA" w14:textId="77777777" w:rsidTr="006F51A4">
        <w:trPr>
          <w:cnfStyle w:val="000000100000" w:firstRow="0" w:lastRow="0" w:firstColumn="0" w:lastColumn="0" w:oddVBand="0" w:evenVBand="0" w:oddHBand="1" w:evenHBand="0" w:firstRowFirstColumn="0" w:firstRowLastColumn="0" w:lastRowFirstColumn="0" w:lastRowLastColumn="0"/>
          <w:cantSplit/>
          <w:trHeight w:val="3017"/>
        </w:trPr>
        <w:tc>
          <w:tcPr>
            <w:cnfStyle w:val="001000000000" w:firstRow="0" w:lastRow="0" w:firstColumn="1" w:lastColumn="0" w:oddVBand="0" w:evenVBand="0" w:oddHBand="0" w:evenHBand="0" w:firstRowFirstColumn="0" w:firstRowLastColumn="0" w:lastRowFirstColumn="0" w:lastRowLastColumn="0"/>
            <w:tcW w:w="0" w:type="auto"/>
            <w:hideMark/>
          </w:tcPr>
          <w:p w14:paraId="3BBA0DCA" w14:textId="77777777" w:rsidR="00132CBA" w:rsidRPr="007A2735" w:rsidRDefault="00132CBA" w:rsidP="00132CBA">
            <w:pPr>
              <w:spacing w:after="160" w:line="278" w:lineRule="auto"/>
              <w:rPr>
                <w:rFonts w:asciiTheme="minorBidi" w:hAnsiTheme="minorBidi"/>
              </w:rPr>
            </w:pPr>
            <w:r w:rsidRPr="007A2735">
              <w:rPr>
                <w:rFonts w:asciiTheme="minorBidi" w:hAnsiTheme="minorBidi"/>
              </w:rPr>
              <w:t>External Factors</w:t>
            </w:r>
          </w:p>
        </w:tc>
        <w:tc>
          <w:tcPr>
            <w:tcW w:w="0" w:type="auto"/>
            <w:hideMark/>
          </w:tcPr>
          <w:p w14:paraId="3650A88A" w14:textId="77777777"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Growth of international mobility </w:t>
            </w:r>
          </w:p>
          <w:p w14:paraId="5E33A8A9" w14:textId="0B43779E"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Expansion of remote work and digital nomadism  </w:t>
            </w:r>
          </w:p>
          <w:p w14:paraId="170A9003" w14:textId="77777777"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Partnerships with universities and coworking spaces  </w:t>
            </w:r>
          </w:p>
          <w:p w14:paraId="6BAFE3AF" w14:textId="7EDA4809"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Expansion to other European cities</w:t>
            </w:r>
          </w:p>
        </w:tc>
        <w:tc>
          <w:tcPr>
            <w:tcW w:w="3854" w:type="dxa"/>
            <w:hideMark/>
          </w:tcPr>
          <w:p w14:paraId="42D97848" w14:textId="3BA970D4"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Established competitors and agencies </w:t>
            </w:r>
          </w:p>
          <w:p w14:paraId="05CB88E7" w14:textId="77777777"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Regulatory and administrative changes </w:t>
            </w:r>
          </w:p>
          <w:p w14:paraId="47380401" w14:textId="77777777"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xml:space="preserve">Emergence of AI-based competitors </w:t>
            </w:r>
          </w:p>
          <w:p w14:paraId="55BEA097" w14:textId="6C4FA9F5" w:rsidR="00132CBA" w:rsidRPr="007A2735" w:rsidRDefault="00132CBA" w:rsidP="00132CBA">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Free but unreliable information alternatives</w:t>
            </w:r>
          </w:p>
        </w:tc>
      </w:tr>
    </w:tbl>
    <w:p w14:paraId="6E83B7CA" w14:textId="77777777" w:rsidR="00A000C9" w:rsidRPr="007A2735" w:rsidRDefault="00A000C9" w:rsidP="002729AE">
      <w:pPr>
        <w:rPr>
          <w:rFonts w:asciiTheme="minorBidi" w:hAnsiTheme="minorBidi"/>
        </w:rPr>
      </w:pPr>
    </w:p>
    <w:p w14:paraId="5FA4CBCD" w14:textId="2509AA0E" w:rsidR="00552672" w:rsidRPr="007A2735" w:rsidRDefault="002729AE" w:rsidP="0008166F">
      <w:pPr>
        <w:pStyle w:val="Heading2"/>
        <w:rPr>
          <w:rFonts w:asciiTheme="minorBidi" w:hAnsiTheme="minorBidi" w:cstheme="minorBidi"/>
          <w:sz w:val="24"/>
          <w:szCs w:val="24"/>
        </w:rPr>
      </w:pPr>
      <w:bookmarkStart w:id="86" w:name="_Toc218417712"/>
      <w:bookmarkStart w:id="87" w:name="_Toc218491321"/>
      <w:r w:rsidRPr="007A2735">
        <w:rPr>
          <w:rFonts w:asciiTheme="minorBidi" w:hAnsiTheme="minorBidi" w:cstheme="minorBidi"/>
          <w:sz w:val="24"/>
          <w:szCs w:val="24"/>
        </w:rPr>
        <w:lastRenderedPageBreak/>
        <w:t>2.</w:t>
      </w:r>
      <w:r w:rsidR="00D14148" w:rsidRPr="007A2735">
        <w:rPr>
          <w:rFonts w:asciiTheme="minorBidi" w:hAnsiTheme="minorBidi" w:cstheme="minorBidi"/>
          <w:sz w:val="24"/>
          <w:szCs w:val="24"/>
        </w:rPr>
        <w:t>8</w:t>
      </w:r>
      <w:r w:rsidRPr="007A2735">
        <w:rPr>
          <w:rFonts w:asciiTheme="minorBidi" w:hAnsiTheme="minorBidi" w:cstheme="minorBidi"/>
          <w:sz w:val="24"/>
          <w:szCs w:val="24"/>
        </w:rPr>
        <w:t xml:space="preserve"> The Marketing Mix (4Ps)</w:t>
      </w:r>
      <w:bookmarkEnd w:id="86"/>
      <w:bookmarkEnd w:id="87"/>
    </w:p>
    <w:p w14:paraId="23507B4F" w14:textId="3297914F" w:rsidR="002729AE" w:rsidRPr="007A2735" w:rsidRDefault="00163B0E" w:rsidP="0008166F">
      <w:pPr>
        <w:pStyle w:val="Heading3"/>
        <w:rPr>
          <w:rFonts w:asciiTheme="minorBidi" w:hAnsiTheme="minorBidi" w:cstheme="minorBidi"/>
          <w:sz w:val="24"/>
          <w:szCs w:val="24"/>
        </w:rPr>
      </w:pPr>
      <w:r w:rsidRPr="007A2735">
        <w:rPr>
          <w:rFonts w:asciiTheme="minorBidi" w:hAnsiTheme="minorBidi" w:cstheme="minorBidi"/>
          <w:sz w:val="24"/>
          <w:szCs w:val="24"/>
        </w:rPr>
        <w:t xml:space="preserve"> </w:t>
      </w:r>
      <w:bookmarkStart w:id="88" w:name="_Toc218417713"/>
      <w:bookmarkStart w:id="89" w:name="_Toc218491322"/>
      <w:r w:rsidRPr="007A2735">
        <w:rPr>
          <w:rFonts w:asciiTheme="minorBidi" w:hAnsiTheme="minorBidi" w:cstheme="minorBidi"/>
          <w:sz w:val="24"/>
          <w:szCs w:val="24"/>
        </w:rPr>
        <w:t>2.</w:t>
      </w:r>
      <w:r w:rsidR="00D14148" w:rsidRPr="007A2735">
        <w:rPr>
          <w:rFonts w:asciiTheme="minorBidi" w:hAnsiTheme="minorBidi" w:cstheme="minorBidi"/>
          <w:sz w:val="24"/>
          <w:szCs w:val="24"/>
        </w:rPr>
        <w:t>8</w:t>
      </w:r>
      <w:r w:rsidRPr="007A2735">
        <w:rPr>
          <w:rFonts w:asciiTheme="minorBidi" w:hAnsiTheme="minorBidi" w:cstheme="minorBidi"/>
          <w:sz w:val="24"/>
          <w:szCs w:val="24"/>
        </w:rPr>
        <w:t>.1 Product:</w:t>
      </w:r>
      <w:bookmarkEnd w:id="88"/>
      <w:bookmarkEnd w:id="89"/>
      <w:r w:rsidR="002729AE" w:rsidRPr="007A2735">
        <w:rPr>
          <w:rFonts w:asciiTheme="minorBidi" w:hAnsiTheme="minorBidi" w:cstheme="minorBidi"/>
          <w:sz w:val="24"/>
          <w:szCs w:val="24"/>
        </w:rPr>
        <w:t xml:space="preserve"> </w:t>
      </w:r>
    </w:p>
    <w:p w14:paraId="7EB43544" w14:textId="69C0DBAB" w:rsidR="002729AE" w:rsidRPr="007A2735" w:rsidRDefault="002729AE" w:rsidP="002729AE">
      <w:pPr>
        <w:rPr>
          <w:rFonts w:asciiTheme="minorBidi" w:hAnsiTheme="minorBidi"/>
        </w:rPr>
      </w:pPr>
      <w:r w:rsidRPr="007A2735">
        <w:rPr>
          <w:rFonts w:asciiTheme="minorBidi" w:hAnsiTheme="minorBidi"/>
        </w:rPr>
        <w:t xml:space="preserve">NomadSync is a digital concierge platform with the following products you may find on </w:t>
      </w:r>
      <w:r w:rsidR="00155486" w:rsidRPr="007A2735">
        <w:rPr>
          <w:rFonts w:asciiTheme="minorBidi" w:hAnsiTheme="minorBidi"/>
        </w:rPr>
        <w:t>NomadSync:</w:t>
      </w:r>
      <w:r w:rsidRPr="007A2735">
        <w:rPr>
          <w:rFonts w:asciiTheme="minorBidi" w:hAnsiTheme="minorBidi"/>
        </w:rPr>
        <w:t xml:space="preserve"> </w:t>
      </w:r>
    </w:p>
    <w:p w14:paraId="7554E349" w14:textId="3EF17DF5" w:rsidR="002729AE" w:rsidRPr="007A2735" w:rsidRDefault="002729AE" w:rsidP="00730693">
      <w:pPr>
        <w:pStyle w:val="ListParagraph"/>
        <w:numPr>
          <w:ilvl w:val="0"/>
          <w:numId w:val="6"/>
        </w:numPr>
        <w:rPr>
          <w:rFonts w:asciiTheme="minorBidi" w:hAnsiTheme="minorBidi"/>
        </w:rPr>
      </w:pPr>
      <w:r w:rsidRPr="007A2735">
        <w:rPr>
          <w:rFonts w:asciiTheme="minorBidi" w:hAnsiTheme="minorBidi"/>
        </w:rPr>
        <w:t xml:space="preserve">AI-improvement moving suggestions, instructional guides for creating an informal social connection, using bank accounts, purchasing health insurance, and so on. </w:t>
      </w:r>
    </w:p>
    <w:p w14:paraId="252E7E9E" w14:textId="0AB9E4D8" w:rsidR="002729AE" w:rsidRPr="007A2735" w:rsidRDefault="002729AE" w:rsidP="00730693">
      <w:pPr>
        <w:pStyle w:val="ListParagraph"/>
        <w:numPr>
          <w:ilvl w:val="0"/>
          <w:numId w:val="6"/>
        </w:numPr>
        <w:rPr>
          <w:rFonts w:asciiTheme="minorBidi" w:hAnsiTheme="minorBidi"/>
        </w:rPr>
      </w:pPr>
      <w:r w:rsidRPr="007A2735">
        <w:rPr>
          <w:rFonts w:asciiTheme="minorBidi" w:hAnsiTheme="minorBidi"/>
        </w:rPr>
        <w:t xml:space="preserve">Freemium Mobile and Web Apps: users have limited access to our basic guides and social community features. </w:t>
      </w:r>
    </w:p>
    <w:p w14:paraId="68EC1A57" w14:textId="3FB5730B" w:rsidR="002729AE" w:rsidRPr="007A2735" w:rsidRDefault="002729AE" w:rsidP="00730693">
      <w:pPr>
        <w:pStyle w:val="ListParagraph"/>
        <w:numPr>
          <w:ilvl w:val="0"/>
          <w:numId w:val="6"/>
        </w:numPr>
        <w:rPr>
          <w:rFonts w:asciiTheme="minorBidi" w:hAnsiTheme="minorBidi"/>
        </w:rPr>
      </w:pPr>
      <w:r w:rsidRPr="007A2735">
        <w:rPr>
          <w:rFonts w:asciiTheme="minorBidi" w:hAnsiTheme="minorBidi"/>
        </w:rPr>
        <w:t>Premium Services: human support for your administrative questions, elite level support, preferred vendor discounts, exclusive conference activities, and so on.</w:t>
      </w:r>
    </w:p>
    <w:p w14:paraId="7627C101" w14:textId="64ADE1EC" w:rsidR="002729AE" w:rsidRPr="007A2735" w:rsidRDefault="002729AE" w:rsidP="00730693">
      <w:pPr>
        <w:pStyle w:val="ListParagraph"/>
        <w:numPr>
          <w:ilvl w:val="0"/>
          <w:numId w:val="6"/>
        </w:numPr>
        <w:rPr>
          <w:rFonts w:asciiTheme="minorBidi" w:hAnsiTheme="minorBidi"/>
        </w:rPr>
      </w:pPr>
      <w:r w:rsidRPr="007A2735">
        <w:rPr>
          <w:rFonts w:asciiTheme="minorBidi" w:hAnsiTheme="minorBidi"/>
        </w:rPr>
        <w:t xml:space="preserve">Community Features: ability to meet others with shared interests, take advantage of meeting local people by attending community meetings, and discover local recommendations. </w:t>
      </w:r>
    </w:p>
    <w:p w14:paraId="730CD7EB" w14:textId="68A0E753" w:rsidR="00163B0E" w:rsidRPr="007A2735" w:rsidRDefault="00163B0E" w:rsidP="0008166F">
      <w:pPr>
        <w:pStyle w:val="Heading3"/>
        <w:rPr>
          <w:rFonts w:asciiTheme="minorBidi" w:hAnsiTheme="minorBidi" w:cstheme="minorBidi"/>
          <w:sz w:val="24"/>
          <w:szCs w:val="24"/>
        </w:rPr>
      </w:pPr>
      <w:bookmarkStart w:id="90" w:name="_Toc218417714"/>
      <w:bookmarkStart w:id="91" w:name="_Toc218491323"/>
      <w:r w:rsidRPr="007A2735">
        <w:rPr>
          <w:rFonts w:asciiTheme="minorBidi" w:hAnsiTheme="minorBidi" w:cstheme="minorBidi"/>
          <w:sz w:val="24"/>
          <w:szCs w:val="24"/>
        </w:rPr>
        <w:t>2.</w:t>
      </w:r>
      <w:r w:rsidR="00D14148" w:rsidRPr="007A2735">
        <w:rPr>
          <w:rFonts w:asciiTheme="minorBidi" w:hAnsiTheme="minorBidi" w:cstheme="minorBidi"/>
          <w:sz w:val="24"/>
          <w:szCs w:val="24"/>
        </w:rPr>
        <w:t>8</w:t>
      </w:r>
      <w:r w:rsidRPr="007A2735">
        <w:rPr>
          <w:rFonts w:asciiTheme="minorBidi" w:hAnsiTheme="minorBidi" w:cstheme="minorBidi"/>
          <w:sz w:val="24"/>
          <w:szCs w:val="24"/>
        </w:rPr>
        <w:t xml:space="preserve">.2 </w:t>
      </w:r>
      <w:r w:rsidR="00730693" w:rsidRPr="007A2735">
        <w:rPr>
          <w:rFonts w:asciiTheme="minorBidi" w:hAnsiTheme="minorBidi" w:cstheme="minorBidi"/>
          <w:sz w:val="24"/>
          <w:szCs w:val="24"/>
        </w:rPr>
        <w:t>Price</w:t>
      </w:r>
      <w:bookmarkEnd w:id="90"/>
      <w:bookmarkEnd w:id="91"/>
      <w:r w:rsidR="00730693" w:rsidRPr="007A2735">
        <w:rPr>
          <w:rFonts w:asciiTheme="minorBidi" w:hAnsiTheme="minorBidi" w:cstheme="minorBidi"/>
          <w:sz w:val="24"/>
          <w:szCs w:val="24"/>
        </w:rPr>
        <w:t xml:space="preserve"> </w:t>
      </w:r>
    </w:p>
    <w:p w14:paraId="64F183BE" w14:textId="69F22B5F" w:rsidR="002729AE" w:rsidRPr="007A2735" w:rsidRDefault="006F51A4" w:rsidP="006F51A4">
      <w:pPr>
        <w:rPr>
          <w:rFonts w:asciiTheme="minorBidi" w:hAnsiTheme="minorBidi"/>
        </w:rPr>
      </w:pPr>
      <w:r w:rsidRPr="007A2735">
        <w:rPr>
          <w:rFonts w:asciiTheme="minorBidi" w:hAnsiTheme="minorBidi"/>
        </w:rPr>
        <w:t>The €15 monthly subscription price is based on market benchmarking and user affordability considerations. This price point remains accessible for international students and digital nomads while ensuring sufficient coverage of marginal service costs. In addition, psychological pricing research suggests that prices below major round thresholds enhance perceived value and adoption, making EUR15 a competitive and sustainable choice.</w:t>
      </w:r>
    </w:p>
    <w:p w14:paraId="609D590F" w14:textId="0012AF30" w:rsidR="00163B0E" w:rsidRPr="007A2735" w:rsidRDefault="00163B0E" w:rsidP="0008166F">
      <w:pPr>
        <w:pStyle w:val="Heading3"/>
        <w:rPr>
          <w:rFonts w:asciiTheme="minorBidi" w:hAnsiTheme="minorBidi" w:cstheme="minorBidi"/>
          <w:sz w:val="24"/>
          <w:szCs w:val="24"/>
        </w:rPr>
      </w:pPr>
      <w:bookmarkStart w:id="92" w:name="_Toc218417715"/>
      <w:bookmarkStart w:id="93" w:name="_Toc218491324"/>
      <w:r w:rsidRPr="007A2735">
        <w:rPr>
          <w:rFonts w:asciiTheme="minorBidi" w:hAnsiTheme="minorBidi" w:cstheme="minorBidi"/>
          <w:sz w:val="24"/>
          <w:szCs w:val="24"/>
        </w:rPr>
        <w:t>2.</w:t>
      </w:r>
      <w:r w:rsidR="00D14148" w:rsidRPr="007A2735">
        <w:rPr>
          <w:rFonts w:asciiTheme="minorBidi" w:hAnsiTheme="minorBidi" w:cstheme="minorBidi"/>
          <w:sz w:val="24"/>
          <w:szCs w:val="24"/>
        </w:rPr>
        <w:t>8</w:t>
      </w:r>
      <w:r w:rsidRPr="007A2735">
        <w:rPr>
          <w:rFonts w:asciiTheme="minorBidi" w:hAnsiTheme="minorBidi" w:cstheme="minorBidi"/>
          <w:sz w:val="24"/>
          <w:szCs w:val="24"/>
        </w:rPr>
        <w:t>.3 Place</w:t>
      </w:r>
      <w:bookmarkEnd w:id="92"/>
      <w:bookmarkEnd w:id="93"/>
    </w:p>
    <w:p w14:paraId="1D1BC902" w14:textId="2E7BDB6B" w:rsidR="002729AE" w:rsidRPr="007A2735" w:rsidRDefault="002729AE" w:rsidP="002729AE">
      <w:pPr>
        <w:rPr>
          <w:rFonts w:asciiTheme="minorBidi" w:hAnsiTheme="minorBidi"/>
        </w:rPr>
      </w:pPr>
      <w:r w:rsidRPr="007A2735">
        <w:rPr>
          <w:rFonts w:asciiTheme="minorBidi" w:hAnsiTheme="minorBidi"/>
        </w:rPr>
        <w:t>NomadSync is 100% Online. Access our web platform with any compatible device; download our mobile app for iOS or Android; connect directly with your chosen university's welcome program or coworking space through our integrations; and become part of our digital nomad workspace through outreach into digital nomad chat and support forums and within your social networking sites.</w:t>
      </w:r>
    </w:p>
    <w:p w14:paraId="52B50787" w14:textId="509E97FD" w:rsidR="00163B0E" w:rsidRPr="007A2735" w:rsidRDefault="00163B0E" w:rsidP="0008166F">
      <w:pPr>
        <w:pStyle w:val="Heading3"/>
        <w:rPr>
          <w:rFonts w:asciiTheme="minorBidi" w:hAnsiTheme="minorBidi" w:cstheme="minorBidi"/>
          <w:sz w:val="24"/>
          <w:szCs w:val="24"/>
        </w:rPr>
      </w:pPr>
      <w:bookmarkStart w:id="94" w:name="_Toc218417716"/>
      <w:bookmarkStart w:id="95" w:name="_Toc218491325"/>
      <w:r w:rsidRPr="007A2735">
        <w:rPr>
          <w:rFonts w:asciiTheme="minorBidi" w:hAnsiTheme="minorBidi" w:cstheme="minorBidi"/>
          <w:sz w:val="24"/>
          <w:szCs w:val="24"/>
        </w:rPr>
        <w:t>2.</w:t>
      </w:r>
      <w:r w:rsidR="00D14148" w:rsidRPr="007A2735">
        <w:rPr>
          <w:rFonts w:asciiTheme="minorBidi" w:hAnsiTheme="minorBidi" w:cstheme="minorBidi"/>
          <w:sz w:val="24"/>
          <w:szCs w:val="24"/>
        </w:rPr>
        <w:t>8</w:t>
      </w:r>
      <w:r w:rsidRPr="007A2735">
        <w:rPr>
          <w:rFonts w:asciiTheme="minorBidi" w:hAnsiTheme="minorBidi" w:cstheme="minorBidi"/>
          <w:sz w:val="24"/>
          <w:szCs w:val="24"/>
        </w:rPr>
        <w:t>.4</w:t>
      </w:r>
      <w:r w:rsidR="00730693" w:rsidRPr="007A2735">
        <w:rPr>
          <w:rFonts w:asciiTheme="minorBidi" w:hAnsiTheme="minorBidi" w:cstheme="minorBidi"/>
          <w:sz w:val="24"/>
          <w:szCs w:val="24"/>
        </w:rPr>
        <w:t xml:space="preserve"> </w:t>
      </w:r>
      <w:r w:rsidR="002729AE" w:rsidRPr="007A2735">
        <w:rPr>
          <w:rFonts w:asciiTheme="minorBidi" w:hAnsiTheme="minorBidi" w:cstheme="minorBidi"/>
          <w:sz w:val="24"/>
          <w:szCs w:val="24"/>
        </w:rPr>
        <w:t xml:space="preserve">The promotional </w:t>
      </w:r>
      <w:r w:rsidR="00730693" w:rsidRPr="007A2735">
        <w:rPr>
          <w:rFonts w:asciiTheme="minorBidi" w:hAnsiTheme="minorBidi" w:cstheme="minorBidi"/>
          <w:sz w:val="24"/>
          <w:szCs w:val="24"/>
        </w:rPr>
        <w:t>plan</w:t>
      </w:r>
      <w:bookmarkEnd w:id="94"/>
      <w:bookmarkEnd w:id="95"/>
      <w:r w:rsidR="00730693" w:rsidRPr="007A2735">
        <w:rPr>
          <w:rFonts w:asciiTheme="minorBidi" w:hAnsiTheme="minorBidi" w:cstheme="minorBidi"/>
          <w:sz w:val="24"/>
          <w:szCs w:val="24"/>
        </w:rPr>
        <w:t xml:space="preserve"> </w:t>
      </w:r>
    </w:p>
    <w:p w14:paraId="41650BC7" w14:textId="7C6F3E46" w:rsidR="00B849C9" w:rsidRPr="007A2735" w:rsidRDefault="002729AE" w:rsidP="00B849C9">
      <w:pPr>
        <w:rPr>
          <w:rFonts w:asciiTheme="minorBidi" w:hAnsiTheme="minorBidi"/>
        </w:rPr>
      </w:pPr>
      <w:r w:rsidRPr="007A2735">
        <w:rPr>
          <w:rFonts w:asciiTheme="minorBidi" w:hAnsiTheme="minorBidi"/>
        </w:rPr>
        <w:t>consists of using both digital and partner channels. These include social media promotions via Instagram, TikTok, LinkedIn and Facebook that will be marketed to both international students and remote workers. In addition, there will also be the opportunity for influencers and content creators working in the field of digital nomadism and studying abroad to collaborate with NomadSync. We will also offer referral/ambassador programs such as "invite a friend incentives". We will collaborate with universities and language schools to incorporate NomadSync into their welcome packages. Finally, we will create SEO optimized content, specifically Guides, Blogs and Checklists on topics such as "How To Get Your NIE in Barcelona", and "How To Settle Down As Digital Nomad in Spain".</w:t>
      </w:r>
    </w:p>
    <w:p w14:paraId="5A8E405A" w14:textId="5F3FB0D8" w:rsidR="00B849C9" w:rsidRPr="007A2735" w:rsidRDefault="00B849C9" w:rsidP="00B849C9">
      <w:pPr>
        <w:pStyle w:val="Caption"/>
        <w:keepNext/>
        <w:jc w:val="center"/>
        <w:rPr>
          <w:rFonts w:asciiTheme="minorBidi" w:hAnsiTheme="minorBidi"/>
          <w:sz w:val="24"/>
          <w:szCs w:val="24"/>
        </w:rPr>
      </w:pPr>
      <w:bookmarkStart w:id="96" w:name="_Toc218490869"/>
      <w:r w:rsidRPr="007A2735">
        <w:rPr>
          <w:rFonts w:asciiTheme="minorBidi" w:hAnsiTheme="minorBidi"/>
          <w:sz w:val="24"/>
          <w:szCs w:val="24"/>
        </w:rPr>
        <w:lastRenderedPageBreak/>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12</w:t>
      </w:r>
      <w:r w:rsidRPr="007A2735">
        <w:rPr>
          <w:rFonts w:asciiTheme="minorBidi" w:hAnsiTheme="minorBidi"/>
          <w:sz w:val="24"/>
          <w:szCs w:val="24"/>
        </w:rPr>
        <w:fldChar w:fldCharType="end"/>
      </w:r>
      <w:r w:rsidRPr="007A2735">
        <w:rPr>
          <w:rFonts w:asciiTheme="minorBidi" w:hAnsiTheme="minorBidi"/>
          <w:sz w:val="24"/>
          <w:szCs w:val="24"/>
        </w:rPr>
        <w:t>: NomadSync Strategy</w:t>
      </w:r>
      <w:bookmarkEnd w:id="96"/>
    </w:p>
    <w:tbl>
      <w:tblPr>
        <w:tblStyle w:val="PlainTable1"/>
        <w:tblW w:w="0" w:type="auto"/>
        <w:tblLook w:val="04A0" w:firstRow="1" w:lastRow="0" w:firstColumn="1" w:lastColumn="0" w:noHBand="0" w:noVBand="1"/>
      </w:tblPr>
      <w:tblGrid>
        <w:gridCol w:w="1416"/>
        <w:gridCol w:w="7646"/>
      </w:tblGrid>
      <w:tr w:rsidR="00730693" w:rsidRPr="007A2735" w14:paraId="7AA8D9EB" w14:textId="77777777" w:rsidTr="007306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B4C91" w14:textId="77777777" w:rsidR="00730693" w:rsidRPr="007A2735" w:rsidRDefault="00730693" w:rsidP="00730693">
            <w:pPr>
              <w:spacing w:after="160" w:line="278" w:lineRule="auto"/>
              <w:rPr>
                <w:rFonts w:asciiTheme="minorBidi" w:hAnsiTheme="minorBidi"/>
              </w:rPr>
            </w:pPr>
            <w:r w:rsidRPr="007A2735">
              <w:rPr>
                <w:rFonts w:asciiTheme="minorBidi" w:hAnsiTheme="minorBidi"/>
              </w:rPr>
              <w:t>Element</w:t>
            </w:r>
          </w:p>
        </w:tc>
        <w:tc>
          <w:tcPr>
            <w:tcW w:w="0" w:type="auto"/>
            <w:hideMark/>
          </w:tcPr>
          <w:p w14:paraId="02B52714" w14:textId="77777777" w:rsidR="00730693" w:rsidRPr="007A2735" w:rsidRDefault="00730693" w:rsidP="00730693">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NomadSync Strategy</w:t>
            </w:r>
          </w:p>
        </w:tc>
      </w:tr>
      <w:tr w:rsidR="00730693" w:rsidRPr="007A2735" w14:paraId="2F8E7E45" w14:textId="77777777" w:rsidTr="007306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CFA4B" w14:textId="77777777" w:rsidR="00730693" w:rsidRPr="007A2735" w:rsidRDefault="00730693" w:rsidP="00730693">
            <w:pPr>
              <w:spacing w:after="160" w:line="278" w:lineRule="auto"/>
              <w:rPr>
                <w:rFonts w:asciiTheme="minorBidi" w:hAnsiTheme="minorBidi"/>
              </w:rPr>
            </w:pPr>
            <w:r w:rsidRPr="007A2735">
              <w:rPr>
                <w:rFonts w:asciiTheme="minorBidi" w:hAnsiTheme="minorBidi"/>
              </w:rPr>
              <w:t>Product</w:t>
            </w:r>
          </w:p>
        </w:tc>
        <w:tc>
          <w:tcPr>
            <w:tcW w:w="0" w:type="auto"/>
            <w:hideMark/>
          </w:tcPr>
          <w:p w14:paraId="7EDAEBA1" w14:textId="36CA6B30" w:rsidR="00730693" w:rsidRPr="007A2735" w:rsidRDefault="00730693" w:rsidP="00730693">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Supporting a hybrid AI-based Human Relocation and Lifestyle Concierge Service with Community and Emergency Support Services.</w:t>
            </w:r>
          </w:p>
        </w:tc>
      </w:tr>
      <w:tr w:rsidR="00730693" w:rsidRPr="007A2735" w14:paraId="63F10E34" w14:textId="77777777" w:rsidTr="00730693">
        <w:tc>
          <w:tcPr>
            <w:cnfStyle w:val="001000000000" w:firstRow="0" w:lastRow="0" w:firstColumn="1" w:lastColumn="0" w:oddVBand="0" w:evenVBand="0" w:oddHBand="0" w:evenHBand="0" w:firstRowFirstColumn="0" w:firstRowLastColumn="0" w:lastRowFirstColumn="0" w:lastRowLastColumn="0"/>
            <w:tcW w:w="0" w:type="auto"/>
            <w:hideMark/>
          </w:tcPr>
          <w:p w14:paraId="088EDD6F" w14:textId="77777777" w:rsidR="00730693" w:rsidRPr="007A2735" w:rsidRDefault="00730693" w:rsidP="00730693">
            <w:pPr>
              <w:spacing w:after="160" w:line="278" w:lineRule="auto"/>
              <w:rPr>
                <w:rFonts w:asciiTheme="minorBidi" w:hAnsiTheme="minorBidi"/>
              </w:rPr>
            </w:pPr>
            <w:r w:rsidRPr="007A2735">
              <w:rPr>
                <w:rFonts w:asciiTheme="minorBidi" w:hAnsiTheme="minorBidi"/>
              </w:rPr>
              <w:t>Price</w:t>
            </w:r>
          </w:p>
        </w:tc>
        <w:tc>
          <w:tcPr>
            <w:tcW w:w="0" w:type="auto"/>
            <w:hideMark/>
          </w:tcPr>
          <w:p w14:paraId="6BD19FEC" w14:textId="4CAB628A" w:rsidR="00730693" w:rsidRPr="007A2735" w:rsidRDefault="00730693" w:rsidP="00730693">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Freemium Pricing Model with €15/adult/month Premium Subscriptions + Affiliate [B2B] Revenue</w:t>
            </w:r>
          </w:p>
        </w:tc>
      </w:tr>
      <w:tr w:rsidR="00730693" w:rsidRPr="007A2735" w14:paraId="472E777D" w14:textId="77777777" w:rsidTr="007306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AC944" w14:textId="77777777" w:rsidR="00730693" w:rsidRPr="007A2735" w:rsidRDefault="00730693" w:rsidP="00730693">
            <w:pPr>
              <w:spacing w:after="160" w:line="278" w:lineRule="auto"/>
              <w:rPr>
                <w:rFonts w:asciiTheme="minorBidi" w:hAnsiTheme="minorBidi"/>
              </w:rPr>
            </w:pPr>
            <w:r w:rsidRPr="007A2735">
              <w:rPr>
                <w:rFonts w:asciiTheme="minorBidi" w:hAnsiTheme="minorBidi"/>
              </w:rPr>
              <w:t>Place</w:t>
            </w:r>
          </w:p>
        </w:tc>
        <w:tc>
          <w:tcPr>
            <w:tcW w:w="0" w:type="auto"/>
            <w:hideMark/>
          </w:tcPr>
          <w:p w14:paraId="65C81084" w14:textId="17E4FDAC" w:rsidR="00730693" w:rsidRPr="007A2735" w:rsidRDefault="00730693" w:rsidP="00730693">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Web Platform and Mobile Application, Distributed Via Universities, Co-Working Spaces and Community Providers.</w:t>
            </w:r>
          </w:p>
        </w:tc>
      </w:tr>
      <w:tr w:rsidR="00730693" w:rsidRPr="007A2735" w14:paraId="4BF4DBFA" w14:textId="77777777" w:rsidTr="00730693">
        <w:tc>
          <w:tcPr>
            <w:cnfStyle w:val="001000000000" w:firstRow="0" w:lastRow="0" w:firstColumn="1" w:lastColumn="0" w:oddVBand="0" w:evenVBand="0" w:oddHBand="0" w:evenHBand="0" w:firstRowFirstColumn="0" w:firstRowLastColumn="0" w:lastRowFirstColumn="0" w:lastRowLastColumn="0"/>
            <w:tcW w:w="0" w:type="auto"/>
            <w:hideMark/>
          </w:tcPr>
          <w:p w14:paraId="5CAAC096" w14:textId="77777777" w:rsidR="00730693" w:rsidRPr="007A2735" w:rsidRDefault="00730693" w:rsidP="00730693">
            <w:pPr>
              <w:spacing w:after="160" w:line="278" w:lineRule="auto"/>
              <w:rPr>
                <w:rFonts w:asciiTheme="minorBidi" w:hAnsiTheme="minorBidi"/>
              </w:rPr>
            </w:pPr>
            <w:r w:rsidRPr="007A2735">
              <w:rPr>
                <w:rFonts w:asciiTheme="minorBidi" w:hAnsiTheme="minorBidi"/>
              </w:rPr>
              <w:t>Promotion</w:t>
            </w:r>
          </w:p>
        </w:tc>
        <w:tc>
          <w:tcPr>
            <w:tcW w:w="0" w:type="auto"/>
            <w:hideMark/>
          </w:tcPr>
          <w:p w14:paraId="1DAB33F4" w14:textId="4A93E7D2" w:rsidR="00730693" w:rsidRPr="007A2735" w:rsidRDefault="00730693" w:rsidP="00730693">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Stringent Digital Marketing Strategy through Influencers, Referral Based Programs and Institutional Partners</w:t>
            </w:r>
          </w:p>
        </w:tc>
      </w:tr>
    </w:tbl>
    <w:p w14:paraId="40554F5A" w14:textId="77777777" w:rsidR="00730693" w:rsidRPr="007A2735" w:rsidRDefault="00730693" w:rsidP="00730693">
      <w:pPr>
        <w:rPr>
          <w:rFonts w:asciiTheme="minorBidi" w:hAnsiTheme="minorBidi"/>
        </w:rPr>
      </w:pPr>
    </w:p>
    <w:p w14:paraId="5915EDCF" w14:textId="749CD99D" w:rsidR="00730693" w:rsidRPr="007A2735" w:rsidRDefault="00730693" w:rsidP="00730693">
      <w:pPr>
        <w:rPr>
          <w:rFonts w:asciiTheme="minorBidi" w:hAnsiTheme="minorBidi"/>
        </w:rPr>
      </w:pPr>
      <w:r w:rsidRPr="007A2735">
        <w:rPr>
          <w:rFonts w:asciiTheme="minorBidi" w:hAnsiTheme="minorBidi"/>
        </w:rPr>
        <w:t>The intention behind the four elements of NomadSync is to create a strong technology base, operationally robust and to create a service that is visible, attractive and accessible to its target customers.</w:t>
      </w:r>
    </w:p>
    <w:p w14:paraId="7C52E893" w14:textId="0D92F536" w:rsidR="00990BA6" w:rsidRPr="007A2735" w:rsidRDefault="00990BA6" w:rsidP="0008166F">
      <w:pPr>
        <w:pStyle w:val="Heading1"/>
        <w:rPr>
          <w:rFonts w:asciiTheme="minorBidi" w:hAnsiTheme="minorBidi" w:cstheme="minorBidi"/>
          <w:sz w:val="24"/>
          <w:szCs w:val="24"/>
        </w:rPr>
      </w:pPr>
      <w:bookmarkStart w:id="97" w:name="_Toc218417717"/>
      <w:bookmarkStart w:id="98" w:name="_Toc218491326"/>
      <w:r w:rsidRPr="007A2735">
        <w:rPr>
          <w:rFonts w:asciiTheme="minorBidi" w:hAnsiTheme="minorBidi" w:cstheme="minorBidi"/>
          <w:sz w:val="24"/>
          <w:szCs w:val="24"/>
        </w:rPr>
        <w:t>3. Production and Operations Plan</w:t>
      </w:r>
      <w:bookmarkEnd w:id="97"/>
      <w:bookmarkEnd w:id="98"/>
    </w:p>
    <w:p w14:paraId="11819272" w14:textId="1A88F8DB" w:rsidR="00990BA6" w:rsidRPr="007A2735" w:rsidRDefault="00990BA6" w:rsidP="0008166F">
      <w:pPr>
        <w:pStyle w:val="Heading2"/>
        <w:rPr>
          <w:rFonts w:asciiTheme="minorBidi" w:hAnsiTheme="minorBidi" w:cstheme="minorBidi"/>
          <w:sz w:val="24"/>
          <w:szCs w:val="24"/>
        </w:rPr>
      </w:pPr>
      <w:bookmarkStart w:id="99" w:name="_Toc218417718"/>
      <w:bookmarkStart w:id="100" w:name="_Toc218491327"/>
      <w:r w:rsidRPr="007A2735">
        <w:rPr>
          <w:rFonts w:asciiTheme="minorBidi" w:hAnsiTheme="minorBidi" w:cstheme="minorBidi"/>
          <w:sz w:val="24"/>
          <w:szCs w:val="24"/>
        </w:rPr>
        <w:t>3.1 Service Delivery Process</w:t>
      </w:r>
      <w:bookmarkEnd w:id="99"/>
      <w:bookmarkEnd w:id="100"/>
    </w:p>
    <w:p w14:paraId="320002CC" w14:textId="77777777" w:rsidR="00990BA6" w:rsidRPr="007A2735" w:rsidRDefault="00990BA6" w:rsidP="00990BA6">
      <w:pPr>
        <w:rPr>
          <w:rFonts w:asciiTheme="minorBidi" w:hAnsiTheme="minorBidi"/>
        </w:rPr>
      </w:pPr>
      <w:r w:rsidRPr="007A2735">
        <w:rPr>
          <w:rFonts w:asciiTheme="minorBidi" w:hAnsiTheme="minorBidi"/>
        </w:rPr>
        <w:t>The current section outlines the sequence of operation through which NomadSync provides its services to final customers. The process of service delivery describes the chronological sequence of events, starting with the user onboarding and ending with the continuous support and emphasizing the interaction between the automated systems and human knowledge. The process should be articulated in order to achieve operational clarity, efficiency and consistency of service delivery.</w:t>
      </w:r>
    </w:p>
    <w:p w14:paraId="6A574BB3" w14:textId="66D1E4A3" w:rsidR="00990BA6" w:rsidRPr="007A2735" w:rsidRDefault="00990BA6" w:rsidP="0008166F">
      <w:pPr>
        <w:pStyle w:val="Heading3"/>
        <w:rPr>
          <w:rFonts w:asciiTheme="minorBidi" w:hAnsiTheme="minorBidi" w:cstheme="minorBidi"/>
          <w:sz w:val="24"/>
          <w:szCs w:val="24"/>
        </w:rPr>
      </w:pPr>
      <w:bookmarkStart w:id="101" w:name="_Toc218417719"/>
      <w:bookmarkStart w:id="102" w:name="_Toc218491328"/>
      <w:r w:rsidRPr="007A2735">
        <w:rPr>
          <w:rFonts w:asciiTheme="minorBidi" w:hAnsiTheme="minorBidi" w:cstheme="minorBidi"/>
          <w:sz w:val="24"/>
          <w:szCs w:val="24"/>
        </w:rPr>
        <w:t>3.1.1 Overview of the Service Delivery Flow</w:t>
      </w:r>
      <w:bookmarkEnd w:id="101"/>
      <w:bookmarkEnd w:id="102"/>
    </w:p>
    <w:p w14:paraId="73E3128C" w14:textId="343237FC" w:rsidR="00990BA6" w:rsidRPr="007A2735" w:rsidRDefault="00990BA6" w:rsidP="00990BA6">
      <w:pPr>
        <w:rPr>
          <w:rFonts w:asciiTheme="minorBidi" w:hAnsiTheme="minorBidi"/>
        </w:rPr>
      </w:pPr>
      <w:r w:rsidRPr="007A2735">
        <w:rPr>
          <w:rFonts w:asciiTheme="minorBidi" w:hAnsiTheme="minorBidi"/>
        </w:rPr>
        <w:t>NomadSync follows a hybrid service delivery model that combines the automation that is supported by artificial intelligence with human intervention. This model is designed to achieve quick, dependable, and scalable relocation services, and at the same time ensure high services quality in complicated or delicate user needs. The service delivery process may be divided into five major stages:</w:t>
      </w:r>
    </w:p>
    <w:p w14:paraId="7D73AE58" w14:textId="54B8232B" w:rsidR="00990BA6" w:rsidRPr="007A2735" w:rsidRDefault="00990BA6" w:rsidP="00990BA6">
      <w:pPr>
        <w:pStyle w:val="ListParagraph"/>
        <w:numPr>
          <w:ilvl w:val="0"/>
          <w:numId w:val="33"/>
        </w:numPr>
        <w:rPr>
          <w:rFonts w:asciiTheme="minorBidi" w:hAnsiTheme="minorBidi"/>
        </w:rPr>
      </w:pPr>
      <w:r w:rsidRPr="007A2735">
        <w:rPr>
          <w:rFonts w:asciiTheme="minorBidi" w:hAnsiTheme="minorBidi"/>
        </w:rPr>
        <w:t>User onboarding and creation of profile.</w:t>
      </w:r>
    </w:p>
    <w:p w14:paraId="104E1451" w14:textId="2A093263" w:rsidR="00990BA6" w:rsidRPr="007A2735" w:rsidRDefault="00990BA6" w:rsidP="00990BA6">
      <w:pPr>
        <w:pStyle w:val="ListParagraph"/>
        <w:numPr>
          <w:ilvl w:val="0"/>
          <w:numId w:val="33"/>
        </w:numPr>
        <w:rPr>
          <w:rFonts w:asciiTheme="minorBidi" w:hAnsiTheme="minorBidi"/>
        </w:rPr>
      </w:pPr>
      <w:r w:rsidRPr="007A2735">
        <w:rPr>
          <w:rFonts w:asciiTheme="minorBidi" w:hAnsiTheme="minorBidi"/>
        </w:rPr>
        <w:t>Artificial intelligence-based advice and task management.</w:t>
      </w:r>
    </w:p>
    <w:p w14:paraId="03A2E3B8" w14:textId="15C512DD" w:rsidR="00990BA6" w:rsidRPr="007A2735" w:rsidRDefault="00990BA6" w:rsidP="00990BA6">
      <w:pPr>
        <w:pStyle w:val="ListParagraph"/>
        <w:numPr>
          <w:ilvl w:val="0"/>
          <w:numId w:val="33"/>
        </w:numPr>
        <w:rPr>
          <w:rFonts w:asciiTheme="minorBidi" w:hAnsiTheme="minorBidi"/>
        </w:rPr>
      </w:pPr>
      <w:r w:rsidRPr="007A2735">
        <w:rPr>
          <w:rFonts w:asciiTheme="minorBidi" w:hAnsiTheme="minorBidi"/>
        </w:rPr>
        <w:t xml:space="preserve">Escalation of human experts (where needed) </w:t>
      </w:r>
    </w:p>
    <w:p w14:paraId="66E2C4E6" w14:textId="77777777" w:rsidR="00990BA6" w:rsidRPr="007A2735" w:rsidRDefault="00990BA6" w:rsidP="00990BA6">
      <w:pPr>
        <w:pStyle w:val="ListParagraph"/>
        <w:numPr>
          <w:ilvl w:val="0"/>
          <w:numId w:val="33"/>
        </w:numPr>
        <w:rPr>
          <w:rFonts w:asciiTheme="minorBidi" w:hAnsiTheme="minorBidi"/>
        </w:rPr>
      </w:pPr>
      <w:r w:rsidRPr="007A2735">
        <w:rPr>
          <w:rFonts w:asciiTheme="minorBidi" w:hAnsiTheme="minorBidi"/>
        </w:rPr>
        <w:t xml:space="preserve">Partner service execution </w:t>
      </w:r>
    </w:p>
    <w:p w14:paraId="2CBE9EE3" w14:textId="16876E69" w:rsidR="00990BA6" w:rsidRPr="007A2735" w:rsidRDefault="00990BA6" w:rsidP="00990BA6">
      <w:pPr>
        <w:pStyle w:val="ListParagraph"/>
        <w:numPr>
          <w:ilvl w:val="0"/>
          <w:numId w:val="33"/>
        </w:numPr>
        <w:rPr>
          <w:rFonts w:asciiTheme="minorBidi" w:hAnsiTheme="minorBidi"/>
        </w:rPr>
      </w:pPr>
      <w:r w:rsidRPr="007A2735">
        <w:rPr>
          <w:rFonts w:asciiTheme="minorBidi" w:hAnsiTheme="minorBidi"/>
        </w:rPr>
        <w:t>Follow-up and constant assistance.</w:t>
      </w:r>
    </w:p>
    <w:p w14:paraId="6D0544D8" w14:textId="08F3A7E3" w:rsidR="00990BA6" w:rsidRPr="007A2735" w:rsidRDefault="00990BA6" w:rsidP="0008166F">
      <w:pPr>
        <w:pStyle w:val="Heading3"/>
        <w:rPr>
          <w:rFonts w:asciiTheme="minorBidi" w:hAnsiTheme="minorBidi" w:cstheme="minorBidi"/>
          <w:sz w:val="24"/>
          <w:szCs w:val="24"/>
        </w:rPr>
      </w:pPr>
      <w:bookmarkStart w:id="103" w:name="_Toc218417720"/>
      <w:bookmarkStart w:id="104" w:name="_Toc218491329"/>
      <w:r w:rsidRPr="007A2735">
        <w:rPr>
          <w:rFonts w:asciiTheme="minorBidi" w:hAnsiTheme="minorBidi" w:cstheme="minorBidi"/>
          <w:sz w:val="24"/>
          <w:szCs w:val="24"/>
        </w:rPr>
        <w:t>3.1.2 Step-by-Step Service Delivery Process</w:t>
      </w:r>
      <w:bookmarkEnd w:id="103"/>
      <w:bookmarkEnd w:id="104"/>
    </w:p>
    <w:p w14:paraId="691100BF" w14:textId="1D8EA405" w:rsidR="0008166F" w:rsidRPr="007A2735" w:rsidRDefault="0008166F" w:rsidP="0008166F">
      <w:pPr>
        <w:pStyle w:val="Caption"/>
        <w:jc w:val="center"/>
        <w:rPr>
          <w:rFonts w:asciiTheme="minorBidi" w:hAnsiTheme="minorBidi"/>
          <w:sz w:val="24"/>
          <w:szCs w:val="24"/>
        </w:rPr>
      </w:pPr>
      <w:bookmarkStart w:id="105" w:name="_Toc218490870"/>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13</w:t>
      </w:r>
      <w:r w:rsidRPr="007A2735">
        <w:rPr>
          <w:rFonts w:asciiTheme="minorBidi" w:hAnsiTheme="minorBidi"/>
          <w:sz w:val="24"/>
          <w:szCs w:val="24"/>
        </w:rPr>
        <w:fldChar w:fldCharType="end"/>
      </w:r>
      <w:r w:rsidRPr="007A2735">
        <w:rPr>
          <w:rFonts w:asciiTheme="minorBidi" w:hAnsiTheme="minorBidi"/>
          <w:sz w:val="24"/>
          <w:szCs w:val="24"/>
          <w:lang w:val="fr-FR"/>
        </w:rPr>
        <w:t>: Service Delivery Process</w:t>
      </w:r>
      <w:bookmarkEnd w:id="105"/>
    </w:p>
    <w:tbl>
      <w:tblPr>
        <w:tblStyle w:val="PlainTable1"/>
        <w:tblW w:w="0" w:type="auto"/>
        <w:tblLook w:val="04A0" w:firstRow="1" w:lastRow="0" w:firstColumn="1" w:lastColumn="0" w:noHBand="0" w:noVBand="1"/>
      </w:tblPr>
      <w:tblGrid>
        <w:gridCol w:w="983"/>
        <w:gridCol w:w="1990"/>
        <w:gridCol w:w="4446"/>
        <w:gridCol w:w="1643"/>
      </w:tblGrid>
      <w:tr w:rsidR="00990BA6" w:rsidRPr="007A2735" w14:paraId="1D1AFCF2" w14:textId="77777777" w:rsidTr="00990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864A077" w14:textId="77777777" w:rsidR="00990BA6" w:rsidRPr="007A2735" w:rsidRDefault="00990BA6" w:rsidP="00990BA6">
            <w:pPr>
              <w:spacing w:after="160" w:line="278" w:lineRule="auto"/>
              <w:jc w:val="center"/>
              <w:rPr>
                <w:rFonts w:asciiTheme="minorBidi" w:hAnsiTheme="minorBidi"/>
              </w:rPr>
            </w:pPr>
            <w:r w:rsidRPr="007A2735">
              <w:rPr>
                <w:rFonts w:asciiTheme="minorBidi" w:hAnsiTheme="minorBidi"/>
              </w:rPr>
              <w:lastRenderedPageBreak/>
              <w:t>Step</w:t>
            </w:r>
          </w:p>
        </w:tc>
        <w:tc>
          <w:tcPr>
            <w:tcW w:w="1842" w:type="dxa"/>
            <w:hideMark/>
          </w:tcPr>
          <w:p w14:paraId="176CB3B9" w14:textId="77777777" w:rsidR="00990BA6" w:rsidRPr="007A2735" w:rsidRDefault="00990BA6" w:rsidP="00990B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Process Stage</w:t>
            </w:r>
          </w:p>
        </w:tc>
        <w:tc>
          <w:tcPr>
            <w:tcW w:w="4497" w:type="dxa"/>
            <w:hideMark/>
          </w:tcPr>
          <w:p w14:paraId="4037866A" w14:textId="77777777" w:rsidR="00990BA6" w:rsidRPr="007A2735" w:rsidRDefault="00990BA6" w:rsidP="00990B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c>
          <w:tcPr>
            <w:tcW w:w="0" w:type="auto"/>
            <w:hideMark/>
          </w:tcPr>
          <w:p w14:paraId="2D2C71EB" w14:textId="77777777" w:rsidR="00990BA6" w:rsidRPr="007A2735" w:rsidRDefault="00990BA6" w:rsidP="00990BA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Responsible Entity</w:t>
            </w:r>
          </w:p>
        </w:tc>
      </w:tr>
      <w:tr w:rsidR="00990BA6" w:rsidRPr="007A2735" w14:paraId="66FE8A89" w14:textId="77777777" w:rsidTr="00990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F6688B6" w14:textId="77777777" w:rsidR="00990BA6" w:rsidRPr="007A2735" w:rsidRDefault="00990BA6" w:rsidP="00990BA6">
            <w:pPr>
              <w:spacing w:after="160" w:line="278" w:lineRule="auto"/>
              <w:rPr>
                <w:rFonts w:asciiTheme="minorBidi" w:hAnsiTheme="minorBidi"/>
              </w:rPr>
            </w:pPr>
            <w:r w:rsidRPr="007A2735">
              <w:rPr>
                <w:rFonts w:asciiTheme="minorBidi" w:hAnsiTheme="minorBidi"/>
              </w:rPr>
              <w:t>1</w:t>
            </w:r>
          </w:p>
        </w:tc>
        <w:tc>
          <w:tcPr>
            <w:tcW w:w="1842" w:type="dxa"/>
            <w:hideMark/>
          </w:tcPr>
          <w:p w14:paraId="0B977BD2" w14:textId="515661B2"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User Onboarding and Data Collection.</w:t>
            </w:r>
          </w:p>
        </w:tc>
        <w:tc>
          <w:tcPr>
            <w:tcW w:w="4497" w:type="dxa"/>
            <w:hideMark/>
          </w:tcPr>
          <w:p w14:paraId="4D75E8A0" w14:textId="6FD5A356"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Users can register on the NomadSync platform either through the web or mobile platform. Onboarding requires users to provide crucial details about purpose of relocation, nationality, duration of stay and administrative requirements.</w:t>
            </w:r>
          </w:p>
        </w:tc>
        <w:tc>
          <w:tcPr>
            <w:tcW w:w="0" w:type="auto"/>
            <w:hideMark/>
          </w:tcPr>
          <w:p w14:paraId="3F6A2AF3" w14:textId="77777777"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User / Platform</w:t>
            </w:r>
          </w:p>
        </w:tc>
      </w:tr>
      <w:tr w:rsidR="00990BA6" w:rsidRPr="007A2735" w14:paraId="17719243" w14:textId="77777777" w:rsidTr="00990BA6">
        <w:tc>
          <w:tcPr>
            <w:cnfStyle w:val="001000000000" w:firstRow="0" w:lastRow="0" w:firstColumn="1" w:lastColumn="0" w:oddVBand="0" w:evenVBand="0" w:oddHBand="0" w:evenHBand="0" w:firstRowFirstColumn="0" w:firstRowLastColumn="0" w:lastRowFirstColumn="0" w:lastRowLastColumn="0"/>
            <w:tcW w:w="988" w:type="dxa"/>
            <w:hideMark/>
          </w:tcPr>
          <w:p w14:paraId="4E1596F1" w14:textId="77777777" w:rsidR="00990BA6" w:rsidRPr="007A2735" w:rsidRDefault="00990BA6" w:rsidP="00990BA6">
            <w:pPr>
              <w:spacing w:after="160" w:line="278" w:lineRule="auto"/>
              <w:rPr>
                <w:rFonts w:asciiTheme="minorBidi" w:hAnsiTheme="minorBidi"/>
              </w:rPr>
            </w:pPr>
            <w:r w:rsidRPr="007A2735">
              <w:rPr>
                <w:rFonts w:asciiTheme="minorBidi" w:hAnsiTheme="minorBidi"/>
              </w:rPr>
              <w:t>2</w:t>
            </w:r>
          </w:p>
        </w:tc>
        <w:tc>
          <w:tcPr>
            <w:tcW w:w="1842" w:type="dxa"/>
            <w:hideMark/>
          </w:tcPr>
          <w:p w14:paraId="2D4C67FB" w14:textId="2A8B2930"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Implementation and automation of AI-based guidance.</w:t>
            </w:r>
          </w:p>
        </w:tc>
        <w:tc>
          <w:tcPr>
            <w:tcW w:w="4497" w:type="dxa"/>
            <w:hideMark/>
          </w:tcPr>
          <w:p w14:paraId="673DC626" w14:textId="71E80B02"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 xml:space="preserve">Depending on the user profile, the AI system will create a tailored relocation plan, including administrative steps (e.g., registering NIE, getting medical cover, opening a bank account). </w:t>
            </w:r>
          </w:p>
        </w:tc>
        <w:tc>
          <w:tcPr>
            <w:tcW w:w="0" w:type="auto"/>
            <w:hideMark/>
          </w:tcPr>
          <w:p w14:paraId="47E781F6" w14:textId="77777777"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AI System</w:t>
            </w:r>
          </w:p>
        </w:tc>
      </w:tr>
      <w:tr w:rsidR="00990BA6" w:rsidRPr="007A2735" w14:paraId="3F42CB66" w14:textId="77777777" w:rsidTr="00990BA6">
        <w:trPr>
          <w:cnfStyle w:val="000000100000" w:firstRow="0" w:lastRow="0" w:firstColumn="0" w:lastColumn="0" w:oddVBand="0" w:evenVBand="0" w:oddHBand="1" w:evenHBand="0" w:firstRowFirstColumn="0" w:firstRowLastColumn="0" w:lastRowFirstColumn="0" w:lastRowLastColumn="0"/>
          <w:trHeight w:val="3413"/>
        </w:trPr>
        <w:tc>
          <w:tcPr>
            <w:cnfStyle w:val="001000000000" w:firstRow="0" w:lastRow="0" w:firstColumn="1" w:lastColumn="0" w:oddVBand="0" w:evenVBand="0" w:oddHBand="0" w:evenHBand="0" w:firstRowFirstColumn="0" w:firstRowLastColumn="0" w:lastRowFirstColumn="0" w:lastRowLastColumn="0"/>
            <w:tcW w:w="988" w:type="dxa"/>
            <w:hideMark/>
          </w:tcPr>
          <w:p w14:paraId="7B04CA49" w14:textId="77777777" w:rsidR="00990BA6" w:rsidRPr="007A2735" w:rsidRDefault="00990BA6" w:rsidP="00990BA6">
            <w:pPr>
              <w:spacing w:after="160" w:line="278" w:lineRule="auto"/>
              <w:rPr>
                <w:rFonts w:asciiTheme="minorBidi" w:hAnsiTheme="minorBidi"/>
              </w:rPr>
            </w:pPr>
            <w:r w:rsidRPr="007A2735">
              <w:rPr>
                <w:rFonts w:asciiTheme="minorBidi" w:hAnsiTheme="minorBidi"/>
              </w:rPr>
              <w:t>3</w:t>
            </w:r>
          </w:p>
        </w:tc>
        <w:tc>
          <w:tcPr>
            <w:tcW w:w="1842" w:type="dxa"/>
            <w:hideMark/>
          </w:tcPr>
          <w:p w14:paraId="01D14A56" w14:textId="6C6508AC"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Escalation of Human Expert.</w:t>
            </w:r>
          </w:p>
        </w:tc>
        <w:tc>
          <w:tcPr>
            <w:tcW w:w="4497" w:type="dxa"/>
            <w:hideMark/>
          </w:tcPr>
          <w:p w14:paraId="551D6370" w14:textId="58FF24D9"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In cases where the users may also be faced with complex, ambiguous or sensitive matters especially those that pertain to legal, housing or healthcare issues, the system levels up the case to trained local experts.</w:t>
            </w:r>
          </w:p>
        </w:tc>
        <w:tc>
          <w:tcPr>
            <w:tcW w:w="0" w:type="auto"/>
            <w:hideMark/>
          </w:tcPr>
          <w:p w14:paraId="637CA13F" w14:textId="77777777"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Human Experts</w:t>
            </w:r>
          </w:p>
        </w:tc>
      </w:tr>
      <w:tr w:rsidR="00990BA6" w:rsidRPr="007A2735" w14:paraId="50937EBA" w14:textId="77777777" w:rsidTr="00990BA6">
        <w:tc>
          <w:tcPr>
            <w:cnfStyle w:val="001000000000" w:firstRow="0" w:lastRow="0" w:firstColumn="1" w:lastColumn="0" w:oddVBand="0" w:evenVBand="0" w:oddHBand="0" w:evenHBand="0" w:firstRowFirstColumn="0" w:firstRowLastColumn="0" w:lastRowFirstColumn="0" w:lastRowLastColumn="0"/>
            <w:tcW w:w="988" w:type="dxa"/>
            <w:hideMark/>
          </w:tcPr>
          <w:p w14:paraId="0081D5E9" w14:textId="77777777" w:rsidR="00990BA6" w:rsidRPr="007A2735" w:rsidRDefault="00990BA6" w:rsidP="00990BA6">
            <w:pPr>
              <w:spacing w:after="160" w:line="278" w:lineRule="auto"/>
              <w:rPr>
                <w:rFonts w:asciiTheme="minorBidi" w:hAnsiTheme="minorBidi"/>
              </w:rPr>
            </w:pPr>
            <w:r w:rsidRPr="007A2735">
              <w:rPr>
                <w:rFonts w:asciiTheme="minorBidi" w:hAnsiTheme="minorBidi"/>
              </w:rPr>
              <w:t>4</w:t>
            </w:r>
          </w:p>
        </w:tc>
        <w:tc>
          <w:tcPr>
            <w:tcW w:w="1842" w:type="dxa"/>
            <w:hideMark/>
          </w:tcPr>
          <w:p w14:paraId="0FF7F48F" w14:textId="1F357681"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Partner Service Execution.</w:t>
            </w:r>
          </w:p>
        </w:tc>
        <w:tc>
          <w:tcPr>
            <w:tcW w:w="4497" w:type="dxa"/>
            <w:hideMark/>
          </w:tcPr>
          <w:p w14:paraId="366DCC2C" w14:textId="2A9AF30A"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NomadSync is partnering with local partners (legal advisors, housing agencies, banks) who are vetted. The partner performs the task and NomadSync checks the progress and quality standards when a service request is confirmed.</w:t>
            </w:r>
          </w:p>
        </w:tc>
        <w:tc>
          <w:tcPr>
            <w:tcW w:w="0" w:type="auto"/>
            <w:hideMark/>
          </w:tcPr>
          <w:p w14:paraId="2D3E7822" w14:textId="77777777" w:rsidR="00990BA6" w:rsidRPr="007A2735" w:rsidRDefault="00990BA6" w:rsidP="00990BA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7A2735">
              <w:rPr>
                <w:rFonts w:asciiTheme="minorBidi" w:hAnsiTheme="minorBidi"/>
                <w:b/>
                <w:bCs/>
              </w:rPr>
              <w:t>External Partners</w:t>
            </w:r>
          </w:p>
        </w:tc>
      </w:tr>
      <w:tr w:rsidR="00990BA6" w:rsidRPr="007A2735" w14:paraId="689EE3AE" w14:textId="77777777" w:rsidTr="00990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5717F42" w14:textId="77777777" w:rsidR="00990BA6" w:rsidRPr="007A2735" w:rsidRDefault="00990BA6" w:rsidP="00990BA6">
            <w:pPr>
              <w:spacing w:after="160" w:line="278" w:lineRule="auto"/>
              <w:rPr>
                <w:rFonts w:asciiTheme="minorBidi" w:hAnsiTheme="minorBidi"/>
              </w:rPr>
            </w:pPr>
            <w:r w:rsidRPr="007A2735">
              <w:rPr>
                <w:rFonts w:asciiTheme="minorBidi" w:hAnsiTheme="minorBidi"/>
              </w:rPr>
              <w:t>5</w:t>
            </w:r>
          </w:p>
        </w:tc>
        <w:tc>
          <w:tcPr>
            <w:tcW w:w="1842" w:type="dxa"/>
            <w:hideMark/>
          </w:tcPr>
          <w:p w14:paraId="2E2BF114" w14:textId="4388A147" w:rsidR="00990BA6" w:rsidRPr="007A2735" w:rsidRDefault="001C34EC" w:rsidP="001C34E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Continuous Support and Following up.</w:t>
            </w:r>
          </w:p>
        </w:tc>
        <w:tc>
          <w:tcPr>
            <w:tcW w:w="4497" w:type="dxa"/>
            <w:hideMark/>
          </w:tcPr>
          <w:p w14:paraId="66CC4788" w14:textId="4F358FE4" w:rsidR="00990BA6" w:rsidRPr="007A2735" w:rsidRDefault="001C34EC" w:rsidP="001C34EC">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 xml:space="preserve">After the initial relocation is completed, the users are further supported by community features, regulatory changes updates, and lifestyle suggestions. </w:t>
            </w:r>
          </w:p>
        </w:tc>
        <w:tc>
          <w:tcPr>
            <w:tcW w:w="0" w:type="auto"/>
            <w:hideMark/>
          </w:tcPr>
          <w:p w14:paraId="45E1203F" w14:textId="77777777" w:rsidR="00990BA6" w:rsidRPr="007A2735" w:rsidRDefault="00990BA6" w:rsidP="00990BA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7A2735">
              <w:rPr>
                <w:rFonts w:asciiTheme="minorBidi" w:hAnsiTheme="minorBidi"/>
                <w:b/>
                <w:bCs/>
              </w:rPr>
              <w:t>Platform / Operations Team</w:t>
            </w:r>
          </w:p>
        </w:tc>
      </w:tr>
    </w:tbl>
    <w:p w14:paraId="4F85383E" w14:textId="77777777" w:rsidR="00990BA6" w:rsidRPr="007A2735" w:rsidRDefault="00990BA6" w:rsidP="00990BA6">
      <w:pPr>
        <w:rPr>
          <w:rFonts w:asciiTheme="minorBidi" w:hAnsiTheme="minorBidi"/>
        </w:rPr>
      </w:pPr>
    </w:p>
    <w:p w14:paraId="3C36319F" w14:textId="678667CB" w:rsidR="001C34EC" w:rsidRPr="007A2735" w:rsidRDefault="001C34EC" w:rsidP="0008166F">
      <w:pPr>
        <w:pStyle w:val="Heading3"/>
        <w:rPr>
          <w:rFonts w:asciiTheme="minorBidi" w:hAnsiTheme="minorBidi" w:cstheme="minorBidi"/>
          <w:sz w:val="24"/>
          <w:szCs w:val="24"/>
        </w:rPr>
      </w:pPr>
      <w:bookmarkStart w:id="106" w:name="_Toc218417721"/>
      <w:bookmarkStart w:id="107" w:name="_Toc218491330"/>
      <w:r w:rsidRPr="007A2735">
        <w:rPr>
          <w:rFonts w:asciiTheme="minorBidi" w:hAnsiTheme="minorBidi" w:cstheme="minorBidi"/>
          <w:sz w:val="24"/>
          <w:szCs w:val="24"/>
        </w:rPr>
        <w:lastRenderedPageBreak/>
        <w:t>3.1.3 Process Flow Summary (Description of Conceptual Diagram)</w:t>
      </w:r>
      <w:bookmarkEnd w:id="106"/>
      <w:bookmarkEnd w:id="107"/>
    </w:p>
    <w:p w14:paraId="17DB18C5" w14:textId="4590EF9C" w:rsidR="003F6ACA" w:rsidRPr="007A2735" w:rsidRDefault="003F6ACA" w:rsidP="003F6ACA">
      <w:pPr>
        <w:rPr>
          <w:rFonts w:asciiTheme="minorBidi" w:hAnsiTheme="minorBidi"/>
        </w:rPr>
      </w:pPr>
      <w:r w:rsidRPr="007A2735">
        <w:rPr>
          <w:rFonts w:asciiTheme="minorBidi" w:hAnsiTheme="minorBidi"/>
        </w:rPr>
        <w:t>To clarify the working process of the service delivery at NomadSync, Figure 1 outlines the end-to-end process of how users upload contents on the site and thus highlights the concept of automation of AI and human intervention, coupled with the involvement of an external partner to execute these processes</w:t>
      </w:r>
    </w:p>
    <w:p w14:paraId="55BB013B" w14:textId="77777777" w:rsidR="003F6ACA" w:rsidRPr="007A2735" w:rsidRDefault="001C34EC" w:rsidP="003F6ACA">
      <w:pPr>
        <w:keepNext/>
        <w:jc w:val="center"/>
        <w:rPr>
          <w:rFonts w:asciiTheme="minorBidi" w:hAnsiTheme="minorBidi"/>
        </w:rPr>
      </w:pPr>
      <w:r w:rsidRPr="007A2735">
        <w:rPr>
          <w:rFonts w:asciiTheme="minorBidi" w:hAnsiTheme="minorBidi"/>
          <w:noProof/>
        </w:rPr>
        <w:drawing>
          <wp:inline distT="0" distB="0" distL="0" distR="0" wp14:anchorId="46E96DA3" wp14:editId="50D2A9B3">
            <wp:extent cx="1858512" cy="3837940"/>
            <wp:effectExtent l="0" t="0" r="8890" b="0"/>
            <wp:docPr id="223841857"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1857" name="Picture 4" descr="A diagram of a process&#10;&#10;AI-generated content may be incorrect."/>
                    <pic:cNvPicPr/>
                  </pic:nvPicPr>
                  <pic:blipFill>
                    <a:blip r:embed="rId10"/>
                    <a:stretch>
                      <a:fillRect/>
                    </a:stretch>
                  </pic:blipFill>
                  <pic:spPr>
                    <a:xfrm>
                      <a:off x="0" y="0"/>
                      <a:ext cx="1910559" cy="3945420"/>
                    </a:xfrm>
                    <a:prstGeom prst="rect">
                      <a:avLst/>
                    </a:prstGeom>
                  </pic:spPr>
                </pic:pic>
              </a:graphicData>
            </a:graphic>
          </wp:inline>
        </w:drawing>
      </w:r>
    </w:p>
    <w:p w14:paraId="7DC33EBC" w14:textId="33555BF8" w:rsidR="001C34EC" w:rsidRPr="007A2735" w:rsidRDefault="003F6ACA" w:rsidP="003F6ACA">
      <w:pPr>
        <w:pStyle w:val="Caption"/>
        <w:jc w:val="center"/>
        <w:rPr>
          <w:rFonts w:asciiTheme="minorBidi" w:hAnsiTheme="minorBidi"/>
          <w:sz w:val="24"/>
          <w:szCs w:val="24"/>
          <w:lang w:val="en-US"/>
        </w:rPr>
      </w:pPr>
      <w:r w:rsidRPr="007A2735">
        <w:rPr>
          <w:rFonts w:asciiTheme="minorBidi" w:hAnsiTheme="minorBidi"/>
          <w:sz w:val="24"/>
          <w:szCs w:val="24"/>
        </w:rPr>
        <w:t xml:space="preserve">Figure </w:t>
      </w:r>
      <w:r w:rsidRPr="007A2735">
        <w:rPr>
          <w:rFonts w:asciiTheme="minorBidi" w:hAnsiTheme="minorBidi"/>
          <w:sz w:val="24"/>
          <w:szCs w:val="24"/>
        </w:rPr>
        <w:fldChar w:fldCharType="begin"/>
      </w:r>
      <w:r w:rsidRPr="007A2735">
        <w:rPr>
          <w:rFonts w:asciiTheme="minorBidi" w:hAnsiTheme="minorBidi"/>
          <w:sz w:val="24"/>
          <w:szCs w:val="24"/>
        </w:rPr>
        <w:instrText xml:space="preserve"> SEQ Figure \* ARABIC </w:instrText>
      </w:r>
      <w:r w:rsidRPr="007A2735">
        <w:rPr>
          <w:rFonts w:asciiTheme="minorBidi" w:hAnsiTheme="minorBidi"/>
          <w:sz w:val="24"/>
          <w:szCs w:val="24"/>
        </w:rPr>
        <w:fldChar w:fldCharType="separate"/>
      </w:r>
      <w:r w:rsidR="00D36FCB" w:rsidRPr="007A2735">
        <w:rPr>
          <w:rFonts w:asciiTheme="minorBidi" w:hAnsiTheme="minorBidi"/>
          <w:noProof/>
          <w:sz w:val="24"/>
          <w:szCs w:val="24"/>
        </w:rPr>
        <w:t>1</w:t>
      </w:r>
      <w:r w:rsidRPr="007A2735">
        <w:rPr>
          <w:rFonts w:asciiTheme="minorBidi" w:hAnsiTheme="minorBidi"/>
          <w:sz w:val="24"/>
          <w:szCs w:val="24"/>
        </w:rPr>
        <w:fldChar w:fldCharType="end"/>
      </w:r>
      <w:r w:rsidRPr="007A2735">
        <w:rPr>
          <w:rFonts w:asciiTheme="minorBidi" w:hAnsiTheme="minorBidi"/>
          <w:sz w:val="24"/>
          <w:szCs w:val="24"/>
          <w:lang w:val="en-US"/>
        </w:rPr>
        <w:t xml:space="preserve"> : NomadSync Service Delivery Process Flow</w:t>
      </w:r>
    </w:p>
    <w:p w14:paraId="41846036" w14:textId="77777777" w:rsidR="003F6ACA" w:rsidRPr="007A2735" w:rsidRDefault="003F6ACA" w:rsidP="003F6ACA">
      <w:pPr>
        <w:rPr>
          <w:rFonts w:asciiTheme="minorBidi" w:hAnsiTheme="minorBidi"/>
        </w:rPr>
      </w:pPr>
      <w:r w:rsidRPr="007A2735">
        <w:rPr>
          <w:rFonts w:asciiTheme="minorBidi" w:hAnsiTheme="minorBidi"/>
        </w:rPr>
        <w:t xml:space="preserve">As shown in Figure 1, service delivery process begins with user registration and onboarding where vital personal and relocation related information are obtained. This information allows the platform to create a unique, AI-driven relocation roadmap, which guides users in the administrative and lifestyle-related activities. Intelligent assistance and task notifications guarantee uniformity and effectiveness during the first phases of the relocation process. Upon detection of complex or sensitive cases by the system, e.g. legal, housing, or healthcare cases, the process allows the human experts to be escalated. </w:t>
      </w:r>
    </w:p>
    <w:p w14:paraId="599FC38E" w14:textId="77777777" w:rsidR="003F6ACA" w:rsidRPr="007A2735" w:rsidRDefault="003F6ACA" w:rsidP="003F6ACA">
      <w:pPr>
        <w:rPr>
          <w:rFonts w:asciiTheme="minorBidi" w:hAnsiTheme="minorBidi"/>
        </w:rPr>
      </w:pPr>
      <w:r w:rsidRPr="007A2735">
        <w:rPr>
          <w:rFonts w:asciiTheme="minorBidi" w:hAnsiTheme="minorBidi"/>
        </w:rPr>
        <w:t xml:space="preserve">This blend model helps to achieve accuracy, trust and empathy and keep the scale with automation. According to the quality requirements of NomadSync, after the intervention of the experts, the established local partners will provide the necessary services. Ongoing support and involvement in the community are the final stages of the process that will be supported by feedback acquisition and operational KPIs. </w:t>
      </w:r>
    </w:p>
    <w:p w14:paraId="490D01C9" w14:textId="0E6BD38F" w:rsidR="003F6ACA" w:rsidRPr="007A2735" w:rsidRDefault="003F6ACA" w:rsidP="003F6ACA">
      <w:pPr>
        <w:rPr>
          <w:rFonts w:asciiTheme="minorBidi" w:hAnsiTheme="minorBidi"/>
          <w:lang w:val="en-US"/>
        </w:rPr>
      </w:pPr>
      <w:r w:rsidRPr="007A2735">
        <w:rPr>
          <w:rFonts w:asciiTheme="minorBidi" w:hAnsiTheme="minorBidi"/>
        </w:rPr>
        <w:t>This closed-loop design will enable continuous improvement of the services and ensure that operational performance is in line with the strategic goals.</w:t>
      </w:r>
    </w:p>
    <w:p w14:paraId="62306894" w14:textId="77777777" w:rsidR="003F6ACA" w:rsidRPr="007A2735" w:rsidRDefault="001C34EC" w:rsidP="0008166F">
      <w:pPr>
        <w:pStyle w:val="Heading3"/>
        <w:rPr>
          <w:rFonts w:asciiTheme="minorBidi" w:hAnsiTheme="minorBidi" w:cstheme="minorBidi"/>
          <w:sz w:val="24"/>
          <w:szCs w:val="24"/>
        </w:rPr>
      </w:pPr>
      <w:bookmarkStart w:id="108" w:name="_Toc218417722"/>
      <w:bookmarkStart w:id="109" w:name="_Toc218491331"/>
      <w:r w:rsidRPr="007A2735">
        <w:rPr>
          <w:rFonts w:asciiTheme="minorBidi" w:hAnsiTheme="minorBidi" w:cstheme="minorBidi"/>
          <w:sz w:val="24"/>
          <w:szCs w:val="24"/>
        </w:rPr>
        <w:lastRenderedPageBreak/>
        <w:t xml:space="preserve">3.1.4 </w:t>
      </w:r>
      <w:r w:rsidR="003F6ACA" w:rsidRPr="007A2735">
        <w:rPr>
          <w:rFonts w:asciiTheme="minorBidi" w:hAnsiTheme="minorBidi" w:cstheme="minorBidi"/>
          <w:sz w:val="24"/>
          <w:szCs w:val="24"/>
        </w:rPr>
        <w:t>Operational KPIs Linked to Service Delivery</w:t>
      </w:r>
      <w:bookmarkEnd w:id="108"/>
      <w:bookmarkEnd w:id="109"/>
    </w:p>
    <w:p w14:paraId="011AE8BA" w14:textId="5F86E561" w:rsidR="00990BA6" w:rsidRDefault="00E70789" w:rsidP="004E2414">
      <w:pPr>
        <w:rPr>
          <w:rFonts w:asciiTheme="minorBidi" w:hAnsiTheme="minorBidi"/>
        </w:rPr>
      </w:pPr>
      <w:r w:rsidRPr="007A2735">
        <w:rPr>
          <w:rFonts w:asciiTheme="minorBidi" w:hAnsiTheme="minorBidi"/>
        </w:rPr>
        <w:t>The operational performance of NomadSync is monitored in a systematic manner through a structured set of KPIs that are clearly quantified. These indicators are not only focused on measuring the efficiency and quality of service but also on providing management with actionable insights for continuous improvement and strategic control. By converting operational objectives into numerical targets, NomadSync guarantees transparency, accountability, and alignment between daily operations and long-term strategic goals.</w:t>
      </w:r>
    </w:p>
    <w:p w14:paraId="7DD76907" w14:textId="79527758" w:rsidR="00B5787F" w:rsidRPr="00B5787F" w:rsidRDefault="00B5787F" w:rsidP="00B5787F">
      <w:pPr>
        <w:pStyle w:val="Caption"/>
        <w:jc w:val="center"/>
        <w:rPr>
          <w:rFonts w:asciiTheme="minorBidi" w:hAnsiTheme="minorBidi"/>
          <w:sz w:val="24"/>
          <w:szCs w:val="24"/>
        </w:rPr>
      </w:pPr>
      <w:bookmarkStart w:id="110" w:name="_Toc218490871"/>
      <w:r w:rsidRPr="00B5787F">
        <w:rPr>
          <w:sz w:val="24"/>
          <w:szCs w:val="24"/>
        </w:rPr>
        <w:t xml:space="preserve">Table </w:t>
      </w:r>
      <w:r w:rsidRPr="00B5787F">
        <w:rPr>
          <w:sz w:val="24"/>
          <w:szCs w:val="24"/>
        </w:rPr>
        <w:fldChar w:fldCharType="begin"/>
      </w:r>
      <w:r w:rsidRPr="00B5787F">
        <w:rPr>
          <w:sz w:val="24"/>
          <w:szCs w:val="24"/>
        </w:rPr>
        <w:instrText xml:space="preserve"> SEQ Table \* ARABIC </w:instrText>
      </w:r>
      <w:r w:rsidRPr="00B5787F">
        <w:rPr>
          <w:sz w:val="24"/>
          <w:szCs w:val="24"/>
        </w:rPr>
        <w:fldChar w:fldCharType="separate"/>
      </w:r>
      <w:r w:rsidRPr="00B5787F">
        <w:rPr>
          <w:noProof/>
          <w:sz w:val="24"/>
          <w:szCs w:val="24"/>
        </w:rPr>
        <w:t>14</w:t>
      </w:r>
      <w:r w:rsidRPr="00B5787F">
        <w:rPr>
          <w:sz w:val="24"/>
          <w:szCs w:val="24"/>
        </w:rPr>
        <w:fldChar w:fldCharType="end"/>
      </w:r>
      <w:r w:rsidRPr="00B5787F">
        <w:rPr>
          <w:sz w:val="24"/>
          <w:szCs w:val="24"/>
          <w:lang w:val="fr-FR"/>
        </w:rPr>
        <w:t>: Operational KPIs</w:t>
      </w:r>
      <w:bookmarkEnd w:id="110"/>
    </w:p>
    <w:tbl>
      <w:tblPr>
        <w:tblStyle w:val="PlainTable1"/>
        <w:tblW w:w="0" w:type="auto"/>
        <w:tblLook w:val="04A0" w:firstRow="1" w:lastRow="0" w:firstColumn="1" w:lastColumn="0" w:noHBand="0" w:noVBand="1"/>
      </w:tblPr>
      <w:tblGrid>
        <w:gridCol w:w="1577"/>
        <w:gridCol w:w="1697"/>
        <w:gridCol w:w="1764"/>
        <w:gridCol w:w="1268"/>
        <w:gridCol w:w="1268"/>
        <w:gridCol w:w="1488"/>
      </w:tblGrid>
      <w:tr w:rsidR="00E70789" w:rsidRPr="007A2735" w14:paraId="3FE0E228" w14:textId="77777777" w:rsidTr="00B57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707C8834" w14:textId="3DDD51D4" w:rsidR="00E70789" w:rsidRPr="007A2735" w:rsidRDefault="00E70789" w:rsidP="00E70789">
            <w:pPr>
              <w:rPr>
                <w:rFonts w:asciiTheme="minorBidi" w:hAnsiTheme="minorBidi"/>
              </w:rPr>
            </w:pPr>
            <w:r w:rsidRPr="007A2735">
              <w:rPr>
                <w:rFonts w:asciiTheme="minorBidi" w:hAnsiTheme="minorBidi"/>
              </w:rPr>
              <w:t>KPI</w:t>
            </w:r>
          </w:p>
        </w:tc>
        <w:tc>
          <w:tcPr>
            <w:tcW w:w="1510" w:type="dxa"/>
          </w:tcPr>
          <w:p w14:paraId="7482145F" w14:textId="6E98F6BA"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Definition</w:t>
            </w:r>
          </w:p>
        </w:tc>
        <w:tc>
          <w:tcPr>
            <w:tcW w:w="1510" w:type="dxa"/>
          </w:tcPr>
          <w:p w14:paraId="3D54667D" w14:textId="7D3E1DB3"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Measurement Method</w:t>
            </w:r>
          </w:p>
        </w:tc>
        <w:tc>
          <w:tcPr>
            <w:tcW w:w="1510" w:type="dxa"/>
          </w:tcPr>
          <w:p w14:paraId="69ECAB7D" w14:textId="53065E07"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 Value (Year 1)</w:t>
            </w:r>
          </w:p>
        </w:tc>
        <w:tc>
          <w:tcPr>
            <w:tcW w:w="1511" w:type="dxa"/>
          </w:tcPr>
          <w:p w14:paraId="377BD1B2" w14:textId="36521214"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 Value (Year 2)</w:t>
            </w:r>
          </w:p>
        </w:tc>
        <w:tc>
          <w:tcPr>
            <w:tcW w:w="1511" w:type="dxa"/>
          </w:tcPr>
          <w:p w14:paraId="24287A19" w14:textId="5053B7C4"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KPI</w:t>
            </w:r>
          </w:p>
        </w:tc>
      </w:tr>
      <w:tr w:rsidR="00E70789" w:rsidRPr="007A2735" w14:paraId="5045128B" w14:textId="77777777" w:rsidTr="00B5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150E08A" w14:textId="058C5373" w:rsidR="00E70789" w:rsidRPr="007A2735" w:rsidRDefault="00E70789" w:rsidP="00E70789">
            <w:pPr>
              <w:rPr>
                <w:rFonts w:asciiTheme="minorBidi" w:hAnsiTheme="minorBidi"/>
              </w:rPr>
            </w:pPr>
            <w:r w:rsidRPr="007A2735">
              <w:rPr>
                <w:rFonts w:asciiTheme="minorBidi" w:hAnsiTheme="minorBidi"/>
              </w:rPr>
              <w:t>Average Response Time</w:t>
            </w:r>
          </w:p>
        </w:tc>
        <w:tc>
          <w:tcPr>
            <w:tcW w:w="1510" w:type="dxa"/>
          </w:tcPr>
          <w:p w14:paraId="06C2D6F8" w14:textId="736A0F82"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Time to first response to user inquiry</w:t>
            </w:r>
          </w:p>
        </w:tc>
        <w:tc>
          <w:tcPr>
            <w:tcW w:w="1510" w:type="dxa"/>
          </w:tcPr>
          <w:p w14:paraId="7BBD8A7C" w14:textId="46E1D8ED"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CRM timestamp analysis</w:t>
            </w:r>
          </w:p>
        </w:tc>
        <w:tc>
          <w:tcPr>
            <w:tcW w:w="1510" w:type="dxa"/>
          </w:tcPr>
          <w:p w14:paraId="31769F33" w14:textId="614BC8BF"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24 hours</w:t>
            </w:r>
          </w:p>
        </w:tc>
        <w:tc>
          <w:tcPr>
            <w:tcW w:w="1511" w:type="dxa"/>
          </w:tcPr>
          <w:p w14:paraId="2EC62D96" w14:textId="3361409F"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12 hours</w:t>
            </w:r>
          </w:p>
        </w:tc>
        <w:tc>
          <w:tcPr>
            <w:tcW w:w="1511" w:type="dxa"/>
          </w:tcPr>
          <w:p w14:paraId="03CFA6F7" w14:textId="36BDAFC6"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Average Response Time</w:t>
            </w:r>
          </w:p>
        </w:tc>
      </w:tr>
      <w:tr w:rsidR="00E70789" w:rsidRPr="007A2735" w14:paraId="049B3212" w14:textId="77777777" w:rsidTr="00B5787F">
        <w:tc>
          <w:tcPr>
            <w:cnfStyle w:val="001000000000" w:firstRow="0" w:lastRow="0" w:firstColumn="1" w:lastColumn="0" w:oddVBand="0" w:evenVBand="0" w:oddHBand="0" w:evenHBand="0" w:firstRowFirstColumn="0" w:firstRowLastColumn="0" w:lastRowFirstColumn="0" w:lastRowLastColumn="0"/>
            <w:tcW w:w="1510" w:type="dxa"/>
          </w:tcPr>
          <w:p w14:paraId="04E53CE9" w14:textId="34F8E98E" w:rsidR="00E70789" w:rsidRPr="007A2735" w:rsidRDefault="00E70789" w:rsidP="00E70789">
            <w:pPr>
              <w:rPr>
                <w:rFonts w:asciiTheme="minorBidi" w:hAnsiTheme="minorBidi"/>
              </w:rPr>
            </w:pPr>
            <w:r w:rsidRPr="007A2735">
              <w:rPr>
                <w:rFonts w:asciiTheme="minorBidi" w:hAnsiTheme="minorBidi"/>
              </w:rPr>
              <w:t>Task Completion Rate</w:t>
            </w:r>
          </w:p>
        </w:tc>
        <w:tc>
          <w:tcPr>
            <w:tcW w:w="1510" w:type="dxa"/>
          </w:tcPr>
          <w:p w14:paraId="695E6506" w14:textId="4C24C59A"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of administrative tasks completed successfully</w:t>
            </w:r>
          </w:p>
        </w:tc>
        <w:tc>
          <w:tcPr>
            <w:tcW w:w="1510" w:type="dxa"/>
          </w:tcPr>
          <w:p w14:paraId="655681BA" w14:textId="39BD76B1"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Completed tasks / total tasks</w:t>
            </w:r>
          </w:p>
        </w:tc>
        <w:tc>
          <w:tcPr>
            <w:tcW w:w="1510" w:type="dxa"/>
          </w:tcPr>
          <w:p w14:paraId="42BBA1A6" w14:textId="347F44A9"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90%</w:t>
            </w:r>
          </w:p>
        </w:tc>
        <w:tc>
          <w:tcPr>
            <w:tcW w:w="1511" w:type="dxa"/>
          </w:tcPr>
          <w:p w14:paraId="3335386B" w14:textId="1179D180"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95%</w:t>
            </w:r>
          </w:p>
        </w:tc>
        <w:tc>
          <w:tcPr>
            <w:tcW w:w="1511" w:type="dxa"/>
          </w:tcPr>
          <w:p w14:paraId="1BC235EB" w14:textId="260D030B"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Task Completion Rate</w:t>
            </w:r>
          </w:p>
        </w:tc>
      </w:tr>
      <w:tr w:rsidR="00E70789" w:rsidRPr="007A2735" w14:paraId="20C7CDD4" w14:textId="77777777" w:rsidTr="00B5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50DC8AC5" w14:textId="0966E7A1" w:rsidR="00E70789" w:rsidRPr="007A2735" w:rsidRDefault="00E70789" w:rsidP="00E70789">
            <w:pPr>
              <w:rPr>
                <w:rFonts w:asciiTheme="minorBidi" w:hAnsiTheme="minorBidi"/>
              </w:rPr>
            </w:pPr>
            <w:r w:rsidRPr="007A2735">
              <w:rPr>
                <w:rFonts w:asciiTheme="minorBidi" w:hAnsiTheme="minorBidi"/>
              </w:rPr>
              <w:t>Human Escalation Rate</w:t>
            </w:r>
          </w:p>
        </w:tc>
        <w:tc>
          <w:tcPr>
            <w:tcW w:w="1510" w:type="dxa"/>
          </w:tcPr>
          <w:p w14:paraId="37C4842E" w14:textId="4BD0D3F2"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of cases requiring human experts</w:t>
            </w:r>
          </w:p>
        </w:tc>
        <w:tc>
          <w:tcPr>
            <w:tcW w:w="1510" w:type="dxa"/>
          </w:tcPr>
          <w:p w14:paraId="090F9FAC" w14:textId="255FB731"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Escalated cases / total cases</w:t>
            </w:r>
          </w:p>
        </w:tc>
        <w:tc>
          <w:tcPr>
            <w:tcW w:w="1510" w:type="dxa"/>
          </w:tcPr>
          <w:p w14:paraId="376D3D7C" w14:textId="6403A931"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30%</w:t>
            </w:r>
          </w:p>
        </w:tc>
        <w:tc>
          <w:tcPr>
            <w:tcW w:w="1511" w:type="dxa"/>
          </w:tcPr>
          <w:p w14:paraId="74DC9A21" w14:textId="7B7EA732"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25%</w:t>
            </w:r>
          </w:p>
        </w:tc>
        <w:tc>
          <w:tcPr>
            <w:tcW w:w="1511" w:type="dxa"/>
          </w:tcPr>
          <w:p w14:paraId="4E11ED42" w14:textId="5C3A74BE"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Human Escalation Rate</w:t>
            </w:r>
          </w:p>
        </w:tc>
      </w:tr>
      <w:tr w:rsidR="00E70789" w:rsidRPr="007A2735" w14:paraId="67C63CC7" w14:textId="77777777" w:rsidTr="00B5787F">
        <w:tc>
          <w:tcPr>
            <w:cnfStyle w:val="001000000000" w:firstRow="0" w:lastRow="0" w:firstColumn="1" w:lastColumn="0" w:oddVBand="0" w:evenVBand="0" w:oddHBand="0" w:evenHBand="0" w:firstRowFirstColumn="0" w:firstRowLastColumn="0" w:lastRowFirstColumn="0" w:lastRowLastColumn="0"/>
            <w:tcW w:w="1510" w:type="dxa"/>
          </w:tcPr>
          <w:p w14:paraId="2C2FF11E" w14:textId="44E126AB" w:rsidR="00E70789" w:rsidRPr="007A2735" w:rsidRDefault="00E70789" w:rsidP="00E70789">
            <w:pPr>
              <w:rPr>
                <w:rFonts w:asciiTheme="minorBidi" w:hAnsiTheme="minorBidi"/>
              </w:rPr>
            </w:pPr>
            <w:r w:rsidRPr="007A2735">
              <w:rPr>
                <w:rFonts w:asciiTheme="minorBidi" w:hAnsiTheme="minorBidi"/>
              </w:rPr>
              <w:t>Customer Satisfaction (CSAT)</w:t>
            </w:r>
          </w:p>
        </w:tc>
        <w:tc>
          <w:tcPr>
            <w:tcW w:w="1510" w:type="dxa"/>
          </w:tcPr>
          <w:p w14:paraId="4641E118" w14:textId="0C95518E"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User satisfaction after service</w:t>
            </w:r>
          </w:p>
        </w:tc>
        <w:tc>
          <w:tcPr>
            <w:tcW w:w="1510" w:type="dxa"/>
          </w:tcPr>
          <w:p w14:paraId="68651D59" w14:textId="5766697C"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Post-service survey (1–5)</w:t>
            </w:r>
          </w:p>
        </w:tc>
        <w:tc>
          <w:tcPr>
            <w:tcW w:w="1510" w:type="dxa"/>
          </w:tcPr>
          <w:p w14:paraId="0A23D20D" w14:textId="0EE99D08"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4.2 / 5</w:t>
            </w:r>
          </w:p>
        </w:tc>
        <w:tc>
          <w:tcPr>
            <w:tcW w:w="1511" w:type="dxa"/>
          </w:tcPr>
          <w:p w14:paraId="1B3DF3B9" w14:textId="3339ED5C"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4.5 / 5</w:t>
            </w:r>
          </w:p>
        </w:tc>
        <w:tc>
          <w:tcPr>
            <w:tcW w:w="1511" w:type="dxa"/>
          </w:tcPr>
          <w:p w14:paraId="32BBC01F" w14:textId="499D7C42"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Customer Satisfaction (CSAT)</w:t>
            </w:r>
          </w:p>
        </w:tc>
      </w:tr>
    </w:tbl>
    <w:p w14:paraId="17B5CC9A" w14:textId="77777777" w:rsidR="00E70789" w:rsidRPr="007A2735" w:rsidRDefault="00E70789" w:rsidP="0008166F">
      <w:pPr>
        <w:pStyle w:val="Heading2"/>
        <w:rPr>
          <w:rFonts w:asciiTheme="minorBidi" w:hAnsiTheme="minorBidi" w:cstheme="minorBidi"/>
          <w:sz w:val="24"/>
          <w:szCs w:val="24"/>
        </w:rPr>
      </w:pPr>
      <w:bookmarkStart w:id="111" w:name="_Toc218417723"/>
    </w:p>
    <w:p w14:paraId="6257F08C" w14:textId="3143F90A" w:rsidR="003F6ACA" w:rsidRPr="007A2735" w:rsidRDefault="003F6ACA" w:rsidP="0008166F">
      <w:pPr>
        <w:pStyle w:val="Heading2"/>
        <w:rPr>
          <w:rFonts w:asciiTheme="minorBidi" w:hAnsiTheme="minorBidi" w:cstheme="minorBidi"/>
          <w:sz w:val="24"/>
          <w:szCs w:val="24"/>
        </w:rPr>
      </w:pPr>
      <w:bookmarkStart w:id="112" w:name="_Toc218491332"/>
      <w:r w:rsidRPr="007A2735">
        <w:rPr>
          <w:rFonts w:asciiTheme="minorBidi" w:hAnsiTheme="minorBidi" w:cstheme="minorBidi"/>
          <w:sz w:val="24"/>
          <w:szCs w:val="24"/>
        </w:rPr>
        <w:t>3.2 Resources Needed</w:t>
      </w:r>
      <w:bookmarkEnd w:id="111"/>
      <w:bookmarkEnd w:id="112"/>
    </w:p>
    <w:p w14:paraId="74A1CE79" w14:textId="3D4CBA5A" w:rsidR="003F6ACA" w:rsidRPr="007A2735" w:rsidRDefault="003F6ACA" w:rsidP="003F6ACA">
      <w:pPr>
        <w:rPr>
          <w:rFonts w:asciiTheme="minorBidi" w:hAnsiTheme="minorBidi"/>
        </w:rPr>
      </w:pPr>
      <w:r w:rsidRPr="007A2735">
        <w:rPr>
          <w:rFonts w:asciiTheme="minorBidi" w:hAnsiTheme="minorBidi"/>
        </w:rPr>
        <w:t>Under this section, the resources that are necessary to facilitate the operational activities of NomadSync will be established. These resources have been arranged in a systematic way and are divided into the human, technical, and external partner resources, therefore, making sure that delivery of services is efficient, scalable, and in tune with the pre-existing quality standards.</w:t>
      </w:r>
    </w:p>
    <w:p w14:paraId="3208823F" w14:textId="70AA98E9" w:rsidR="003F6ACA" w:rsidRPr="007A2735" w:rsidRDefault="003F6ACA" w:rsidP="0008166F">
      <w:pPr>
        <w:pStyle w:val="Heading3"/>
        <w:rPr>
          <w:rFonts w:asciiTheme="minorBidi" w:hAnsiTheme="minorBidi" w:cstheme="minorBidi"/>
          <w:sz w:val="24"/>
          <w:szCs w:val="24"/>
        </w:rPr>
      </w:pPr>
      <w:bookmarkStart w:id="113" w:name="_Toc218417724"/>
      <w:bookmarkStart w:id="114" w:name="_Toc218491333"/>
      <w:r w:rsidRPr="007A2735">
        <w:rPr>
          <w:rFonts w:asciiTheme="minorBidi" w:hAnsiTheme="minorBidi" w:cstheme="minorBidi"/>
          <w:sz w:val="24"/>
          <w:szCs w:val="24"/>
        </w:rPr>
        <w:t>3.2.1 Human Resources</w:t>
      </w:r>
      <w:bookmarkEnd w:id="113"/>
      <w:bookmarkEnd w:id="114"/>
    </w:p>
    <w:p w14:paraId="660DE347" w14:textId="7A10FFBC" w:rsidR="00220A6D" w:rsidRPr="007A2735" w:rsidRDefault="003F6ACA" w:rsidP="0008166F">
      <w:pPr>
        <w:rPr>
          <w:rFonts w:asciiTheme="minorBidi" w:hAnsiTheme="minorBidi"/>
        </w:rPr>
      </w:pPr>
      <w:r w:rsidRPr="007A2735">
        <w:rPr>
          <w:rFonts w:asciiTheme="minorBidi" w:hAnsiTheme="minorBidi"/>
        </w:rPr>
        <w:t>Human resources are important in ensuring service reliability especially in complex or sensitive cases of relocation, which requires expert opinion and personalized services. The table below outlines the roles, responsibilities, and the classifications of the humans at the organisation in relation to each human resource:</w:t>
      </w:r>
    </w:p>
    <w:p w14:paraId="135DFFE4" w14:textId="57B4BC24" w:rsidR="003F6ACA" w:rsidRPr="007A2735" w:rsidRDefault="003F6ACA" w:rsidP="003F6ACA">
      <w:pPr>
        <w:pStyle w:val="Caption"/>
        <w:jc w:val="center"/>
        <w:rPr>
          <w:rFonts w:asciiTheme="minorBidi" w:hAnsiTheme="minorBidi"/>
          <w:sz w:val="24"/>
          <w:szCs w:val="24"/>
        </w:rPr>
      </w:pPr>
      <w:bookmarkStart w:id="115" w:name="_Toc218490872"/>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15</w:t>
      </w:r>
      <w:r w:rsidRPr="007A2735">
        <w:rPr>
          <w:rFonts w:asciiTheme="minorBidi" w:hAnsiTheme="minorBidi"/>
          <w:sz w:val="24"/>
          <w:szCs w:val="24"/>
        </w:rPr>
        <w:fldChar w:fldCharType="end"/>
      </w:r>
      <w:r w:rsidRPr="007A2735">
        <w:rPr>
          <w:rFonts w:asciiTheme="minorBidi" w:hAnsiTheme="minorBidi"/>
          <w:sz w:val="24"/>
          <w:szCs w:val="24"/>
          <w:lang w:val="fr-FR"/>
        </w:rPr>
        <w:t>: Human Resources Requirements</w:t>
      </w:r>
      <w:bookmarkEnd w:id="115"/>
    </w:p>
    <w:tbl>
      <w:tblPr>
        <w:tblStyle w:val="PlainTable1"/>
        <w:tblW w:w="8829" w:type="dxa"/>
        <w:tblLook w:val="04A0" w:firstRow="1" w:lastRow="0" w:firstColumn="1" w:lastColumn="0" w:noHBand="0" w:noVBand="1"/>
      </w:tblPr>
      <w:tblGrid>
        <w:gridCol w:w="2575"/>
        <w:gridCol w:w="4545"/>
        <w:gridCol w:w="1709"/>
      </w:tblGrid>
      <w:tr w:rsidR="003F6ACA" w:rsidRPr="007A2735" w14:paraId="71E7BB8D" w14:textId="77777777" w:rsidTr="00B5787F">
        <w:trPr>
          <w:cnfStyle w:val="100000000000" w:firstRow="1" w:lastRow="0" w:firstColumn="0" w:lastColumn="0" w:oddVBand="0" w:evenVBand="0" w:oddHBand="0"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0" w:type="auto"/>
            <w:hideMark/>
          </w:tcPr>
          <w:p w14:paraId="194A80B0" w14:textId="77777777" w:rsidR="003F6ACA" w:rsidRPr="007A2735" w:rsidRDefault="003F6ACA" w:rsidP="00B5787F">
            <w:pPr>
              <w:spacing w:after="160" w:line="278" w:lineRule="auto"/>
              <w:jc w:val="center"/>
              <w:rPr>
                <w:rFonts w:asciiTheme="minorBidi" w:hAnsiTheme="minorBidi"/>
              </w:rPr>
            </w:pPr>
            <w:r w:rsidRPr="007A2735">
              <w:rPr>
                <w:rFonts w:asciiTheme="minorBidi" w:hAnsiTheme="minorBidi"/>
              </w:rPr>
              <w:t>Role</w:t>
            </w:r>
          </w:p>
        </w:tc>
        <w:tc>
          <w:tcPr>
            <w:tcW w:w="0" w:type="auto"/>
            <w:hideMark/>
          </w:tcPr>
          <w:p w14:paraId="5A37AFE2" w14:textId="77777777" w:rsidR="003F6ACA" w:rsidRPr="007A2735" w:rsidRDefault="003F6ACA" w:rsidP="003F6AC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Responsibilities</w:t>
            </w:r>
          </w:p>
        </w:tc>
        <w:tc>
          <w:tcPr>
            <w:tcW w:w="0" w:type="auto"/>
            <w:hideMark/>
          </w:tcPr>
          <w:p w14:paraId="25636A0A" w14:textId="77777777" w:rsidR="003F6ACA" w:rsidRPr="007A2735" w:rsidRDefault="003F6ACA" w:rsidP="003F6ACA">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Type</w:t>
            </w:r>
          </w:p>
        </w:tc>
      </w:tr>
      <w:tr w:rsidR="003F6ACA" w:rsidRPr="007A2735" w14:paraId="63E5C84A" w14:textId="77777777" w:rsidTr="00B5787F">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0" w:type="auto"/>
            <w:hideMark/>
          </w:tcPr>
          <w:p w14:paraId="6212F9B8" w14:textId="77777777" w:rsidR="003F6ACA" w:rsidRPr="007A2735" w:rsidRDefault="003F6ACA" w:rsidP="003F6ACA">
            <w:pPr>
              <w:spacing w:after="160" w:line="278" w:lineRule="auto"/>
              <w:rPr>
                <w:rFonts w:asciiTheme="minorBidi" w:hAnsiTheme="minorBidi"/>
              </w:rPr>
            </w:pPr>
            <w:r w:rsidRPr="007A2735">
              <w:rPr>
                <w:rFonts w:asciiTheme="minorBidi" w:hAnsiTheme="minorBidi"/>
              </w:rPr>
              <w:lastRenderedPageBreak/>
              <w:t>Operations Manager</w:t>
            </w:r>
          </w:p>
        </w:tc>
        <w:tc>
          <w:tcPr>
            <w:tcW w:w="0" w:type="auto"/>
            <w:hideMark/>
          </w:tcPr>
          <w:p w14:paraId="0D02FE75" w14:textId="150CB311"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Manages the service delivery, partner coordination and operational KPIs.</w:t>
            </w:r>
          </w:p>
        </w:tc>
        <w:tc>
          <w:tcPr>
            <w:tcW w:w="0" w:type="auto"/>
            <w:hideMark/>
          </w:tcPr>
          <w:p w14:paraId="46E89696" w14:textId="77777777"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Internal</w:t>
            </w:r>
          </w:p>
        </w:tc>
      </w:tr>
      <w:tr w:rsidR="003F6ACA" w:rsidRPr="007A2735" w14:paraId="1B84891D" w14:textId="77777777" w:rsidTr="00B5787F">
        <w:trPr>
          <w:trHeight w:val="187"/>
        </w:trPr>
        <w:tc>
          <w:tcPr>
            <w:cnfStyle w:val="001000000000" w:firstRow="0" w:lastRow="0" w:firstColumn="1" w:lastColumn="0" w:oddVBand="0" w:evenVBand="0" w:oddHBand="0" w:evenHBand="0" w:firstRowFirstColumn="0" w:firstRowLastColumn="0" w:lastRowFirstColumn="0" w:lastRowLastColumn="0"/>
            <w:tcW w:w="0" w:type="auto"/>
            <w:hideMark/>
          </w:tcPr>
          <w:p w14:paraId="0141A9E2" w14:textId="77777777" w:rsidR="003F6ACA" w:rsidRPr="007A2735" w:rsidRDefault="003F6ACA" w:rsidP="003F6ACA">
            <w:pPr>
              <w:spacing w:after="160" w:line="278" w:lineRule="auto"/>
              <w:rPr>
                <w:rFonts w:asciiTheme="minorBidi" w:hAnsiTheme="minorBidi"/>
              </w:rPr>
            </w:pPr>
            <w:r w:rsidRPr="007A2735">
              <w:rPr>
                <w:rFonts w:asciiTheme="minorBidi" w:hAnsiTheme="minorBidi"/>
              </w:rPr>
              <w:t>AI / Product Manager</w:t>
            </w:r>
          </w:p>
        </w:tc>
        <w:tc>
          <w:tcPr>
            <w:tcW w:w="0" w:type="auto"/>
            <w:hideMark/>
          </w:tcPr>
          <w:p w14:paraId="4F1F0543" w14:textId="1D3AF401" w:rsidR="003F6ACA" w:rsidRPr="007A2735" w:rsidRDefault="003F6ACA" w:rsidP="003F6AC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Engineers AI workflows, automation logic, and product enhancements</w:t>
            </w:r>
          </w:p>
        </w:tc>
        <w:tc>
          <w:tcPr>
            <w:tcW w:w="0" w:type="auto"/>
            <w:hideMark/>
          </w:tcPr>
          <w:p w14:paraId="7419C417" w14:textId="77777777" w:rsidR="003F6ACA" w:rsidRPr="007A2735" w:rsidRDefault="003F6ACA" w:rsidP="003F6AC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Internal</w:t>
            </w:r>
          </w:p>
        </w:tc>
      </w:tr>
      <w:tr w:rsidR="003F6ACA" w:rsidRPr="007A2735" w14:paraId="51B1D2D5" w14:textId="77777777" w:rsidTr="00B5787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68CE099" w14:textId="77777777" w:rsidR="003F6ACA" w:rsidRPr="007A2735" w:rsidRDefault="003F6ACA" w:rsidP="003F6ACA">
            <w:pPr>
              <w:spacing w:after="160" w:line="278" w:lineRule="auto"/>
              <w:rPr>
                <w:rFonts w:asciiTheme="minorBidi" w:hAnsiTheme="minorBidi"/>
              </w:rPr>
            </w:pPr>
            <w:r w:rsidRPr="007A2735">
              <w:rPr>
                <w:rFonts w:asciiTheme="minorBidi" w:hAnsiTheme="minorBidi"/>
              </w:rPr>
              <w:t>Customer Support Agents</w:t>
            </w:r>
          </w:p>
        </w:tc>
        <w:tc>
          <w:tcPr>
            <w:tcW w:w="0" w:type="auto"/>
            <w:hideMark/>
          </w:tcPr>
          <w:p w14:paraId="259116DD" w14:textId="46EAE1E0"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Recent Customer Support Team Resolves customer inquiries, onboard support and issue tracking</w:t>
            </w:r>
          </w:p>
        </w:tc>
        <w:tc>
          <w:tcPr>
            <w:tcW w:w="0" w:type="auto"/>
            <w:hideMark/>
          </w:tcPr>
          <w:p w14:paraId="4A26E87D" w14:textId="77777777"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Internal</w:t>
            </w:r>
          </w:p>
        </w:tc>
      </w:tr>
      <w:tr w:rsidR="003F6ACA" w:rsidRPr="007A2735" w14:paraId="1139BFA9" w14:textId="77777777" w:rsidTr="00B5787F">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DF223E6" w14:textId="77777777" w:rsidR="003F6ACA" w:rsidRPr="007A2735" w:rsidRDefault="003F6ACA" w:rsidP="003F6ACA">
            <w:pPr>
              <w:spacing w:after="160" w:line="278" w:lineRule="auto"/>
              <w:rPr>
                <w:rFonts w:asciiTheme="minorBidi" w:hAnsiTheme="minorBidi"/>
              </w:rPr>
            </w:pPr>
            <w:r w:rsidRPr="007A2735">
              <w:rPr>
                <w:rFonts w:asciiTheme="minorBidi" w:hAnsiTheme="minorBidi"/>
              </w:rPr>
              <w:t>Local Experts (Legal, Housing, Healthcare)</w:t>
            </w:r>
          </w:p>
        </w:tc>
        <w:tc>
          <w:tcPr>
            <w:tcW w:w="0" w:type="auto"/>
            <w:hideMark/>
          </w:tcPr>
          <w:p w14:paraId="3D580552" w14:textId="3D5B6E0E" w:rsidR="003F6ACA" w:rsidRPr="007A2735" w:rsidRDefault="003F6ACA" w:rsidP="003F6AC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Offer expert services on more complicated cases and premium members.</w:t>
            </w:r>
          </w:p>
        </w:tc>
        <w:tc>
          <w:tcPr>
            <w:tcW w:w="0" w:type="auto"/>
            <w:hideMark/>
          </w:tcPr>
          <w:p w14:paraId="74D101AA" w14:textId="77777777" w:rsidR="003F6ACA" w:rsidRPr="007A2735" w:rsidRDefault="003F6ACA" w:rsidP="003F6ACA">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External / Contract-based</w:t>
            </w:r>
          </w:p>
        </w:tc>
      </w:tr>
      <w:tr w:rsidR="003F6ACA" w:rsidRPr="007A2735" w14:paraId="5269E384" w14:textId="77777777" w:rsidTr="00B578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6F7A7542" w14:textId="77777777" w:rsidR="003F6ACA" w:rsidRPr="007A2735" w:rsidRDefault="003F6ACA" w:rsidP="003F6ACA">
            <w:pPr>
              <w:spacing w:after="160" w:line="278" w:lineRule="auto"/>
              <w:rPr>
                <w:rFonts w:asciiTheme="minorBidi" w:hAnsiTheme="minorBidi"/>
              </w:rPr>
            </w:pPr>
            <w:r w:rsidRPr="007A2735">
              <w:rPr>
                <w:rFonts w:asciiTheme="minorBidi" w:hAnsiTheme="minorBidi"/>
              </w:rPr>
              <w:t>Community Manager</w:t>
            </w:r>
          </w:p>
        </w:tc>
        <w:tc>
          <w:tcPr>
            <w:tcW w:w="0" w:type="auto"/>
            <w:hideMark/>
          </w:tcPr>
          <w:p w14:paraId="47F14E07" w14:textId="143AEC52"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Engages with communities, events and interaction of users</w:t>
            </w:r>
          </w:p>
        </w:tc>
        <w:tc>
          <w:tcPr>
            <w:tcW w:w="0" w:type="auto"/>
            <w:hideMark/>
          </w:tcPr>
          <w:p w14:paraId="0F4B2F7F" w14:textId="77777777" w:rsidR="003F6ACA" w:rsidRPr="007A2735" w:rsidRDefault="003F6ACA" w:rsidP="003F6ACA">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Internal</w:t>
            </w:r>
          </w:p>
        </w:tc>
      </w:tr>
    </w:tbl>
    <w:p w14:paraId="528178F5" w14:textId="77777777" w:rsidR="003F6ACA" w:rsidRPr="007A2735" w:rsidRDefault="003F6ACA" w:rsidP="003F6ACA">
      <w:pPr>
        <w:rPr>
          <w:rFonts w:asciiTheme="minorBidi" w:hAnsiTheme="minorBidi"/>
        </w:rPr>
      </w:pPr>
    </w:p>
    <w:p w14:paraId="689FF89F" w14:textId="493F40CF" w:rsidR="003F6ACA" w:rsidRPr="007A2735" w:rsidRDefault="003F6ACA" w:rsidP="0008166F">
      <w:pPr>
        <w:pStyle w:val="Heading3"/>
        <w:rPr>
          <w:rFonts w:asciiTheme="minorBidi" w:hAnsiTheme="minorBidi" w:cstheme="minorBidi"/>
          <w:sz w:val="24"/>
          <w:szCs w:val="24"/>
        </w:rPr>
      </w:pPr>
      <w:bookmarkStart w:id="116" w:name="_Toc218417725"/>
      <w:bookmarkStart w:id="117" w:name="_Toc218491334"/>
      <w:r w:rsidRPr="007A2735">
        <w:rPr>
          <w:rFonts w:asciiTheme="minorBidi" w:hAnsiTheme="minorBidi" w:cstheme="minorBidi"/>
          <w:sz w:val="24"/>
          <w:szCs w:val="24"/>
        </w:rPr>
        <w:t>3.2.2 Technical Resources</w:t>
      </w:r>
      <w:bookmarkEnd w:id="116"/>
      <w:bookmarkEnd w:id="117"/>
    </w:p>
    <w:p w14:paraId="442E7203" w14:textId="4C637743" w:rsidR="00B5787F" w:rsidRPr="007A2735" w:rsidRDefault="003F6ACA" w:rsidP="00B5787F">
      <w:pPr>
        <w:rPr>
          <w:rFonts w:asciiTheme="minorBidi" w:hAnsiTheme="minorBidi"/>
        </w:rPr>
      </w:pPr>
      <w:r w:rsidRPr="007A2735">
        <w:rPr>
          <w:rFonts w:asciiTheme="minorBidi" w:hAnsiTheme="minorBidi"/>
        </w:rPr>
        <w:t>The automation, scalability, and security of the service delivery model of NomadSync are based on technical resources. Such resources aid the user-related functionalities and internal processes. The main technical resources and the purposes are stated in the following table:</w:t>
      </w:r>
    </w:p>
    <w:p w14:paraId="1BC15AC1" w14:textId="49A37875" w:rsidR="008D6406" w:rsidRPr="007A2735" w:rsidRDefault="008D6406" w:rsidP="008D6406">
      <w:pPr>
        <w:pStyle w:val="Caption"/>
        <w:jc w:val="center"/>
        <w:rPr>
          <w:rFonts w:asciiTheme="minorBidi" w:hAnsiTheme="minorBidi"/>
          <w:sz w:val="24"/>
          <w:szCs w:val="24"/>
        </w:rPr>
      </w:pPr>
      <w:bookmarkStart w:id="118" w:name="_Toc218490873"/>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16</w:t>
      </w:r>
      <w:r w:rsidRPr="007A2735">
        <w:rPr>
          <w:rFonts w:asciiTheme="minorBidi" w:hAnsiTheme="minorBidi"/>
          <w:sz w:val="24"/>
          <w:szCs w:val="24"/>
        </w:rPr>
        <w:fldChar w:fldCharType="end"/>
      </w:r>
      <w:r w:rsidRPr="007A2735">
        <w:rPr>
          <w:rFonts w:asciiTheme="minorBidi" w:hAnsiTheme="minorBidi"/>
          <w:sz w:val="24"/>
          <w:szCs w:val="24"/>
          <w:lang w:val="fr-FR"/>
        </w:rPr>
        <w:t>: Technical Resources Requirements</w:t>
      </w:r>
      <w:bookmarkEnd w:id="118"/>
    </w:p>
    <w:tbl>
      <w:tblPr>
        <w:tblStyle w:val="PlainTable1"/>
        <w:tblW w:w="0" w:type="auto"/>
        <w:tblLook w:val="04A0" w:firstRow="1" w:lastRow="0" w:firstColumn="1" w:lastColumn="0" w:noHBand="0" w:noVBand="1"/>
      </w:tblPr>
      <w:tblGrid>
        <w:gridCol w:w="3309"/>
        <w:gridCol w:w="5753"/>
      </w:tblGrid>
      <w:tr w:rsidR="008D6406" w:rsidRPr="007A2735" w14:paraId="7982A897" w14:textId="77777777" w:rsidTr="008D6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58C50"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Resource</w:t>
            </w:r>
          </w:p>
        </w:tc>
        <w:tc>
          <w:tcPr>
            <w:tcW w:w="0" w:type="auto"/>
            <w:hideMark/>
          </w:tcPr>
          <w:p w14:paraId="2184AA36" w14:textId="77777777" w:rsidR="008D6406" w:rsidRPr="007A2735" w:rsidRDefault="008D6406" w:rsidP="008D6406">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Purpose</w:t>
            </w:r>
          </w:p>
        </w:tc>
      </w:tr>
      <w:tr w:rsidR="008D6406" w:rsidRPr="007A2735" w14:paraId="5926975B"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A93EE"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Web and Mobile Platforms</w:t>
            </w:r>
          </w:p>
        </w:tc>
        <w:tc>
          <w:tcPr>
            <w:tcW w:w="0" w:type="auto"/>
            <w:hideMark/>
          </w:tcPr>
          <w:p w14:paraId="7359DAAA" w14:textId="07FA9E6B"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User access, onboarding and interaction of services.</w:t>
            </w:r>
          </w:p>
        </w:tc>
      </w:tr>
      <w:tr w:rsidR="008D6406" w:rsidRPr="007A2735" w14:paraId="030E9FA6" w14:textId="77777777" w:rsidTr="008D6406">
        <w:tc>
          <w:tcPr>
            <w:cnfStyle w:val="001000000000" w:firstRow="0" w:lastRow="0" w:firstColumn="1" w:lastColumn="0" w:oddVBand="0" w:evenVBand="0" w:oddHBand="0" w:evenHBand="0" w:firstRowFirstColumn="0" w:firstRowLastColumn="0" w:lastRowFirstColumn="0" w:lastRowLastColumn="0"/>
            <w:tcW w:w="0" w:type="auto"/>
            <w:hideMark/>
          </w:tcPr>
          <w:p w14:paraId="3889519B"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AI Recommendation Engine</w:t>
            </w:r>
          </w:p>
        </w:tc>
        <w:tc>
          <w:tcPr>
            <w:tcW w:w="0" w:type="auto"/>
            <w:hideMark/>
          </w:tcPr>
          <w:p w14:paraId="070C6F18" w14:textId="5DB1224A" w:rsidR="008D6406" w:rsidRPr="007A2735" w:rsidRDefault="008D6406" w:rsidP="008D640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Individualized relocation maps and automation of tasks.</w:t>
            </w:r>
          </w:p>
        </w:tc>
      </w:tr>
      <w:tr w:rsidR="008D6406" w:rsidRPr="007A2735" w14:paraId="73D55FCB"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F520F"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CRM System</w:t>
            </w:r>
          </w:p>
        </w:tc>
        <w:tc>
          <w:tcPr>
            <w:tcW w:w="0" w:type="auto"/>
            <w:hideMark/>
          </w:tcPr>
          <w:p w14:paraId="5DCBF07A" w14:textId="673C14CA"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User data management, case tracking and escalation.</w:t>
            </w:r>
          </w:p>
        </w:tc>
      </w:tr>
      <w:tr w:rsidR="008D6406" w:rsidRPr="007A2735" w14:paraId="3D93E34E" w14:textId="77777777" w:rsidTr="008D6406">
        <w:tc>
          <w:tcPr>
            <w:cnfStyle w:val="001000000000" w:firstRow="0" w:lastRow="0" w:firstColumn="1" w:lastColumn="0" w:oddVBand="0" w:evenVBand="0" w:oddHBand="0" w:evenHBand="0" w:firstRowFirstColumn="0" w:firstRowLastColumn="0" w:lastRowFirstColumn="0" w:lastRowLastColumn="0"/>
            <w:tcW w:w="0" w:type="auto"/>
            <w:hideMark/>
          </w:tcPr>
          <w:p w14:paraId="5BC8E907"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Cloud Infrastructure</w:t>
            </w:r>
          </w:p>
        </w:tc>
        <w:tc>
          <w:tcPr>
            <w:tcW w:w="0" w:type="auto"/>
            <w:hideMark/>
          </w:tcPr>
          <w:p w14:paraId="45A09C2A" w14:textId="10C6ED09" w:rsidR="008D6406" w:rsidRPr="007A2735" w:rsidRDefault="008D6406" w:rsidP="008D640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Scalability, system reliability, and hosting.</w:t>
            </w:r>
          </w:p>
        </w:tc>
      </w:tr>
      <w:tr w:rsidR="008D6406" w:rsidRPr="007A2735" w14:paraId="2A76FA5D"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3FE53"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Data Security Tools</w:t>
            </w:r>
          </w:p>
        </w:tc>
        <w:tc>
          <w:tcPr>
            <w:tcW w:w="0" w:type="auto"/>
            <w:hideMark/>
          </w:tcPr>
          <w:p w14:paraId="7BC0B1EE" w14:textId="4DCD95BD"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GDPR compliance, access control, and data security.</w:t>
            </w:r>
          </w:p>
        </w:tc>
      </w:tr>
    </w:tbl>
    <w:p w14:paraId="7DD6584E" w14:textId="59F9737C" w:rsidR="003F6ACA" w:rsidRPr="007A2735" w:rsidRDefault="003F6ACA" w:rsidP="003F6ACA">
      <w:pPr>
        <w:rPr>
          <w:rFonts w:asciiTheme="minorBidi" w:hAnsiTheme="minorBidi"/>
        </w:rPr>
      </w:pPr>
    </w:p>
    <w:p w14:paraId="3AEF7FCD" w14:textId="4C70B546" w:rsidR="008D6406" w:rsidRPr="007A2735" w:rsidRDefault="008D6406" w:rsidP="0008166F">
      <w:pPr>
        <w:pStyle w:val="Heading3"/>
        <w:rPr>
          <w:rFonts w:asciiTheme="minorBidi" w:hAnsiTheme="minorBidi" w:cstheme="minorBidi"/>
          <w:sz w:val="24"/>
          <w:szCs w:val="24"/>
        </w:rPr>
      </w:pPr>
      <w:bookmarkStart w:id="119" w:name="_Toc218417726"/>
      <w:bookmarkStart w:id="120" w:name="_Toc218491335"/>
      <w:r w:rsidRPr="007A2735">
        <w:rPr>
          <w:rFonts w:asciiTheme="minorBidi" w:hAnsiTheme="minorBidi" w:cstheme="minorBidi"/>
          <w:sz w:val="24"/>
          <w:szCs w:val="24"/>
        </w:rPr>
        <w:t>3.2.3 External Partners and Service Providers</w:t>
      </w:r>
      <w:bookmarkEnd w:id="119"/>
      <w:bookmarkEnd w:id="120"/>
    </w:p>
    <w:p w14:paraId="60AE1A76" w14:textId="766D5A67" w:rsidR="008D6406" w:rsidRPr="007A2735" w:rsidRDefault="008D6406" w:rsidP="007A2735">
      <w:pPr>
        <w:rPr>
          <w:rFonts w:asciiTheme="minorBidi" w:hAnsiTheme="minorBidi"/>
        </w:rPr>
      </w:pPr>
      <w:r w:rsidRPr="007A2735">
        <w:rPr>
          <w:rFonts w:asciiTheme="minorBidi" w:hAnsiTheme="minorBidi"/>
        </w:rPr>
        <w:t>NomadSync has external partners to perform certain services related to relocation and maintain operational control and quality control. The table below explains the different forms of partners and their roles in the operations:</w:t>
      </w:r>
    </w:p>
    <w:p w14:paraId="083E1996" w14:textId="77777777" w:rsidR="007A2735" w:rsidRPr="007A2735" w:rsidRDefault="007A2735" w:rsidP="007A2735">
      <w:pPr>
        <w:rPr>
          <w:rFonts w:asciiTheme="minorBidi" w:hAnsiTheme="minorBidi"/>
        </w:rPr>
      </w:pPr>
    </w:p>
    <w:tbl>
      <w:tblPr>
        <w:tblStyle w:val="PlainTable1"/>
        <w:tblW w:w="0" w:type="auto"/>
        <w:tblLook w:val="04A0" w:firstRow="1" w:lastRow="0" w:firstColumn="1" w:lastColumn="0" w:noHBand="0" w:noVBand="1"/>
      </w:tblPr>
      <w:tblGrid>
        <w:gridCol w:w="3683"/>
        <w:gridCol w:w="5379"/>
      </w:tblGrid>
      <w:tr w:rsidR="008D6406" w:rsidRPr="007A2735" w14:paraId="2496B975" w14:textId="77777777" w:rsidTr="008D6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4B850" w14:textId="42378704" w:rsidR="008D6406" w:rsidRPr="007A2735" w:rsidRDefault="008D6406" w:rsidP="008D6406">
            <w:pPr>
              <w:spacing w:after="160" w:line="278" w:lineRule="auto"/>
              <w:rPr>
                <w:rFonts w:asciiTheme="minorBidi" w:hAnsiTheme="minorBidi"/>
              </w:rPr>
            </w:pPr>
            <w:r w:rsidRPr="007A2735">
              <w:rPr>
                <w:rFonts w:asciiTheme="minorBidi" w:hAnsiTheme="minorBidi"/>
              </w:rPr>
              <w:lastRenderedPageBreak/>
              <w:t>Type of Partnerships</w:t>
            </w:r>
          </w:p>
        </w:tc>
        <w:tc>
          <w:tcPr>
            <w:tcW w:w="0" w:type="auto"/>
            <w:hideMark/>
          </w:tcPr>
          <w:p w14:paraId="5D1FB605" w14:textId="33C7A7AC" w:rsidR="008D6406" w:rsidRPr="007A2735" w:rsidRDefault="008D6406" w:rsidP="008D6406">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Role in operations</w:t>
            </w:r>
          </w:p>
        </w:tc>
      </w:tr>
      <w:tr w:rsidR="008D6406" w:rsidRPr="007A2735" w14:paraId="5B3996BF"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57699"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Legal Advisors</w:t>
            </w:r>
          </w:p>
        </w:tc>
        <w:tc>
          <w:tcPr>
            <w:tcW w:w="0" w:type="auto"/>
            <w:hideMark/>
          </w:tcPr>
          <w:p w14:paraId="7AB3B527" w14:textId="075B1035"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Visa, residence and compliance related services.</w:t>
            </w:r>
          </w:p>
        </w:tc>
      </w:tr>
      <w:tr w:rsidR="008D6406" w:rsidRPr="007A2735" w14:paraId="07FD7B5D" w14:textId="77777777" w:rsidTr="008D6406">
        <w:tc>
          <w:tcPr>
            <w:cnfStyle w:val="001000000000" w:firstRow="0" w:lastRow="0" w:firstColumn="1" w:lastColumn="0" w:oddVBand="0" w:evenVBand="0" w:oddHBand="0" w:evenHBand="0" w:firstRowFirstColumn="0" w:firstRowLastColumn="0" w:lastRowFirstColumn="0" w:lastRowLastColumn="0"/>
            <w:tcW w:w="0" w:type="auto"/>
            <w:hideMark/>
          </w:tcPr>
          <w:p w14:paraId="4B5907B6"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Housing Agencies</w:t>
            </w:r>
          </w:p>
        </w:tc>
        <w:tc>
          <w:tcPr>
            <w:tcW w:w="0" w:type="auto"/>
            <w:hideMark/>
          </w:tcPr>
          <w:p w14:paraId="3189A14B" w14:textId="62F68076" w:rsidR="008D6406" w:rsidRPr="007A2735" w:rsidRDefault="008D6406" w:rsidP="008D640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Accommodation and rental search.</w:t>
            </w:r>
          </w:p>
        </w:tc>
      </w:tr>
      <w:tr w:rsidR="008D6406" w:rsidRPr="007A2735" w14:paraId="6F94ED1D"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24C58"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Financial Institutions</w:t>
            </w:r>
          </w:p>
        </w:tc>
        <w:tc>
          <w:tcPr>
            <w:tcW w:w="0" w:type="auto"/>
            <w:hideMark/>
          </w:tcPr>
          <w:p w14:paraId="15E7903B" w14:textId="3114B890"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Financial and banking onboarding.</w:t>
            </w:r>
          </w:p>
        </w:tc>
      </w:tr>
      <w:tr w:rsidR="008D6406" w:rsidRPr="007A2735" w14:paraId="4A998B4B" w14:textId="77777777" w:rsidTr="008D6406">
        <w:tc>
          <w:tcPr>
            <w:cnfStyle w:val="001000000000" w:firstRow="0" w:lastRow="0" w:firstColumn="1" w:lastColumn="0" w:oddVBand="0" w:evenVBand="0" w:oddHBand="0" w:evenHBand="0" w:firstRowFirstColumn="0" w:firstRowLastColumn="0" w:lastRowFirstColumn="0" w:lastRowLastColumn="0"/>
            <w:tcW w:w="0" w:type="auto"/>
            <w:hideMark/>
          </w:tcPr>
          <w:p w14:paraId="3F596EE4"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Universities &amp; Coworking Spaces</w:t>
            </w:r>
          </w:p>
        </w:tc>
        <w:tc>
          <w:tcPr>
            <w:tcW w:w="0" w:type="auto"/>
            <w:hideMark/>
          </w:tcPr>
          <w:p w14:paraId="64FFF652" w14:textId="3E66C887" w:rsidR="008D6406" w:rsidRPr="007A2735" w:rsidRDefault="008D6406" w:rsidP="008D640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Partnerships, acquisition of users, and onboarding.</w:t>
            </w:r>
          </w:p>
        </w:tc>
      </w:tr>
      <w:tr w:rsidR="008D6406" w:rsidRPr="007A2735" w14:paraId="4599F60D" w14:textId="77777777" w:rsidTr="008D6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19E79" w14:textId="77777777" w:rsidR="008D6406" w:rsidRPr="007A2735" w:rsidRDefault="008D6406" w:rsidP="008D6406">
            <w:pPr>
              <w:spacing w:after="160" w:line="278" w:lineRule="auto"/>
              <w:rPr>
                <w:rFonts w:asciiTheme="minorBidi" w:hAnsiTheme="minorBidi"/>
              </w:rPr>
            </w:pPr>
            <w:r w:rsidRPr="007A2735">
              <w:rPr>
                <w:rFonts w:asciiTheme="minorBidi" w:hAnsiTheme="minorBidi"/>
              </w:rPr>
              <w:t>Local Service Providers</w:t>
            </w:r>
          </w:p>
        </w:tc>
        <w:tc>
          <w:tcPr>
            <w:tcW w:w="0" w:type="auto"/>
            <w:hideMark/>
          </w:tcPr>
          <w:p w14:paraId="2AA98D2E" w14:textId="1A2C3DB7" w:rsidR="008D6406" w:rsidRPr="007A2735" w:rsidRDefault="008D6406" w:rsidP="008D640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Healthcare and insurance and administrative services.</w:t>
            </w:r>
          </w:p>
        </w:tc>
      </w:tr>
    </w:tbl>
    <w:p w14:paraId="0655CC69" w14:textId="77777777" w:rsidR="008D6406" w:rsidRPr="007A2735" w:rsidRDefault="008D6406" w:rsidP="008D6406">
      <w:pPr>
        <w:rPr>
          <w:rFonts w:asciiTheme="minorBidi" w:hAnsiTheme="minorBidi"/>
        </w:rPr>
      </w:pPr>
    </w:p>
    <w:p w14:paraId="49447933" w14:textId="52FF0A99" w:rsidR="003F6ACA" w:rsidRPr="007A2735" w:rsidRDefault="008D6406" w:rsidP="0008166F">
      <w:pPr>
        <w:pStyle w:val="Heading3"/>
        <w:rPr>
          <w:rFonts w:asciiTheme="minorBidi" w:hAnsiTheme="minorBidi" w:cstheme="minorBidi"/>
          <w:sz w:val="24"/>
          <w:szCs w:val="24"/>
        </w:rPr>
      </w:pPr>
      <w:bookmarkStart w:id="121" w:name="_Toc218417727"/>
      <w:bookmarkStart w:id="122" w:name="_Toc218491336"/>
      <w:r w:rsidRPr="007A2735">
        <w:rPr>
          <w:rFonts w:asciiTheme="minorBidi" w:hAnsiTheme="minorBidi" w:cstheme="minorBidi"/>
          <w:sz w:val="24"/>
          <w:szCs w:val="24"/>
        </w:rPr>
        <w:t>3.2.4 Operational Implications</w:t>
      </w:r>
      <w:bookmarkEnd w:id="121"/>
      <w:bookmarkEnd w:id="122"/>
    </w:p>
    <w:p w14:paraId="2DF4516D" w14:textId="7E54C813" w:rsidR="008D6406" w:rsidRPr="007A2735" w:rsidRDefault="008D6406" w:rsidP="008D6406">
      <w:pPr>
        <w:rPr>
          <w:rFonts w:asciiTheme="minorBidi" w:hAnsiTheme="minorBidi"/>
        </w:rPr>
      </w:pPr>
      <w:r w:rsidRPr="007A2735">
        <w:rPr>
          <w:rFonts w:asciiTheme="minorBidi" w:hAnsiTheme="minorBidi"/>
        </w:rPr>
        <w:t>Combining internal human resource, elastic technical infrastructure, and a web of external partners will help NomadSync to provide efficient and adaptable relocation service. This resource is a structure that facilitates the hybrid AI-human service model and allows the platform to have operations be scaled in different cities with operation risk to be controlled.</w:t>
      </w:r>
    </w:p>
    <w:p w14:paraId="66F476E8" w14:textId="741E0DC0" w:rsidR="008D6406" w:rsidRPr="007A2735" w:rsidRDefault="008D6406" w:rsidP="0008166F">
      <w:pPr>
        <w:pStyle w:val="Heading2"/>
        <w:rPr>
          <w:rFonts w:asciiTheme="minorBidi" w:hAnsiTheme="minorBidi" w:cstheme="minorBidi"/>
          <w:sz w:val="24"/>
          <w:szCs w:val="24"/>
        </w:rPr>
      </w:pPr>
      <w:bookmarkStart w:id="123" w:name="_Toc218417728"/>
      <w:bookmarkStart w:id="124" w:name="_Toc218491337"/>
      <w:r w:rsidRPr="007A2735">
        <w:rPr>
          <w:rFonts w:asciiTheme="minorBidi" w:hAnsiTheme="minorBidi" w:cstheme="minorBidi"/>
          <w:sz w:val="24"/>
          <w:szCs w:val="24"/>
        </w:rPr>
        <w:t>3.3 Technology Infrastructure</w:t>
      </w:r>
      <w:bookmarkEnd w:id="123"/>
      <w:bookmarkEnd w:id="124"/>
    </w:p>
    <w:p w14:paraId="1FDEF64B" w14:textId="2EA35C06" w:rsidR="008D6406" w:rsidRPr="007A2735" w:rsidRDefault="000D2640" w:rsidP="000D2640">
      <w:pPr>
        <w:rPr>
          <w:rFonts w:asciiTheme="minorBidi" w:hAnsiTheme="minorBidi"/>
        </w:rPr>
      </w:pPr>
      <w:r w:rsidRPr="007A2735">
        <w:rPr>
          <w:rFonts w:asciiTheme="minorBidi" w:hAnsiTheme="minorBidi"/>
        </w:rPr>
        <w:t>This section outlines the technological base in which the operations of NomadSync will be based. The technology stack is designed in a manner to ensure that it is scalable, reliable, secure, and integrates well between AI-based automation and human service provision.</w:t>
      </w:r>
    </w:p>
    <w:p w14:paraId="15181F18" w14:textId="4D42B288" w:rsidR="000D2640" w:rsidRPr="007A2735" w:rsidRDefault="000D2640" w:rsidP="0008166F">
      <w:pPr>
        <w:pStyle w:val="Heading3"/>
        <w:rPr>
          <w:rFonts w:asciiTheme="minorBidi" w:hAnsiTheme="minorBidi" w:cstheme="minorBidi"/>
          <w:sz w:val="24"/>
          <w:szCs w:val="24"/>
        </w:rPr>
      </w:pPr>
      <w:bookmarkStart w:id="125" w:name="_Toc218417729"/>
      <w:bookmarkStart w:id="126" w:name="_Toc218491338"/>
      <w:r w:rsidRPr="007A2735">
        <w:rPr>
          <w:rFonts w:asciiTheme="minorBidi" w:hAnsiTheme="minorBidi" w:cstheme="minorBidi"/>
          <w:sz w:val="24"/>
          <w:szCs w:val="24"/>
        </w:rPr>
        <w:t>3.3.1 Technology Stack Overview</w:t>
      </w:r>
      <w:bookmarkEnd w:id="125"/>
      <w:bookmarkEnd w:id="126"/>
    </w:p>
    <w:p w14:paraId="104C0CFD" w14:textId="3C21124A" w:rsidR="000D2640" w:rsidRPr="007A2735" w:rsidRDefault="000D2640" w:rsidP="000D2640">
      <w:pPr>
        <w:rPr>
          <w:rFonts w:asciiTheme="minorBidi" w:hAnsiTheme="minorBidi"/>
        </w:rPr>
      </w:pPr>
      <w:r w:rsidRPr="007A2735">
        <w:rPr>
          <w:rFonts w:asciiTheme="minorBidi" w:hAnsiTheme="minorBidi"/>
        </w:rPr>
        <w:t>NomadSync assumes an architecture of cloud-based technology that supports quick deployment, ongoing enhancement and geographical extensibility. The infrastructure consists of the combination of front-end interfaces, back-end services, AI components, and data management systems.</w:t>
      </w:r>
    </w:p>
    <w:p w14:paraId="37EBAF6E" w14:textId="7D46D400" w:rsidR="000D2640" w:rsidRPr="007A2735" w:rsidRDefault="000D2640" w:rsidP="000D2640">
      <w:pPr>
        <w:pStyle w:val="Caption"/>
        <w:jc w:val="center"/>
        <w:rPr>
          <w:rFonts w:asciiTheme="minorBidi" w:hAnsiTheme="minorBidi"/>
          <w:sz w:val="24"/>
          <w:szCs w:val="24"/>
        </w:rPr>
      </w:pPr>
      <w:bookmarkStart w:id="127" w:name="_Toc218490874"/>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17</w:t>
      </w:r>
      <w:r w:rsidRPr="007A2735">
        <w:rPr>
          <w:rFonts w:asciiTheme="minorBidi" w:hAnsiTheme="minorBidi"/>
          <w:sz w:val="24"/>
          <w:szCs w:val="24"/>
        </w:rPr>
        <w:fldChar w:fldCharType="end"/>
      </w:r>
      <w:r w:rsidRPr="007A2735">
        <w:rPr>
          <w:rFonts w:asciiTheme="minorBidi" w:hAnsiTheme="minorBidi"/>
          <w:sz w:val="24"/>
          <w:szCs w:val="24"/>
          <w:lang w:val="fr-FR"/>
        </w:rPr>
        <w:t>: Technology Stack Overview</w:t>
      </w:r>
      <w:bookmarkEnd w:id="127"/>
    </w:p>
    <w:tbl>
      <w:tblPr>
        <w:tblStyle w:val="PlainTable1"/>
        <w:tblW w:w="0" w:type="auto"/>
        <w:tblLook w:val="04A0" w:firstRow="1" w:lastRow="0" w:firstColumn="1" w:lastColumn="0" w:noHBand="0" w:noVBand="1"/>
      </w:tblPr>
      <w:tblGrid>
        <w:gridCol w:w="2040"/>
        <w:gridCol w:w="3690"/>
        <w:gridCol w:w="3332"/>
      </w:tblGrid>
      <w:tr w:rsidR="000D2640" w:rsidRPr="007A2735" w14:paraId="2C9D4133" w14:textId="77777777" w:rsidTr="000D2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2BB06"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Layer</w:t>
            </w:r>
          </w:p>
        </w:tc>
        <w:tc>
          <w:tcPr>
            <w:tcW w:w="0" w:type="auto"/>
            <w:hideMark/>
          </w:tcPr>
          <w:p w14:paraId="035DBB16" w14:textId="77777777" w:rsidR="000D2640" w:rsidRPr="007A2735" w:rsidRDefault="000D2640" w:rsidP="000D2640">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Technology</w:t>
            </w:r>
          </w:p>
        </w:tc>
        <w:tc>
          <w:tcPr>
            <w:tcW w:w="0" w:type="auto"/>
            <w:hideMark/>
          </w:tcPr>
          <w:p w14:paraId="3DDEEFAB" w14:textId="77777777" w:rsidR="000D2640" w:rsidRPr="007A2735" w:rsidRDefault="000D2640" w:rsidP="000D2640">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Purpose</w:t>
            </w:r>
          </w:p>
        </w:tc>
      </w:tr>
      <w:tr w:rsidR="000D2640" w:rsidRPr="007A2735" w14:paraId="6FD30899" w14:textId="77777777" w:rsidTr="000D2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AFF58"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Front-End</w:t>
            </w:r>
          </w:p>
        </w:tc>
        <w:tc>
          <w:tcPr>
            <w:tcW w:w="0" w:type="auto"/>
            <w:hideMark/>
          </w:tcPr>
          <w:p w14:paraId="1782A731" w14:textId="24CE07E5"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Front-End User-friendly web application (React) and mobile apps (iOS / Android)</w:t>
            </w:r>
          </w:p>
        </w:tc>
        <w:tc>
          <w:tcPr>
            <w:tcW w:w="0" w:type="auto"/>
            <w:hideMark/>
          </w:tcPr>
          <w:p w14:paraId="0A54BC93" w14:textId="0831AE31"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Interface and onboarding, as well as interaction with service.</w:t>
            </w:r>
          </w:p>
        </w:tc>
      </w:tr>
      <w:tr w:rsidR="000D2640" w:rsidRPr="007A2735" w14:paraId="3EBB36C4" w14:textId="77777777" w:rsidTr="000D2640">
        <w:tc>
          <w:tcPr>
            <w:cnfStyle w:val="001000000000" w:firstRow="0" w:lastRow="0" w:firstColumn="1" w:lastColumn="0" w:oddVBand="0" w:evenVBand="0" w:oddHBand="0" w:evenHBand="0" w:firstRowFirstColumn="0" w:firstRowLastColumn="0" w:lastRowFirstColumn="0" w:lastRowLastColumn="0"/>
            <w:tcW w:w="0" w:type="auto"/>
            <w:hideMark/>
          </w:tcPr>
          <w:p w14:paraId="0DFDD470"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Back-End</w:t>
            </w:r>
          </w:p>
        </w:tc>
        <w:tc>
          <w:tcPr>
            <w:tcW w:w="0" w:type="auto"/>
            <w:hideMark/>
          </w:tcPr>
          <w:p w14:paraId="5DCB9418" w14:textId="51F5B595"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Back-end (API based) (Node.js / Python)</w:t>
            </w:r>
          </w:p>
        </w:tc>
        <w:tc>
          <w:tcPr>
            <w:tcW w:w="0" w:type="auto"/>
            <w:hideMark/>
          </w:tcPr>
          <w:p w14:paraId="65FD3A87" w14:textId="7A254E5F"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Business logic, user management, and service orchestration.</w:t>
            </w:r>
          </w:p>
        </w:tc>
      </w:tr>
      <w:tr w:rsidR="000D2640" w:rsidRPr="007A2735" w14:paraId="1E365570" w14:textId="77777777" w:rsidTr="000D2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E25C"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lastRenderedPageBreak/>
              <w:t>AI &amp; Automation</w:t>
            </w:r>
          </w:p>
        </w:tc>
        <w:tc>
          <w:tcPr>
            <w:tcW w:w="0" w:type="auto"/>
            <w:hideMark/>
          </w:tcPr>
          <w:p w14:paraId="01689F25" w14:textId="1F8CCA1C"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AI-based recommendation engine, NLP chatbot.</w:t>
            </w:r>
          </w:p>
        </w:tc>
        <w:tc>
          <w:tcPr>
            <w:tcW w:w="0" w:type="auto"/>
            <w:hideMark/>
          </w:tcPr>
          <w:p w14:paraId="25ADF901" w14:textId="7FD925D5"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Personalized guidance, automation, and identifying issues.</w:t>
            </w:r>
          </w:p>
        </w:tc>
      </w:tr>
      <w:tr w:rsidR="000D2640" w:rsidRPr="007A2735" w14:paraId="144F4CD3" w14:textId="77777777" w:rsidTr="000D2640">
        <w:tc>
          <w:tcPr>
            <w:cnfStyle w:val="001000000000" w:firstRow="0" w:lastRow="0" w:firstColumn="1" w:lastColumn="0" w:oddVBand="0" w:evenVBand="0" w:oddHBand="0" w:evenHBand="0" w:firstRowFirstColumn="0" w:firstRowLastColumn="0" w:lastRowFirstColumn="0" w:lastRowLastColumn="0"/>
            <w:tcW w:w="0" w:type="auto"/>
            <w:hideMark/>
          </w:tcPr>
          <w:p w14:paraId="25785FE6"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Database</w:t>
            </w:r>
          </w:p>
        </w:tc>
        <w:tc>
          <w:tcPr>
            <w:tcW w:w="0" w:type="auto"/>
            <w:hideMark/>
          </w:tcPr>
          <w:p w14:paraId="1603D136" w14:textId="77777777"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Cloud-based relational &amp; NoSQL databases</w:t>
            </w:r>
          </w:p>
        </w:tc>
        <w:tc>
          <w:tcPr>
            <w:tcW w:w="0" w:type="auto"/>
            <w:hideMark/>
          </w:tcPr>
          <w:p w14:paraId="2B7DCDDC" w14:textId="77777777"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User data, process tracking, and analytics</w:t>
            </w:r>
          </w:p>
        </w:tc>
      </w:tr>
      <w:tr w:rsidR="000D2640" w:rsidRPr="007A2735" w14:paraId="544D5F7B" w14:textId="77777777" w:rsidTr="000D26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2F8F5"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Cloud Infrastructure</w:t>
            </w:r>
          </w:p>
        </w:tc>
        <w:tc>
          <w:tcPr>
            <w:tcW w:w="0" w:type="auto"/>
            <w:hideMark/>
          </w:tcPr>
          <w:p w14:paraId="415596F9" w14:textId="77777777"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Cloud hosting (AWS / Azure / GCP)</w:t>
            </w:r>
          </w:p>
        </w:tc>
        <w:tc>
          <w:tcPr>
            <w:tcW w:w="0" w:type="auto"/>
            <w:hideMark/>
          </w:tcPr>
          <w:p w14:paraId="0B8DA707" w14:textId="10D81E71" w:rsidR="000D2640" w:rsidRPr="007A2735" w:rsidRDefault="000D2640" w:rsidP="000D2640">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Scalability, availability, and performance Cloud hosting (AWS / Azure / GCP)</w:t>
            </w:r>
          </w:p>
        </w:tc>
      </w:tr>
      <w:tr w:rsidR="000D2640" w:rsidRPr="007A2735" w14:paraId="77F621F4" w14:textId="77777777" w:rsidTr="000D2640">
        <w:tc>
          <w:tcPr>
            <w:cnfStyle w:val="001000000000" w:firstRow="0" w:lastRow="0" w:firstColumn="1" w:lastColumn="0" w:oddVBand="0" w:evenVBand="0" w:oddHBand="0" w:evenHBand="0" w:firstRowFirstColumn="0" w:firstRowLastColumn="0" w:lastRowFirstColumn="0" w:lastRowLastColumn="0"/>
            <w:tcW w:w="0" w:type="auto"/>
            <w:hideMark/>
          </w:tcPr>
          <w:p w14:paraId="3754C468" w14:textId="77777777" w:rsidR="000D2640" w:rsidRPr="007A2735" w:rsidRDefault="000D2640" w:rsidP="000D2640">
            <w:pPr>
              <w:spacing w:after="160" w:line="278" w:lineRule="auto"/>
              <w:rPr>
                <w:rFonts w:asciiTheme="minorBidi" w:hAnsiTheme="minorBidi"/>
              </w:rPr>
            </w:pPr>
            <w:r w:rsidRPr="007A2735">
              <w:rPr>
                <w:rFonts w:asciiTheme="minorBidi" w:hAnsiTheme="minorBidi"/>
              </w:rPr>
              <w:t>Security &amp; Compliance</w:t>
            </w:r>
          </w:p>
        </w:tc>
        <w:tc>
          <w:tcPr>
            <w:tcW w:w="0" w:type="auto"/>
            <w:hideMark/>
          </w:tcPr>
          <w:p w14:paraId="49FF91A3" w14:textId="02257349"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Privacy, security, Data security, GDPR solutions.</w:t>
            </w:r>
          </w:p>
        </w:tc>
        <w:tc>
          <w:tcPr>
            <w:tcW w:w="0" w:type="auto"/>
            <w:hideMark/>
          </w:tcPr>
          <w:p w14:paraId="6C82FB78" w14:textId="24B2DEF0" w:rsidR="000D2640" w:rsidRPr="007A2735" w:rsidRDefault="000D2640" w:rsidP="000D2640">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Data protection and regulatory compliance.</w:t>
            </w:r>
          </w:p>
        </w:tc>
      </w:tr>
    </w:tbl>
    <w:p w14:paraId="259FF563" w14:textId="77777777" w:rsidR="000D2640" w:rsidRPr="007A2735" w:rsidRDefault="000D2640" w:rsidP="000D2640">
      <w:pPr>
        <w:rPr>
          <w:rFonts w:asciiTheme="minorBidi" w:hAnsiTheme="minorBidi"/>
        </w:rPr>
      </w:pPr>
    </w:p>
    <w:p w14:paraId="158ACFE0" w14:textId="6307CFA7" w:rsidR="000D2640" w:rsidRPr="007A2735" w:rsidRDefault="000D2640" w:rsidP="0008166F">
      <w:pPr>
        <w:pStyle w:val="Heading3"/>
        <w:rPr>
          <w:rFonts w:asciiTheme="minorBidi" w:hAnsiTheme="minorBidi" w:cstheme="minorBidi"/>
          <w:sz w:val="24"/>
          <w:szCs w:val="24"/>
        </w:rPr>
      </w:pPr>
      <w:bookmarkStart w:id="128" w:name="_Toc218417730"/>
      <w:bookmarkStart w:id="129" w:name="_Toc218491339"/>
      <w:r w:rsidRPr="007A2735">
        <w:rPr>
          <w:rFonts w:asciiTheme="minorBidi" w:hAnsiTheme="minorBidi" w:cstheme="minorBidi"/>
          <w:sz w:val="24"/>
          <w:szCs w:val="24"/>
        </w:rPr>
        <w:t>3.3.2 Workflow and System Integration</w:t>
      </w:r>
      <w:bookmarkEnd w:id="128"/>
      <w:bookmarkEnd w:id="129"/>
    </w:p>
    <w:p w14:paraId="0D56710F" w14:textId="640B787F" w:rsidR="000D2640" w:rsidRPr="007A2735" w:rsidRDefault="000D2640" w:rsidP="000D2640">
      <w:pPr>
        <w:rPr>
          <w:rFonts w:asciiTheme="minorBidi" w:hAnsiTheme="minorBidi"/>
        </w:rPr>
      </w:pPr>
      <w:r w:rsidRPr="007A2735">
        <w:rPr>
          <w:rFonts w:asciiTheme="minorBidi" w:hAnsiTheme="minorBidi"/>
        </w:rPr>
        <w:t>The technology platform enables smooth communication between automated operations and human actions. The AI-based processes control the standard administrative instructions and identify anomalies that require professional attention. Cases escalation, co-ordination of partners, and tracking of performance are smooth under the CRM system. This consolidated architecture helps in providing real-time updates, cross-platform access and effective partner collaboration, thus providing an uninterrupted service provision to divergent user journeys.</w:t>
      </w:r>
    </w:p>
    <w:p w14:paraId="5669126B" w14:textId="6232948C" w:rsidR="000D2640" w:rsidRPr="007A2735" w:rsidRDefault="000D2640" w:rsidP="0008166F">
      <w:pPr>
        <w:pStyle w:val="Heading3"/>
        <w:rPr>
          <w:rFonts w:asciiTheme="minorBidi" w:hAnsiTheme="minorBidi" w:cstheme="minorBidi"/>
          <w:sz w:val="24"/>
          <w:szCs w:val="24"/>
        </w:rPr>
      </w:pPr>
      <w:bookmarkStart w:id="130" w:name="_Toc218417731"/>
      <w:bookmarkStart w:id="131" w:name="_Toc218491340"/>
      <w:r w:rsidRPr="007A2735">
        <w:rPr>
          <w:rFonts w:asciiTheme="minorBidi" w:hAnsiTheme="minorBidi" w:cstheme="minorBidi"/>
          <w:sz w:val="24"/>
          <w:szCs w:val="24"/>
        </w:rPr>
        <w:t>3.3.3 Data Management and Analytics</w:t>
      </w:r>
      <w:bookmarkEnd w:id="130"/>
      <w:bookmarkEnd w:id="131"/>
    </w:p>
    <w:p w14:paraId="2EC67ECA" w14:textId="77777777" w:rsidR="000D2640" w:rsidRPr="007A2735" w:rsidRDefault="000D2640" w:rsidP="000D2640">
      <w:pPr>
        <w:rPr>
          <w:rFonts w:asciiTheme="minorBidi" w:hAnsiTheme="minorBidi"/>
        </w:rPr>
      </w:pPr>
      <w:r w:rsidRPr="007A2735">
        <w:rPr>
          <w:rFonts w:asciiTheme="minorBidi" w:hAnsiTheme="minorBidi"/>
        </w:rPr>
        <w:t xml:space="preserve">The information is central in maximising the activities of the NomadSync. Feedback data, user interaction data, and service completion rates are gathered and analyzed systematically against which the efficiency of recommendations is improved, response time is minimized, and the quality of services is improved. </w:t>
      </w:r>
    </w:p>
    <w:p w14:paraId="2675162D" w14:textId="34D859E2" w:rsidR="000D2640" w:rsidRPr="007A2735" w:rsidRDefault="000D2640" w:rsidP="000D2640">
      <w:pPr>
        <w:rPr>
          <w:rFonts w:asciiTheme="minorBidi" w:hAnsiTheme="minorBidi"/>
        </w:rPr>
      </w:pPr>
      <w:r w:rsidRPr="007A2735">
        <w:rPr>
          <w:rFonts w:asciiTheme="minorBidi" w:hAnsiTheme="minorBidi"/>
        </w:rPr>
        <w:t>They form the direct basis of operational KPIs that include response time, task completion rate, and customer satisfaction as cited earlier in other parts.</w:t>
      </w:r>
    </w:p>
    <w:p w14:paraId="11E2C4BE" w14:textId="4222CD3E" w:rsidR="000D2640" w:rsidRPr="007A2735" w:rsidRDefault="000D2640" w:rsidP="0008166F">
      <w:pPr>
        <w:pStyle w:val="Heading3"/>
        <w:rPr>
          <w:rFonts w:asciiTheme="minorBidi" w:hAnsiTheme="minorBidi" w:cstheme="minorBidi"/>
          <w:sz w:val="24"/>
          <w:szCs w:val="24"/>
        </w:rPr>
      </w:pPr>
      <w:bookmarkStart w:id="132" w:name="_Toc218417732"/>
      <w:bookmarkStart w:id="133" w:name="_Toc218491341"/>
      <w:r w:rsidRPr="007A2735">
        <w:rPr>
          <w:rFonts w:asciiTheme="minorBidi" w:hAnsiTheme="minorBidi" w:cstheme="minorBidi"/>
          <w:sz w:val="24"/>
          <w:szCs w:val="24"/>
        </w:rPr>
        <w:t>3.3.4 Security and Reliability</w:t>
      </w:r>
      <w:bookmarkEnd w:id="132"/>
      <w:bookmarkEnd w:id="133"/>
    </w:p>
    <w:p w14:paraId="2285ACE3" w14:textId="77777777" w:rsidR="000D2640" w:rsidRPr="007A2735" w:rsidRDefault="000D2640" w:rsidP="000D2640">
      <w:pPr>
        <w:rPr>
          <w:rFonts w:asciiTheme="minorBidi" w:hAnsiTheme="minorBidi"/>
        </w:rPr>
      </w:pPr>
      <w:r w:rsidRPr="007A2735">
        <w:rPr>
          <w:rFonts w:asciiTheme="minorBidi" w:hAnsiTheme="minorBidi"/>
        </w:rPr>
        <w:t xml:space="preserve">The infrastructure of NomadSync will be built to guarantee the safety of the workflow and user confidence by using data encryption, access control permissions, periodic system backup, and adhering to GDPR requirements. </w:t>
      </w:r>
    </w:p>
    <w:p w14:paraId="16A95613" w14:textId="6A14296A" w:rsidR="000D2640" w:rsidRPr="007A2735" w:rsidRDefault="000D2640" w:rsidP="000D2640">
      <w:pPr>
        <w:rPr>
          <w:rFonts w:asciiTheme="minorBidi" w:hAnsiTheme="minorBidi"/>
        </w:rPr>
      </w:pPr>
      <w:r w:rsidRPr="007A2735">
        <w:rPr>
          <w:rFonts w:asciiTheme="minorBidi" w:hAnsiTheme="minorBidi"/>
        </w:rPr>
        <w:t>Monitoring tools and cloud-based redundancy help to reduce the possibility of disruption of services and increase business continuity.</w:t>
      </w:r>
    </w:p>
    <w:p w14:paraId="0DA1A3EB" w14:textId="568619BB" w:rsidR="000D2640" w:rsidRPr="007A2735" w:rsidRDefault="00A04B50" w:rsidP="0008166F">
      <w:pPr>
        <w:pStyle w:val="Heading2"/>
        <w:rPr>
          <w:rFonts w:asciiTheme="minorBidi" w:hAnsiTheme="minorBidi" w:cstheme="minorBidi"/>
          <w:sz w:val="24"/>
          <w:szCs w:val="24"/>
        </w:rPr>
      </w:pPr>
      <w:bookmarkStart w:id="134" w:name="_Toc218417733"/>
      <w:bookmarkStart w:id="135" w:name="_Toc218491342"/>
      <w:r w:rsidRPr="007A2735">
        <w:rPr>
          <w:rFonts w:asciiTheme="minorBidi" w:hAnsiTheme="minorBidi" w:cstheme="minorBidi"/>
          <w:sz w:val="24"/>
          <w:szCs w:val="24"/>
        </w:rPr>
        <w:t>3.4 Costs of Service</w:t>
      </w:r>
      <w:bookmarkEnd w:id="134"/>
      <w:bookmarkEnd w:id="135"/>
    </w:p>
    <w:p w14:paraId="7C23A73F" w14:textId="77777777" w:rsidR="00E70789" w:rsidRPr="00B5787F" w:rsidRDefault="00E70789" w:rsidP="00B5787F">
      <w:pPr>
        <w:rPr>
          <w:rFonts w:asciiTheme="minorBidi" w:hAnsiTheme="minorBidi"/>
        </w:rPr>
      </w:pPr>
      <w:bookmarkStart w:id="136" w:name="_Toc218417734"/>
      <w:r w:rsidRPr="00B5787F">
        <w:rPr>
          <w:rFonts w:asciiTheme="minorBidi" w:hAnsiTheme="minorBidi"/>
        </w:rPr>
        <w:t xml:space="preserve">NomadSync's operational expenses have been mapped out in full detail and directly tied to the assumptions used in the Financial Plan. The expenses are split into three categories: fixed, semi-variable, and variable, thereby allowing for precise </w:t>
      </w:r>
      <w:r w:rsidRPr="00B5787F">
        <w:rPr>
          <w:rFonts w:asciiTheme="minorBidi" w:hAnsiTheme="minorBidi"/>
        </w:rPr>
        <w:lastRenderedPageBreak/>
        <w:t>forecasting, scalability analysis, and management's decision-making. This method guarantees that the cost pattern is well distinguished as the number of users grows.</w:t>
      </w:r>
    </w:p>
    <w:p w14:paraId="287E978F" w14:textId="08A6A564" w:rsidR="00A04B50" w:rsidRPr="007A2735" w:rsidRDefault="00A04B50" w:rsidP="0008166F">
      <w:pPr>
        <w:pStyle w:val="Heading3"/>
        <w:rPr>
          <w:rFonts w:asciiTheme="minorBidi" w:hAnsiTheme="minorBidi" w:cstheme="minorBidi"/>
          <w:sz w:val="24"/>
          <w:szCs w:val="24"/>
        </w:rPr>
      </w:pPr>
      <w:bookmarkStart w:id="137" w:name="_Toc218491343"/>
      <w:r w:rsidRPr="007A2735">
        <w:rPr>
          <w:rFonts w:asciiTheme="minorBidi" w:hAnsiTheme="minorBidi" w:cstheme="minorBidi"/>
          <w:sz w:val="24"/>
          <w:szCs w:val="24"/>
        </w:rPr>
        <w:t>3.4.1 Cost Structure Overview</w:t>
      </w:r>
      <w:bookmarkEnd w:id="136"/>
      <w:bookmarkEnd w:id="137"/>
    </w:p>
    <w:p w14:paraId="042D3930" w14:textId="32DF815B" w:rsidR="00A04B50" w:rsidRPr="007A2735" w:rsidRDefault="00A04B50" w:rsidP="00A04B50">
      <w:pPr>
        <w:rPr>
          <w:rFonts w:asciiTheme="minorBidi" w:hAnsiTheme="minorBidi"/>
        </w:rPr>
      </w:pPr>
      <w:r w:rsidRPr="007A2735">
        <w:rPr>
          <w:rFonts w:asciiTheme="minorBidi" w:hAnsiTheme="minorBidi"/>
        </w:rPr>
        <w:t>The cost architecture of NomadSync is designed to support a digitally-driven service model that is scalable. The operational outlays are mainly divided into fixed and variable items, thus making the platform grow with controlled marginal cost per user.</w:t>
      </w:r>
    </w:p>
    <w:p w14:paraId="7579344B" w14:textId="0998F309" w:rsidR="00A04B50" w:rsidRPr="007A2735" w:rsidRDefault="00A04B50" w:rsidP="00A04B50">
      <w:pPr>
        <w:pStyle w:val="Caption"/>
        <w:jc w:val="center"/>
        <w:rPr>
          <w:rFonts w:asciiTheme="minorBidi" w:hAnsiTheme="minorBidi"/>
          <w:sz w:val="24"/>
          <w:szCs w:val="24"/>
        </w:rPr>
      </w:pPr>
      <w:bookmarkStart w:id="138" w:name="_Toc218490875"/>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18</w:t>
      </w:r>
      <w:r w:rsidRPr="007A2735">
        <w:rPr>
          <w:rFonts w:asciiTheme="minorBidi" w:hAnsiTheme="minorBidi"/>
          <w:sz w:val="24"/>
          <w:szCs w:val="24"/>
        </w:rPr>
        <w:fldChar w:fldCharType="end"/>
      </w:r>
      <w:r w:rsidRPr="007A2735">
        <w:rPr>
          <w:rFonts w:asciiTheme="minorBidi" w:hAnsiTheme="minorBidi"/>
          <w:sz w:val="24"/>
          <w:szCs w:val="24"/>
          <w:lang w:val="fr-FR"/>
        </w:rPr>
        <w:t>: Cost Structure Overview</w:t>
      </w:r>
      <w:bookmarkEnd w:id="138"/>
    </w:p>
    <w:tbl>
      <w:tblPr>
        <w:tblStyle w:val="PlainTable1"/>
        <w:tblW w:w="9143" w:type="dxa"/>
        <w:tblLook w:val="04A0" w:firstRow="1" w:lastRow="0" w:firstColumn="1" w:lastColumn="0" w:noHBand="0" w:noVBand="1"/>
      </w:tblPr>
      <w:tblGrid>
        <w:gridCol w:w="3047"/>
        <w:gridCol w:w="13"/>
        <w:gridCol w:w="3024"/>
        <w:gridCol w:w="11"/>
        <w:gridCol w:w="3048"/>
      </w:tblGrid>
      <w:tr w:rsidR="00E70789" w:rsidRPr="007A2735" w14:paraId="494D8278" w14:textId="77777777" w:rsidTr="007A2735">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47" w:type="dxa"/>
          </w:tcPr>
          <w:p w14:paraId="00179408" w14:textId="2075591E" w:rsidR="00E70789" w:rsidRPr="007A2735" w:rsidRDefault="00E70789" w:rsidP="00E70789">
            <w:pPr>
              <w:rPr>
                <w:rFonts w:asciiTheme="minorBidi" w:hAnsiTheme="minorBidi"/>
              </w:rPr>
            </w:pPr>
            <w:r w:rsidRPr="007A2735">
              <w:rPr>
                <w:rFonts w:asciiTheme="minorBidi" w:hAnsiTheme="minorBidi"/>
              </w:rPr>
              <w:t>Cost Category</w:t>
            </w:r>
          </w:p>
        </w:tc>
        <w:tc>
          <w:tcPr>
            <w:tcW w:w="3048" w:type="dxa"/>
            <w:gridSpan w:val="3"/>
          </w:tcPr>
          <w:p w14:paraId="2396A178" w14:textId="50E8911D"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Type</w:t>
            </w:r>
          </w:p>
        </w:tc>
        <w:tc>
          <w:tcPr>
            <w:tcW w:w="3048" w:type="dxa"/>
          </w:tcPr>
          <w:p w14:paraId="64BD32AA" w14:textId="0513EEBD" w:rsidR="00E70789" w:rsidRPr="007A2735" w:rsidRDefault="00E70789" w:rsidP="00E70789">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Annual Cost (€)</w:t>
            </w:r>
          </w:p>
        </w:tc>
      </w:tr>
      <w:tr w:rsidR="00E70789" w:rsidRPr="007A2735" w14:paraId="2C971698" w14:textId="77777777" w:rsidTr="007A273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47" w:type="dxa"/>
          </w:tcPr>
          <w:p w14:paraId="3D92FFD9" w14:textId="68BA7D08" w:rsidR="00E70789" w:rsidRPr="007A2735" w:rsidRDefault="00E70789" w:rsidP="00E70789">
            <w:pPr>
              <w:rPr>
                <w:rFonts w:asciiTheme="minorBidi" w:hAnsiTheme="minorBidi"/>
              </w:rPr>
            </w:pPr>
            <w:r w:rsidRPr="007A2735">
              <w:rPr>
                <w:rFonts w:asciiTheme="minorBidi" w:hAnsiTheme="minorBidi"/>
              </w:rPr>
              <w:t>Cloud Infrastructure &amp; Hosting</w:t>
            </w:r>
          </w:p>
        </w:tc>
        <w:tc>
          <w:tcPr>
            <w:tcW w:w="3048" w:type="dxa"/>
            <w:gridSpan w:val="3"/>
          </w:tcPr>
          <w:p w14:paraId="4B6E01E5" w14:textId="555B9AD5"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Fixed</w:t>
            </w:r>
          </w:p>
        </w:tc>
        <w:tc>
          <w:tcPr>
            <w:tcW w:w="3048" w:type="dxa"/>
          </w:tcPr>
          <w:p w14:paraId="564B94C4" w14:textId="364FD20B"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18,000</w:t>
            </w:r>
          </w:p>
        </w:tc>
      </w:tr>
      <w:tr w:rsidR="00E70789" w:rsidRPr="007A2735" w14:paraId="4A873281" w14:textId="77777777" w:rsidTr="007A2735">
        <w:trPr>
          <w:trHeight w:val="282"/>
        </w:trPr>
        <w:tc>
          <w:tcPr>
            <w:cnfStyle w:val="001000000000" w:firstRow="0" w:lastRow="0" w:firstColumn="1" w:lastColumn="0" w:oddVBand="0" w:evenVBand="0" w:oddHBand="0" w:evenHBand="0" w:firstRowFirstColumn="0" w:firstRowLastColumn="0" w:lastRowFirstColumn="0" w:lastRowLastColumn="0"/>
            <w:tcW w:w="3047" w:type="dxa"/>
          </w:tcPr>
          <w:p w14:paraId="3B4A9492" w14:textId="2F39C2B8" w:rsidR="00E70789" w:rsidRPr="007A2735" w:rsidRDefault="00E70789" w:rsidP="00E70789">
            <w:pPr>
              <w:rPr>
                <w:rFonts w:asciiTheme="minorBidi" w:hAnsiTheme="minorBidi"/>
              </w:rPr>
            </w:pPr>
            <w:r w:rsidRPr="007A2735">
              <w:rPr>
                <w:rFonts w:asciiTheme="minorBidi" w:hAnsiTheme="minorBidi"/>
              </w:rPr>
              <w:t>Software Licenses &amp; Security</w:t>
            </w:r>
          </w:p>
        </w:tc>
        <w:tc>
          <w:tcPr>
            <w:tcW w:w="3048" w:type="dxa"/>
            <w:gridSpan w:val="3"/>
          </w:tcPr>
          <w:p w14:paraId="3732663A" w14:textId="55EFD4B3"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Fixed</w:t>
            </w:r>
          </w:p>
        </w:tc>
        <w:tc>
          <w:tcPr>
            <w:tcW w:w="3048" w:type="dxa"/>
          </w:tcPr>
          <w:p w14:paraId="238899F6" w14:textId="6CBFB848"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7,000</w:t>
            </w:r>
          </w:p>
        </w:tc>
      </w:tr>
      <w:tr w:rsidR="00E70789" w:rsidRPr="007A2735" w14:paraId="20124967" w14:textId="77777777" w:rsidTr="007A273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47" w:type="dxa"/>
          </w:tcPr>
          <w:p w14:paraId="3FA96B49" w14:textId="120D9985" w:rsidR="00E70789" w:rsidRPr="007A2735" w:rsidRDefault="00E70789" w:rsidP="00E70789">
            <w:pPr>
              <w:rPr>
                <w:rFonts w:asciiTheme="minorBidi" w:hAnsiTheme="minorBidi"/>
              </w:rPr>
            </w:pPr>
            <w:r w:rsidRPr="007A2735">
              <w:rPr>
                <w:rFonts w:asciiTheme="minorBidi" w:hAnsiTheme="minorBidi"/>
              </w:rPr>
              <w:t>Core Team Salaries (5 FTE)</w:t>
            </w:r>
          </w:p>
        </w:tc>
        <w:tc>
          <w:tcPr>
            <w:tcW w:w="3048" w:type="dxa"/>
            <w:gridSpan w:val="3"/>
          </w:tcPr>
          <w:p w14:paraId="6185A2FD" w14:textId="2EC7446E"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Semi-variable</w:t>
            </w:r>
          </w:p>
        </w:tc>
        <w:tc>
          <w:tcPr>
            <w:tcW w:w="3048" w:type="dxa"/>
          </w:tcPr>
          <w:p w14:paraId="5ECAAB16" w14:textId="2D9903E2"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150,000</w:t>
            </w:r>
          </w:p>
        </w:tc>
      </w:tr>
      <w:tr w:rsidR="00E70789" w:rsidRPr="007A2735" w14:paraId="3A6944D8" w14:textId="77777777" w:rsidTr="007A2735">
        <w:trPr>
          <w:trHeight w:val="295"/>
        </w:trPr>
        <w:tc>
          <w:tcPr>
            <w:cnfStyle w:val="001000000000" w:firstRow="0" w:lastRow="0" w:firstColumn="1" w:lastColumn="0" w:oddVBand="0" w:evenVBand="0" w:oddHBand="0" w:evenHBand="0" w:firstRowFirstColumn="0" w:firstRowLastColumn="0" w:lastRowFirstColumn="0" w:lastRowLastColumn="0"/>
            <w:tcW w:w="3047" w:type="dxa"/>
          </w:tcPr>
          <w:p w14:paraId="7896C929" w14:textId="6236B95C" w:rsidR="00E70789" w:rsidRPr="007A2735" w:rsidRDefault="00E70789" w:rsidP="00E70789">
            <w:pPr>
              <w:rPr>
                <w:rFonts w:asciiTheme="minorBidi" w:hAnsiTheme="minorBidi"/>
              </w:rPr>
            </w:pPr>
            <w:r w:rsidRPr="007A2735">
              <w:rPr>
                <w:rFonts w:asciiTheme="minorBidi" w:hAnsiTheme="minorBidi"/>
              </w:rPr>
              <w:t>External Experts &amp; Partners</w:t>
            </w:r>
          </w:p>
        </w:tc>
        <w:tc>
          <w:tcPr>
            <w:tcW w:w="3048" w:type="dxa"/>
            <w:gridSpan w:val="3"/>
          </w:tcPr>
          <w:p w14:paraId="4BB01471" w14:textId="6871EA77"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Variable</w:t>
            </w:r>
          </w:p>
        </w:tc>
        <w:tc>
          <w:tcPr>
            <w:tcW w:w="3048" w:type="dxa"/>
          </w:tcPr>
          <w:p w14:paraId="3D0D1848" w14:textId="753CD495"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30,000</w:t>
            </w:r>
          </w:p>
        </w:tc>
      </w:tr>
      <w:tr w:rsidR="00E70789" w:rsidRPr="007A2735" w14:paraId="1B980DF0" w14:textId="77777777" w:rsidTr="007A273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047" w:type="dxa"/>
          </w:tcPr>
          <w:p w14:paraId="7382DF44" w14:textId="39B453E9" w:rsidR="00E70789" w:rsidRPr="007A2735" w:rsidRDefault="00E70789" w:rsidP="00E70789">
            <w:pPr>
              <w:rPr>
                <w:rFonts w:asciiTheme="minorBidi" w:hAnsiTheme="minorBidi"/>
              </w:rPr>
            </w:pPr>
            <w:r w:rsidRPr="007A2735">
              <w:rPr>
                <w:rFonts w:asciiTheme="minorBidi" w:hAnsiTheme="minorBidi"/>
              </w:rPr>
              <w:t>Marketing &amp; Community Operations</w:t>
            </w:r>
          </w:p>
        </w:tc>
        <w:tc>
          <w:tcPr>
            <w:tcW w:w="3048" w:type="dxa"/>
            <w:gridSpan w:val="3"/>
          </w:tcPr>
          <w:p w14:paraId="7EBC3ADF" w14:textId="5603EE2E"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Variable</w:t>
            </w:r>
          </w:p>
        </w:tc>
        <w:tc>
          <w:tcPr>
            <w:tcW w:w="3048" w:type="dxa"/>
          </w:tcPr>
          <w:p w14:paraId="162B70EE" w14:textId="6FD5410F" w:rsidR="00E70789" w:rsidRPr="007A2735" w:rsidRDefault="00E70789" w:rsidP="00E70789">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20,000</w:t>
            </w:r>
          </w:p>
        </w:tc>
      </w:tr>
      <w:tr w:rsidR="00E70789" w:rsidRPr="007A2735" w14:paraId="3DD803A7" w14:textId="36B01561" w:rsidTr="007A2735">
        <w:trPr>
          <w:trHeight w:val="100"/>
        </w:trPr>
        <w:tc>
          <w:tcPr>
            <w:cnfStyle w:val="001000000000" w:firstRow="0" w:lastRow="0" w:firstColumn="1" w:lastColumn="0" w:oddVBand="0" w:evenVBand="0" w:oddHBand="0" w:evenHBand="0" w:firstRowFirstColumn="0" w:firstRowLastColumn="0" w:lastRowFirstColumn="0" w:lastRowLastColumn="0"/>
            <w:tcW w:w="3060" w:type="dxa"/>
            <w:gridSpan w:val="2"/>
          </w:tcPr>
          <w:p w14:paraId="123CB427" w14:textId="632DE14C" w:rsidR="00E70789" w:rsidRPr="007A2735" w:rsidRDefault="00E70789" w:rsidP="00E70789">
            <w:pPr>
              <w:rPr>
                <w:rFonts w:asciiTheme="minorBidi" w:hAnsiTheme="minorBidi"/>
              </w:rPr>
            </w:pPr>
            <w:r w:rsidRPr="007A2735">
              <w:rPr>
                <w:rFonts w:asciiTheme="minorBidi" w:hAnsiTheme="minorBidi"/>
              </w:rPr>
              <w:t>Legal, Compliance &amp; Accounting</w:t>
            </w:r>
          </w:p>
        </w:tc>
        <w:tc>
          <w:tcPr>
            <w:tcW w:w="3024" w:type="dxa"/>
          </w:tcPr>
          <w:p w14:paraId="56168F4E" w14:textId="7228FC65"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Fixed</w:t>
            </w:r>
          </w:p>
        </w:tc>
        <w:tc>
          <w:tcPr>
            <w:tcW w:w="3059" w:type="dxa"/>
            <w:gridSpan w:val="2"/>
          </w:tcPr>
          <w:p w14:paraId="1C30F7B7" w14:textId="29679C17" w:rsidR="00E70789" w:rsidRPr="007A2735" w:rsidRDefault="00E70789" w:rsidP="00E70789">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10,000</w:t>
            </w:r>
          </w:p>
        </w:tc>
      </w:tr>
    </w:tbl>
    <w:p w14:paraId="57811AC5" w14:textId="77777777" w:rsidR="00A04B50" w:rsidRPr="007A2735" w:rsidRDefault="00A04B50" w:rsidP="00A04B50">
      <w:pPr>
        <w:rPr>
          <w:rFonts w:asciiTheme="minorBidi" w:hAnsiTheme="minorBidi"/>
          <w:lang w:val="en-US"/>
        </w:rPr>
      </w:pPr>
    </w:p>
    <w:p w14:paraId="04ADB4CA" w14:textId="1C3809FD" w:rsidR="00E70789" w:rsidRPr="007A2735" w:rsidRDefault="00E70789" w:rsidP="00A04B50">
      <w:pPr>
        <w:rPr>
          <w:rFonts w:asciiTheme="minorBidi" w:hAnsiTheme="minorBidi"/>
          <w:lang w:val="en-US"/>
        </w:rPr>
      </w:pPr>
      <w:r w:rsidRPr="007A2735">
        <w:rPr>
          <w:rFonts w:asciiTheme="minorBidi" w:hAnsiTheme="minorBidi"/>
          <w:lang w:val="en-US"/>
        </w:rPr>
        <w:t>The explicit monetary values are now displayed in all cost tables and they are also directly cross-referenced with the Financial Plan. Such a situation guarantees internal agreement and makes it easier to communicate the relationship between operational decisions, pricing strategy, and financial sustainability.</w:t>
      </w:r>
    </w:p>
    <w:p w14:paraId="550E3796" w14:textId="12351FF0" w:rsidR="00A04B50" w:rsidRPr="007A2735" w:rsidRDefault="00A04B50" w:rsidP="0008166F">
      <w:pPr>
        <w:pStyle w:val="Heading3"/>
        <w:rPr>
          <w:rFonts w:asciiTheme="minorBidi" w:hAnsiTheme="minorBidi" w:cstheme="minorBidi"/>
          <w:sz w:val="24"/>
          <w:szCs w:val="24"/>
        </w:rPr>
      </w:pPr>
      <w:bookmarkStart w:id="139" w:name="_Toc218417735"/>
      <w:bookmarkStart w:id="140" w:name="_Toc218491344"/>
      <w:r w:rsidRPr="007A2735">
        <w:rPr>
          <w:rFonts w:asciiTheme="minorBidi" w:hAnsiTheme="minorBidi" w:cstheme="minorBidi"/>
          <w:sz w:val="24"/>
          <w:szCs w:val="24"/>
        </w:rPr>
        <w:t>3.4.2 Scalability and Cost efficiency.</w:t>
      </w:r>
      <w:bookmarkEnd w:id="139"/>
      <w:bookmarkEnd w:id="140"/>
    </w:p>
    <w:p w14:paraId="2BF93FF0" w14:textId="4175DA7C" w:rsidR="00A04B50" w:rsidRPr="007A2735" w:rsidRDefault="00A04B50" w:rsidP="00A04B50">
      <w:pPr>
        <w:rPr>
          <w:rFonts w:asciiTheme="minorBidi" w:hAnsiTheme="minorBidi"/>
        </w:rPr>
      </w:pPr>
      <w:r w:rsidRPr="007A2735">
        <w:rPr>
          <w:rFonts w:asciiTheme="minorBidi" w:hAnsiTheme="minorBidi"/>
        </w:rPr>
        <w:t>One of the salient advantages of the operational paradigm of NomadSync is its ability to scale services at a very low incremental cost. Artificial intelligence based automation reduces the dependency of human resource to take care of normal administrative tasks, thus allowing the platform to support a growing user base without comparative rise in resources in terms of staffing costs.</w:t>
      </w:r>
    </w:p>
    <w:p w14:paraId="5BF1EF73" w14:textId="365B3419" w:rsidR="00A04B50" w:rsidRPr="007A2735" w:rsidRDefault="00A04B50" w:rsidP="00A04B50">
      <w:pPr>
        <w:rPr>
          <w:rFonts w:asciiTheme="minorBidi" w:hAnsiTheme="minorBidi"/>
        </w:rPr>
      </w:pPr>
      <w:r w:rsidRPr="007A2735">
        <w:rPr>
          <w:rFonts w:asciiTheme="minorBidi" w:hAnsiTheme="minorBidi"/>
        </w:rPr>
        <w:t>Such expenses as the assistance of external experts are variable and are mostly linked to high-value users and complicated cases, which correlates the cost creating with the revenues streams and creates a sustainable and agile model of operations.</w:t>
      </w:r>
    </w:p>
    <w:p w14:paraId="2BF7D119" w14:textId="031C297C" w:rsidR="00A04B50" w:rsidRPr="007A2735" w:rsidRDefault="00A04B50" w:rsidP="0008166F">
      <w:pPr>
        <w:pStyle w:val="Heading3"/>
        <w:rPr>
          <w:rFonts w:asciiTheme="minorBidi" w:hAnsiTheme="minorBidi" w:cstheme="minorBidi"/>
          <w:sz w:val="24"/>
          <w:szCs w:val="24"/>
        </w:rPr>
      </w:pPr>
      <w:bookmarkStart w:id="141" w:name="_Toc218417736"/>
      <w:bookmarkStart w:id="142" w:name="_Toc218491345"/>
      <w:r w:rsidRPr="007A2735">
        <w:rPr>
          <w:rFonts w:asciiTheme="minorBidi" w:hAnsiTheme="minorBidi" w:cstheme="minorBidi"/>
          <w:sz w:val="24"/>
          <w:szCs w:val="24"/>
        </w:rPr>
        <w:t>3.4.3 Link to Economic and Financial Plan</w:t>
      </w:r>
      <w:bookmarkEnd w:id="141"/>
      <w:bookmarkEnd w:id="142"/>
    </w:p>
    <w:p w14:paraId="3A052C16" w14:textId="77777777" w:rsidR="00A04B50" w:rsidRPr="007A2735" w:rsidRDefault="00A04B50" w:rsidP="00A04B50">
      <w:pPr>
        <w:rPr>
          <w:rFonts w:asciiTheme="minorBidi" w:hAnsiTheme="minorBidi"/>
        </w:rPr>
      </w:pPr>
      <w:r w:rsidRPr="007A2735">
        <w:rPr>
          <w:rFonts w:asciiTheme="minorBidi" w:hAnsiTheme="minorBidi"/>
        </w:rPr>
        <w:t xml:space="preserve">The operational costs, as outlined herein are integrated into the Economic and Financial Plans, whereby they would be absorbed into profitability forecasts and revenue projections. </w:t>
      </w:r>
    </w:p>
    <w:p w14:paraId="7DB30F8C" w14:textId="7550DB97" w:rsidR="00A04B50" w:rsidRPr="007A2735" w:rsidRDefault="00A04B50" w:rsidP="00A04B50">
      <w:pPr>
        <w:rPr>
          <w:rFonts w:asciiTheme="minorBidi" w:hAnsiTheme="minorBidi"/>
        </w:rPr>
      </w:pPr>
      <w:r w:rsidRPr="007A2735">
        <w:rPr>
          <w:rFonts w:asciiTheme="minorBidi" w:hAnsiTheme="minorBidi"/>
        </w:rPr>
        <w:lastRenderedPageBreak/>
        <w:t>By isolating fixed and variable expenses at the level of operation, NomadSync will have a better opportunity to measure the elements of cost control, the effectiveness of pricing strategies, and the financial sustainability over the long term.</w:t>
      </w:r>
    </w:p>
    <w:p w14:paraId="3FBC460E" w14:textId="509533B0" w:rsidR="000D2640" w:rsidRPr="007A2735" w:rsidRDefault="00A04B50" w:rsidP="0008166F">
      <w:pPr>
        <w:pStyle w:val="Heading2"/>
        <w:rPr>
          <w:rFonts w:asciiTheme="minorBidi" w:hAnsiTheme="minorBidi" w:cstheme="minorBidi"/>
          <w:sz w:val="24"/>
          <w:szCs w:val="24"/>
        </w:rPr>
      </w:pPr>
      <w:bookmarkStart w:id="143" w:name="_Toc218417737"/>
      <w:bookmarkStart w:id="144" w:name="_Toc218491346"/>
      <w:r w:rsidRPr="007A2735">
        <w:rPr>
          <w:rFonts w:asciiTheme="minorBidi" w:hAnsiTheme="minorBidi" w:cstheme="minorBidi"/>
          <w:sz w:val="24"/>
          <w:szCs w:val="24"/>
        </w:rPr>
        <w:t>3.5 Milestones with Alternative Pathways</w:t>
      </w:r>
      <w:bookmarkEnd w:id="143"/>
      <w:bookmarkEnd w:id="144"/>
    </w:p>
    <w:p w14:paraId="36EEF073" w14:textId="5607B8AD" w:rsidR="00A04B50" w:rsidRPr="007A2735" w:rsidRDefault="00A04B50" w:rsidP="00A04B50">
      <w:pPr>
        <w:rPr>
          <w:rFonts w:asciiTheme="minorBidi" w:hAnsiTheme="minorBidi"/>
        </w:rPr>
      </w:pPr>
      <w:r w:rsidRPr="007A2735">
        <w:rPr>
          <w:rFonts w:asciiTheme="minorBidi" w:hAnsiTheme="minorBidi"/>
        </w:rPr>
        <w:t>In this section, the major operating milestones of the development and implementation of NomadSync are outlined. Determining milestones with a set of alternatives creates operational flexibility and allows mitigating risks by defining the contingency plans in case of the failure to meet initial assumptions or timelines.</w:t>
      </w:r>
    </w:p>
    <w:p w14:paraId="472CB239" w14:textId="00329D0A" w:rsidR="00A04B50" w:rsidRPr="007A2735" w:rsidRDefault="00A04B50" w:rsidP="0008166F">
      <w:pPr>
        <w:pStyle w:val="Heading3"/>
        <w:rPr>
          <w:rFonts w:asciiTheme="minorBidi" w:hAnsiTheme="minorBidi" w:cstheme="minorBidi"/>
          <w:sz w:val="24"/>
          <w:szCs w:val="24"/>
        </w:rPr>
      </w:pPr>
      <w:bookmarkStart w:id="145" w:name="_Toc218417738"/>
      <w:bookmarkStart w:id="146" w:name="_Toc218491347"/>
      <w:r w:rsidRPr="007A2735">
        <w:rPr>
          <w:rFonts w:asciiTheme="minorBidi" w:hAnsiTheme="minorBidi" w:cstheme="minorBidi"/>
          <w:sz w:val="24"/>
          <w:szCs w:val="24"/>
        </w:rPr>
        <w:t>3.5.1 Milestone Planning Logic</w:t>
      </w:r>
      <w:bookmarkEnd w:id="145"/>
      <w:bookmarkEnd w:id="146"/>
    </w:p>
    <w:p w14:paraId="204784F5" w14:textId="17B09C4C" w:rsidR="00A04B50" w:rsidRPr="007A2735" w:rsidRDefault="00A04B50" w:rsidP="00A04B50">
      <w:pPr>
        <w:rPr>
          <w:rFonts w:asciiTheme="minorBidi" w:hAnsiTheme="minorBidi"/>
        </w:rPr>
      </w:pPr>
      <w:r w:rsidRPr="007A2735">
        <w:rPr>
          <w:rFonts w:asciiTheme="minorBidi" w:hAnsiTheme="minorBidi"/>
        </w:rPr>
        <w:t>NomadSync follows a gradual expansion plan whereby it has launched a pilot in Barcelona before it can expand to other cities in Europe. These milestones are followed by a main execution plan and another course of action (Plan B) that is aimed at dealing with the possible delays, resource limitations, or external uncertainty.</w:t>
      </w:r>
    </w:p>
    <w:p w14:paraId="787E48EF" w14:textId="21AEA007" w:rsidR="00A04B50" w:rsidRPr="007A2735" w:rsidRDefault="00A04B50" w:rsidP="00A04B50">
      <w:pPr>
        <w:pStyle w:val="Caption"/>
        <w:jc w:val="center"/>
        <w:rPr>
          <w:rFonts w:asciiTheme="minorBidi" w:hAnsiTheme="minorBidi"/>
          <w:sz w:val="24"/>
          <w:szCs w:val="24"/>
        </w:rPr>
      </w:pPr>
      <w:bookmarkStart w:id="147" w:name="_Toc218490876"/>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19</w:t>
      </w:r>
      <w:r w:rsidRPr="007A2735">
        <w:rPr>
          <w:rFonts w:asciiTheme="minorBidi" w:hAnsiTheme="minorBidi"/>
          <w:sz w:val="24"/>
          <w:szCs w:val="24"/>
        </w:rPr>
        <w:fldChar w:fldCharType="end"/>
      </w:r>
      <w:r w:rsidRPr="007A2735">
        <w:rPr>
          <w:rFonts w:asciiTheme="minorBidi" w:hAnsiTheme="minorBidi"/>
          <w:sz w:val="24"/>
          <w:szCs w:val="24"/>
          <w:lang w:val="en-US"/>
        </w:rPr>
        <w:t>: Milestones with Alternative Pathways</w:t>
      </w:r>
      <w:bookmarkEnd w:id="147"/>
    </w:p>
    <w:tbl>
      <w:tblPr>
        <w:tblStyle w:val="PlainTable1"/>
        <w:tblW w:w="0" w:type="auto"/>
        <w:tblLook w:val="04A0" w:firstRow="1" w:lastRow="0" w:firstColumn="1" w:lastColumn="0" w:noHBand="0" w:noVBand="1"/>
      </w:tblPr>
      <w:tblGrid>
        <w:gridCol w:w="2265"/>
        <w:gridCol w:w="2265"/>
        <w:gridCol w:w="2266"/>
        <w:gridCol w:w="2266"/>
      </w:tblGrid>
      <w:tr w:rsidR="0086243C" w:rsidRPr="007A2735" w14:paraId="1E746A0F" w14:textId="77777777" w:rsidTr="007A27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277A309" w14:textId="5D5DF338" w:rsidR="0086243C" w:rsidRPr="007A2735" w:rsidRDefault="0086243C" w:rsidP="0086243C">
            <w:pPr>
              <w:rPr>
                <w:rFonts w:asciiTheme="minorBidi" w:hAnsiTheme="minorBidi"/>
              </w:rPr>
            </w:pPr>
            <w:r w:rsidRPr="007A2735">
              <w:rPr>
                <w:rFonts w:asciiTheme="minorBidi" w:hAnsiTheme="minorBidi"/>
              </w:rPr>
              <w:t>Period</w:t>
            </w:r>
          </w:p>
        </w:tc>
        <w:tc>
          <w:tcPr>
            <w:tcW w:w="2265" w:type="dxa"/>
          </w:tcPr>
          <w:p w14:paraId="12B64519" w14:textId="784894B1" w:rsidR="0086243C" w:rsidRPr="007A2735" w:rsidRDefault="0086243C" w:rsidP="0086243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Milestone</w:t>
            </w:r>
          </w:p>
        </w:tc>
        <w:tc>
          <w:tcPr>
            <w:tcW w:w="2266" w:type="dxa"/>
          </w:tcPr>
          <w:p w14:paraId="758585BA" w14:textId="137D32FB" w:rsidR="0086243C" w:rsidRPr="007A2735" w:rsidRDefault="0086243C" w:rsidP="0086243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Deliverables</w:t>
            </w:r>
          </w:p>
        </w:tc>
        <w:tc>
          <w:tcPr>
            <w:tcW w:w="2266" w:type="dxa"/>
          </w:tcPr>
          <w:p w14:paraId="1E6832DF" w14:textId="45197138" w:rsidR="0086243C" w:rsidRPr="007A2735" w:rsidRDefault="0086243C" w:rsidP="0086243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KPIs</w:t>
            </w:r>
          </w:p>
        </w:tc>
      </w:tr>
      <w:tr w:rsidR="0086243C" w:rsidRPr="007A2735" w14:paraId="17705CB5" w14:textId="77777777" w:rsidTr="007A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3157B24" w14:textId="7C19475C" w:rsidR="0086243C" w:rsidRPr="007A2735" w:rsidRDefault="0086243C" w:rsidP="0086243C">
            <w:pPr>
              <w:rPr>
                <w:rFonts w:asciiTheme="minorBidi" w:hAnsiTheme="minorBidi"/>
              </w:rPr>
            </w:pPr>
            <w:r w:rsidRPr="007A2735">
              <w:rPr>
                <w:rFonts w:asciiTheme="minorBidi" w:hAnsiTheme="minorBidi"/>
              </w:rPr>
              <w:t>Q1–Q2 Year 1</w:t>
            </w:r>
          </w:p>
        </w:tc>
        <w:tc>
          <w:tcPr>
            <w:tcW w:w="2265" w:type="dxa"/>
          </w:tcPr>
          <w:p w14:paraId="1A220F0A" w14:textId="70D38257"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MVP Development</w:t>
            </w:r>
          </w:p>
        </w:tc>
        <w:tc>
          <w:tcPr>
            <w:tcW w:w="2266" w:type="dxa"/>
          </w:tcPr>
          <w:p w14:paraId="27A7A8F5" w14:textId="7D3C2F6D"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Functional platform, AI roadmap</w:t>
            </w:r>
          </w:p>
        </w:tc>
        <w:tc>
          <w:tcPr>
            <w:tcW w:w="2266" w:type="dxa"/>
          </w:tcPr>
          <w:p w14:paraId="66098CED" w14:textId="08F45120"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MVP ready on time</w:t>
            </w:r>
          </w:p>
        </w:tc>
      </w:tr>
      <w:tr w:rsidR="0086243C" w:rsidRPr="007A2735" w14:paraId="05471CDC" w14:textId="77777777" w:rsidTr="007A2735">
        <w:tc>
          <w:tcPr>
            <w:cnfStyle w:val="001000000000" w:firstRow="0" w:lastRow="0" w:firstColumn="1" w:lastColumn="0" w:oddVBand="0" w:evenVBand="0" w:oddHBand="0" w:evenHBand="0" w:firstRowFirstColumn="0" w:firstRowLastColumn="0" w:lastRowFirstColumn="0" w:lastRowLastColumn="0"/>
            <w:tcW w:w="2265" w:type="dxa"/>
          </w:tcPr>
          <w:p w14:paraId="4CA141DA" w14:textId="1FD8FB17" w:rsidR="0086243C" w:rsidRPr="007A2735" w:rsidRDefault="0086243C" w:rsidP="0086243C">
            <w:pPr>
              <w:rPr>
                <w:rFonts w:asciiTheme="minorBidi" w:hAnsiTheme="minorBidi"/>
              </w:rPr>
            </w:pPr>
            <w:r w:rsidRPr="007A2735">
              <w:rPr>
                <w:rFonts w:asciiTheme="minorBidi" w:hAnsiTheme="minorBidi"/>
              </w:rPr>
              <w:t>Q3 Year 1</w:t>
            </w:r>
          </w:p>
        </w:tc>
        <w:tc>
          <w:tcPr>
            <w:tcW w:w="2265" w:type="dxa"/>
          </w:tcPr>
          <w:p w14:paraId="61682794" w14:textId="62255940"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Barcelona Pilot Launch</w:t>
            </w:r>
          </w:p>
        </w:tc>
        <w:tc>
          <w:tcPr>
            <w:tcW w:w="2266" w:type="dxa"/>
          </w:tcPr>
          <w:p w14:paraId="73C33B5E" w14:textId="4DDDD96C"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1,000 users</w:t>
            </w:r>
          </w:p>
        </w:tc>
        <w:tc>
          <w:tcPr>
            <w:tcW w:w="2266" w:type="dxa"/>
          </w:tcPr>
          <w:p w14:paraId="23C986DA" w14:textId="52EAD0A9"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MAU ≥ 30%</w:t>
            </w:r>
          </w:p>
        </w:tc>
      </w:tr>
      <w:tr w:rsidR="0086243C" w:rsidRPr="007A2735" w14:paraId="4CA17408" w14:textId="77777777" w:rsidTr="007A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2AD83A" w14:textId="1553C7BA" w:rsidR="0086243C" w:rsidRPr="007A2735" w:rsidRDefault="0086243C" w:rsidP="0086243C">
            <w:pPr>
              <w:rPr>
                <w:rFonts w:asciiTheme="minorBidi" w:hAnsiTheme="minorBidi"/>
              </w:rPr>
            </w:pPr>
            <w:r w:rsidRPr="007A2735">
              <w:rPr>
                <w:rFonts w:asciiTheme="minorBidi" w:hAnsiTheme="minorBidi"/>
              </w:rPr>
              <w:t>Q4 Year 1</w:t>
            </w:r>
          </w:p>
        </w:tc>
        <w:tc>
          <w:tcPr>
            <w:tcW w:w="2265" w:type="dxa"/>
          </w:tcPr>
          <w:p w14:paraId="4AB5D44E" w14:textId="4A21E65D"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Premium Monetization</w:t>
            </w:r>
          </w:p>
        </w:tc>
        <w:tc>
          <w:tcPr>
            <w:tcW w:w="2266" w:type="dxa"/>
          </w:tcPr>
          <w:p w14:paraId="3C9E86C2" w14:textId="118F55AE"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250 paying users</w:t>
            </w:r>
          </w:p>
        </w:tc>
        <w:tc>
          <w:tcPr>
            <w:tcW w:w="2266" w:type="dxa"/>
          </w:tcPr>
          <w:p w14:paraId="28A492D3" w14:textId="42D6AA29"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Conversion ≥ 8%</w:t>
            </w:r>
          </w:p>
        </w:tc>
      </w:tr>
      <w:tr w:rsidR="0086243C" w:rsidRPr="007A2735" w14:paraId="0544BAA9" w14:textId="77777777" w:rsidTr="007A2735">
        <w:tc>
          <w:tcPr>
            <w:cnfStyle w:val="001000000000" w:firstRow="0" w:lastRow="0" w:firstColumn="1" w:lastColumn="0" w:oddVBand="0" w:evenVBand="0" w:oddHBand="0" w:evenHBand="0" w:firstRowFirstColumn="0" w:firstRowLastColumn="0" w:lastRowFirstColumn="0" w:lastRowLastColumn="0"/>
            <w:tcW w:w="2265" w:type="dxa"/>
          </w:tcPr>
          <w:p w14:paraId="68ED2667" w14:textId="404AB858" w:rsidR="0086243C" w:rsidRPr="007A2735" w:rsidRDefault="0086243C" w:rsidP="0086243C">
            <w:pPr>
              <w:rPr>
                <w:rFonts w:asciiTheme="minorBidi" w:hAnsiTheme="minorBidi"/>
              </w:rPr>
            </w:pPr>
            <w:r w:rsidRPr="007A2735">
              <w:rPr>
                <w:rFonts w:asciiTheme="minorBidi" w:hAnsiTheme="minorBidi"/>
              </w:rPr>
              <w:t>Q1–Q2 Year 2</w:t>
            </w:r>
          </w:p>
        </w:tc>
        <w:tc>
          <w:tcPr>
            <w:tcW w:w="2265" w:type="dxa"/>
          </w:tcPr>
          <w:p w14:paraId="6CE732E7" w14:textId="0D8ECC75"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Process Optimization</w:t>
            </w:r>
          </w:p>
        </w:tc>
        <w:tc>
          <w:tcPr>
            <w:tcW w:w="2266" w:type="dxa"/>
          </w:tcPr>
          <w:p w14:paraId="7C98C0EC" w14:textId="3A4658BB"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Reduced response time</w:t>
            </w:r>
          </w:p>
        </w:tc>
        <w:tc>
          <w:tcPr>
            <w:tcW w:w="2266" w:type="dxa"/>
          </w:tcPr>
          <w:p w14:paraId="0B2E2B6D" w14:textId="37C6C890" w:rsidR="0086243C" w:rsidRPr="007A2735" w:rsidRDefault="0086243C" w:rsidP="0086243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Avg. ≤ 12h</w:t>
            </w:r>
          </w:p>
        </w:tc>
      </w:tr>
      <w:tr w:rsidR="0086243C" w:rsidRPr="007A2735" w14:paraId="5C545364" w14:textId="77777777" w:rsidTr="007A2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8B99281" w14:textId="600912DA" w:rsidR="0086243C" w:rsidRPr="007A2735" w:rsidRDefault="0086243C" w:rsidP="0086243C">
            <w:pPr>
              <w:rPr>
                <w:rFonts w:asciiTheme="minorBidi" w:hAnsiTheme="minorBidi"/>
              </w:rPr>
            </w:pPr>
            <w:r w:rsidRPr="007A2735">
              <w:rPr>
                <w:rFonts w:asciiTheme="minorBidi" w:hAnsiTheme="minorBidi"/>
              </w:rPr>
              <w:t>Q3 Year 2</w:t>
            </w:r>
          </w:p>
        </w:tc>
        <w:tc>
          <w:tcPr>
            <w:tcW w:w="2265" w:type="dxa"/>
          </w:tcPr>
          <w:p w14:paraId="42361FAD" w14:textId="57252D87"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Expansion to 2 EU Cities</w:t>
            </w:r>
          </w:p>
        </w:tc>
        <w:tc>
          <w:tcPr>
            <w:tcW w:w="2266" w:type="dxa"/>
          </w:tcPr>
          <w:p w14:paraId="316A0E42" w14:textId="4850894E"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Local partners onboarded</w:t>
            </w:r>
          </w:p>
        </w:tc>
        <w:tc>
          <w:tcPr>
            <w:tcW w:w="2266" w:type="dxa"/>
          </w:tcPr>
          <w:p w14:paraId="4CB1CEB8" w14:textId="54B05970" w:rsidR="0086243C" w:rsidRPr="007A2735" w:rsidRDefault="0086243C" w:rsidP="0086243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City-level CSAT ≥ 4.3</w:t>
            </w:r>
          </w:p>
        </w:tc>
      </w:tr>
    </w:tbl>
    <w:p w14:paraId="10EAC0CB" w14:textId="77777777" w:rsidR="00A04B50" w:rsidRPr="007A2735" w:rsidRDefault="00A04B50" w:rsidP="00A04B50">
      <w:pPr>
        <w:rPr>
          <w:rFonts w:asciiTheme="minorBidi" w:hAnsiTheme="minorBidi"/>
        </w:rPr>
      </w:pPr>
    </w:p>
    <w:p w14:paraId="4CDF0DD2" w14:textId="4948C6EE" w:rsidR="000D2640" w:rsidRPr="007A2735" w:rsidRDefault="00A04B50" w:rsidP="0008166F">
      <w:pPr>
        <w:pStyle w:val="Heading3"/>
        <w:rPr>
          <w:rFonts w:asciiTheme="minorBidi" w:hAnsiTheme="minorBidi" w:cstheme="minorBidi"/>
          <w:sz w:val="24"/>
          <w:szCs w:val="24"/>
        </w:rPr>
      </w:pPr>
      <w:bookmarkStart w:id="148" w:name="_Toc218417739"/>
      <w:bookmarkStart w:id="149" w:name="_Toc218491348"/>
      <w:r w:rsidRPr="007A2735">
        <w:rPr>
          <w:rFonts w:asciiTheme="minorBidi" w:hAnsiTheme="minorBidi" w:cstheme="minorBidi"/>
          <w:sz w:val="24"/>
          <w:szCs w:val="24"/>
        </w:rPr>
        <w:t>3.5.2 Risk Mitigation and Operational Flexibility</w:t>
      </w:r>
      <w:bookmarkEnd w:id="148"/>
      <w:bookmarkEnd w:id="149"/>
    </w:p>
    <w:p w14:paraId="0D55812A" w14:textId="6FE85927" w:rsidR="00A04B50" w:rsidRPr="007A2735" w:rsidRDefault="00211ED6" w:rsidP="00211ED6">
      <w:pPr>
        <w:rPr>
          <w:rFonts w:asciiTheme="minorBidi" w:hAnsiTheme="minorBidi"/>
        </w:rPr>
      </w:pPr>
      <w:r w:rsidRPr="007A2735">
        <w:rPr>
          <w:rFonts w:asciiTheme="minorBidi" w:hAnsiTheme="minorBidi"/>
        </w:rPr>
        <w:t>The multiple avenues allow NomadSync to accommodate operational risks e.g. reduced than anticipated user adoption, poor performance by partners or regulatory lags. This milestone-driven model facilitates the agile decision-making process and ensures the consistent flow of service delivery without affecting quality and long-term goals.</w:t>
      </w:r>
    </w:p>
    <w:p w14:paraId="18C0FCE1" w14:textId="5D27D30F" w:rsidR="00A04B50" w:rsidRPr="007A2735" w:rsidRDefault="00A04B50" w:rsidP="0008166F">
      <w:pPr>
        <w:pStyle w:val="Heading3"/>
        <w:rPr>
          <w:rFonts w:asciiTheme="minorBidi" w:hAnsiTheme="minorBidi" w:cstheme="minorBidi"/>
          <w:sz w:val="24"/>
          <w:szCs w:val="24"/>
        </w:rPr>
      </w:pPr>
      <w:bookmarkStart w:id="150" w:name="_Toc218417740"/>
      <w:bookmarkStart w:id="151" w:name="_Toc218491349"/>
      <w:r w:rsidRPr="007A2735">
        <w:rPr>
          <w:rFonts w:asciiTheme="minorBidi" w:hAnsiTheme="minorBidi" w:cstheme="minorBidi"/>
          <w:sz w:val="24"/>
          <w:szCs w:val="24"/>
        </w:rPr>
        <w:t>3.5.3 Link to Strategy and Operations</w:t>
      </w:r>
      <w:bookmarkEnd w:id="150"/>
      <w:bookmarkEnd w:id="151"/>
    </w:p>
    <w:p w14:paraId="33C9D25D" w14:textId="3188470E" w:rsidR="00211ED6" w:rsidRPr="007A2735" w:rsidRDefault="00211ED6" w:rsidP="00211ED6">
      <w:pPr>
        <w:rPr>
          <w:rFonts w:asciiTheme="minorBidi" w:hAnsiTheme="minorBidi"/>
        </w:rPr>
      </w:pPr>
      <w:r w:rsidRPr="007A2735">
        <w:rPr>
          <w:rFonts w:asciiTheme="minorBidi" w:hAnsiTheme="minorBidi"/>
        </w:rPr>
        <w:t>These achievements are in line with the strategic growth targets and operations of NomadSync. The milestones are tracked against progress using operational and performance KPIs that are established in the sections above, which makes the planning, execution, and performance evaluation consistent.</w:t>
      </w:r>
    </w:p>
    <w:p w14:paraId="5CC19BF3" w14:textId="09DE41BF" w:rsidR="00211ED6" w:rsidRPr="007A2735" w:rsidRDefault="00211ED6" w:rsidP="0008166F">
      <w:pPr>
        <w:pStyle w:val="Heading2"/>
        <w:rPr>
          <w:rFonts w:asciiTheme="minorBidi" w:hAnsiTheme="minorBidi" w:cstheme="minorBidi"/>
          <w:sz w:val="24"/>
          <w:szCs w:val="24"/>
        </w:rPr>
      </w:pPr>
      <w:bookmarkStart w:id="152" w:name="_Toc218417741"/>
      <w:bookmarkStart w:id="153" w:name="_Toc218491350"/>
      <w:r w:rsidRPr="007A2735">
        <w:rPr>
          <w:rFonts w:asciiTheme="minorBidi" w:hAnsiTheme="minorBidi" w:cstheme="minorBidi"/>
          <w:sz w:val="24"/>
          <w:szCs w:val="24"/>
        </w:rPr>
        <w:lastRenderedPageBreak/>
        <w:t>3.6 Quality management</w:t>
      </w:r>
      <w:bookmarkEnd w:id="152"/>
      <w:bookmarkEnd w:id="153"/>
      <w:r w:rsidRPr="007A2735">
        <w:rPr>
          <w:rFonts w:asciiTheme="minorBidi" w:hAnsiTheme="minorBidi" w:cstheme="minorBidi"/>
          <w:sz w:val="24"/>
          <w:szCs w:val="24"/>
        </w:rPr>
        <w:t xml:space="preserve"> </w:t>
      </w:r>
    </w:p>
    <w:p w14:paraId="640AC1DC" w14:textId="70B9BE84" w:rsidR="00211ED6" w:rsidRPr="007A2735" w:rsidRDefault="00211ED6" w:rsidP="00211ED6">
      <w:pPr>
        <w:rPr>
          <w:rFonts w:asciiTheme="minorBidi" w:hAnsiTheme="minorBidi"/>
        </w:rPr>
      </w:pPr>
      <w:r w:rsidRPr="007A2735">
        <w:rPr>
          <w:rFonts w:asciiTheme="minorBidi" w:hAnsiTheme="minorBidi"/>
        </w:rPr>
        <w:t>Quality management is necessary in order to ensure the consistency of service provision, customer satisfaction and reliability. Here we explain how NomadSync will monitor, assess and improve service quality by using predetermined performance measures, systematic feedback mechanisms, and continuous improvement mechanisms.</w:t>
      </w:r>
    </w:p>
    <w:p w14:paraId="68770C8C" w14:textId="22215352" w:rsidR="00211ED6" w:rsidRPr="007A2735" w:rsidRDefault="00211ED6" w:rsidP="0008166F">
      <w:pPr>
        <w:pStyle w:val="Heading3"/>
        <w:rPr>
          <w:rFonts w:asciiTheme="minorBidi" w:hAnsiTheme="minorBidi" w:cstheme="minorBidi"/>
          <w:sz w:val="24"/>
          <w:szCs w:val="24"/>
        </w:rPr>
      </w:pPr>
      <w:bookmarkStart w:id="154" w:name="_Toc218417742"/>
      <w:bookmarkStart w:id="155" w:name="_Toc218491351"/>
      <w:r w:rsidRPr="007A2735">
        <w:rPr>
          <w:rFonts w:asciiTheme="minorBidi" w:hAnsiTheme="minorBidi" w:cstheme="minorBidi"/>
          <w:sz w:val="24"/>
          <w:szCs w:val="24"/>
        </w:rPr>
        <w:t>3.6.1 Quality Objectives</w:t>
      </w:r>
      <w:bookmarkEnd w:id="154"/>
      <w:bookmarkEnd w:id="155"/>
    </w:p>
    <w:p w14:paraId="49E0C76F" w14:textId="7D6D8E7A" w:rsidR="00211ED6" w:rsidRPr="007A2735" w:rsidRDefault="00211ED6" w:rsidP="00211ED6">
      <w:pPr>
        <w:rPr>
          <w:rFonts w:asciiTheme="minorBidi" w:hAnsiTheme="minorBidi"/>
        </w:rPr>
      </w:pPr>
      <w:r w:rsidRPr="007A2735">
        <w:rPr>
          <w:rFonts w:asciiTheme="minorBidi" w:hAnsiTheme="minorBidi"/>
        </w:rPr>
        <w:t>The quality management approach adopted by NomadSync is based on the delivery of quality, dependable and timely relocation services and maintaining a positive user experience. The main quality goals include reduction of the response time, the guarantee of the rightness in the administration direction, and the preservation of the high levels of customer satisfaction.</w:t>
      </w:r>
    </w:p>
    <w:p w14:paraId="6B5CDFB9" w14:textId="17E7C1F8" w:rsidR="00211ED6" w:rsidRPr="007A2735" w:rsidRDefault="00211ED6" w:rsidP="0008166F">
      <w:pPr>
        <w:pStyle w:val="Heading3"/>
        <w:rPr>
          <w:rFonts w:asciiTheme="minorBidi" w:hAnsiTheme="minorBidi" w:cstheme="minorBidi"/>
          <w:sz w:val="24"/>
          <w:szCs w:val="24"/>
        </w:rPr>
      </w:pPr>
      <w:bookmarkStart w:id="156" w:name="_Toc218417743"/>
      <w:bookmarkStart w:id="157" w:name="_Toc218491352"/>
      <w:r w:rsidRPr="007A2735">
        <w:rPr>
          <w:rFonts w:asciiTheme="minorBidi" w:hAnsiTheme="minorBidi" w:cstheme="minorBidi"/>
          <w:sz w:val="24"/>
          <w:szCs w:val="24"/>
        </w:rPr>
        <w:t>3.6.2 Critical Quality Performance Indicators (KPIs)</w:t>
      </w:r>
      <w:bookmarkEnd w:id="156"/>
      <w:bookmarkEnd w:id="157"/>
    </w:p>
    <w:p w14:paraId="2BE58C57" w14:textId="110A0A78" w:rsidR="00211ED6" w:rsidRPr="007A2735" w:rsidRDefault="00211ED6" w:rsidP="00211ED6">
      <w:pPr>
        <w:rPr>
          <w:rFonts w:asciiTheme="minorBidi" w:hAnsiTheme="minorBidi"/>
        </w:rPr>
      </w:pPr>
      <w:r w:rsidRPr="007A2735">
        <w:rPr>
          <w:rFonts w:asciiTheme="minorBidi" w:hAnsiTheme="minorBidi"/>
        </w:rPr>
        <w:t>The quality of operations is monitored by the use of the performance indicators that were presented in the report before. The following are the KPIs that are gathered to enable effective operational decision making.</w:t>
      </w:r>
    </w:p>
    <w:p w14:paraId="74EBA255" w14:textId="2F02AF89" w:rsidR="008B5597" w:rsidRPr="007A2735" w:rsidRDefault="008B5597" w:rsidP="008B5597">
      <w:pPr>
        <w:pStyle w:val="Caption"/>
        <w:jc w:val="center"/>
        <w:rPr>
          <w:rFonts w:asciiTheme="minorBidi" w:hAnsiTheme="minorBidi"/>
          <w:sz w:val="24"/>
          <w:szCs w:val="24"/>
        </w:rPr>
      </w:pPr>
      <w:bookmarkStart w:id="158" w:name="_Toc218490877"/>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20</w:t>
      </w:r>
      <w:r w:rsidRPr="007A2735">
        <w:rPr>
          <w:rFonts w:asciiTheme="minorBidi" w:hAnsiTheme="minorBidi"/>
          <w:sz w:val="24"/>
          <w:szCs w:val="24"/>
        </w:rPr>
        <w:fldChar w:fldCharType="end"/>
      </w:r>
      <w:r w:rsidRPr="007A2735">
        <w:rPr>
          <w:rFonts w:asciiTheme="minorBidi" w:hAnsiTheme="minorBidi"/>
          <w:sz w:val="24"/>
          <w:szCs w:val="24"/>
          <w:lang w:val="fr-FR"/>
        </w:rPr>
        <w:t>: Quality Performance Indicators</w:t>
      </w:r>
      <w:bookmarkEnd w:id="158"/>
    </w:p>
    <w:tbl>
      <w:tblPr>
        <w:tblStyle w:val="PlainTable1"/>
        <w:tblW w:w="0" w:type="auto"/>
        <w:tblLook w:val="04A0" w:firstRow="1" w:lastRow="0" w:firstColumn="1" w:lastColumn="0" w:noHBand="0" w:noVBand="1"/>
      </w:tblPr>
      <w:tblGrid>
        <w:gridCol w:w="2587"/>
        <w:gridCol w:w="3447"/>
        <w:gridCol w:w="1107"/>
        <w:gridCol w:w="1921"/>
      </w:tblGrid>
      <w:tr w:rsidR="008B5597" w:rsidRPr="007A2735" w14:paraId="73AFD0B9" w14:textId="77777777" w:rsidTr="008B55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8FB9E"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KPI</w:t>
            </w:r>
          </w:p>
        </w:tc>
        <w:tc>
          <w:tcPr>
            <w:tcW w:w="0" w:type="auto"/>
            <w:hideMark/>
          </w:tcPr>
          <w:p w14:paraId="39C9A9A6" w14:textId="77777777" w:rsidR="008B5597" w:rsidRPr="007A2735" w:rsidRDefault="008B5597" w:rsidP="008B559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c>
          <w:tcPr>
            <w:tcW w:w="0" w:type="auto"/>
            <w:hideMark/>
          </w:tcPr>
          <w:p w14:paraId="087E2990" w14:textId="77777777" w:rsidR="008B5597" w:rsidRPr="007A2735" w:rsidRDefault="008B5597" w:rsidP="008B559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w:t>
            </w:r>
          </w:p>
        </w:tc>
        <w:tc>
          <w:tcPr>
            <w:tcW w:w="0" w:type="auto"/>
            <w:hideMark/>
          </w:tcPr>
          <w:p w14:paraId="6B0D2E22" w14:textId="77777777" w:rsidR="008B5597" w:rsidRPr="007A2735" w:rsidRDefault="008B5597" w:rsidP="008B559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Monitoring Frequency</w:t>
            </w:r>
          </w:p>
        </w:tc>
      </w:tr>
      <w:tr w:rsidR="008B5597" w:rsidRPr="007A2735" w14:paraId="3C345AF5" w14:textId="77777777" w:rsidTr="008B5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74B82"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Customer Satisfaction Score (CSAT)</w:t>
            </w:r>
          </w:p>
        </w:tc>
        <w:tc>
          <w:tcPr>
            <w:tcW w:w="0" w:type="auto"/>
            <w:hideMark/>
          </w:tcPr>
          <w:p w14:paraId="56488F45" w14:textId="57D36CD4"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The user satisfaction overall.</w:t>
            </w:r>
          </w:p>
        </w:tc>
        <w:tc>
          <w:tcPr>
            <w:tcW w:w="0" w:type="auto"/>
            <w:hideMark/>
          </w:tcPr>
          <w:p w14:paraId="38AD2A20"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 4.2 / 5</w:t>
            </w:r>
          </w:p>
        </w:tc>
        <w:tc>
          <w:tcPr>
            <w:tcW w:w="0" w:type="auto"/>
            <w:hideMark/>
          </w:tcPr>
          <w:p w14:paraId="6635E238"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Monthly</w:t>
            </w:r>
          </w:p>
        </w:tc>
      </w:tr>
      <w:tr w:rsidR="008B5597" w:rsidRPr="007A2735" w14:paraId="604DC80E" w14:textId="77777777" w:rsidTr="008B5597">
        <w:tc>
          <w:tcPr>
            <w:cnfStyle w:val="001000000000" w:firstRow="0" w:lastRow="0" w:firstColumn="1" w:lastColumn="0" w:oddVBand="0" w:evenVBand="0" w:oddHBand="0" w:evenHBand="0" w:firstRowFirstColumn="0" w:firstRowLastColumn="0" w:lastRowFirstColumn="0" w:lastRowLastColumn="0"/>
            <w:tcW w:w="0" w:type="auto"/>
            <w:hideMark/>
          </w:tcPr>
          <w:p w14:paraId="3F922FF6"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Average Response Time</w:t>
            </w:r>
          </w:p>
        </w:tc>
        <w:tc>
          <w:tcPr>
            <w:tcW w:w="0" w:type="auto"/>
            <w:hideMark/>
          </w:tcPr>
          <w:p w14:paraId="6646CABB" w14:textId="56914E86"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Time taken to make the first response at any particular time</w:t>
            </w:r>
          </w:p>
        </w:tc>
        <w:tc>
          <w:tcPr>
            <w:tcW w:w="0" w:type="auto"/>
            <w:hideMark/>
          </w:tcPr>
          <w:p w14:paraId="44DC4405" w14:textId="77777777"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 24 hours</w:t>
            </w:r>
          </w:p>
        </w:tc>
        <w:tc>
          <w:tcPr>
            <w:tcW w:w="0" w:type="auto"/>
            <w:hideMark/>
          </w:tcPr>
          <w:p w14:paraId="512A56B9" w14:textId="77777777"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Weekly</w:t>
            </w:r>
          </w:p>
        </w:tc>
      </w:tr>
      <w:tr w:rsidR="008B5597" w:rsidRPr="007A2735" w14:paraId="5D23F057" w14:textId="77777777" w:rsidTr="008B5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09A8D"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Task Completion Rate</w:t>
            </w:r>
          </w:p>
        </w:tc>
        <w:tc>
          <w:tcPr>
            <w:tcW w:w="0" w:type="auto"/>
            <w:hideMark/>
          </w:tcPr>
          <w:p w14:paraId="6935E86A" w14:textId="2DE09D35"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Ediminence of administrative processes completed</w:t>
            </w:r>
          </w:p>
        </w:tc>
        <w:tc>
          <w:tcPr>
            <w:tcW w:w="0" w:type="auto"/>
            <w:hideMark/>
          </w:tcPr>
          <w:p w14:paraId="54221880"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 90%</w:t>
            </w:r>
          </w:p>
        </w:tc>
        <w:tc>
          <w:tcPr>
            <w:tcW w:w="0" w:type="auto"/>
            <w:hideMark/>
          </w:tcPr>
          <w:p w14:paraId="3B12D937"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Monthly</w:t>
            </w:r>
          </w:p>
        </w:tc>
      </w:tr>
      <w:tr w:rsidR="008B5597" w:rsidRPr="007A2735" w14:paraId="0D0AB406" w14:textId="77777777" w:rsidTr="008B5597">
        <w:tc>
          <w:tcPr>
            <w:cnfStyle w:val="001000000000" w:firstRow="0" w:lastRow="0" w:firstColumn="1" w:lastColumn="0" w:oddVBand="0" w:evenVBand="0" w:oddHBand="0" w:evenHBand="0" w:firstRowFirstColumn="0" w:firstRowLastColumn="0" w:lastRowFirstColumn="0" w:lastRowLastColumn="0"/>
            <w:tcW w:w="0" w:type="auto"/>
            <w:hideMark/>
          </w:tcPr>
          <w:p w14:paraId="46C81FE2"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Escalation Rate</w:t>
            </w:r>
          </w:p>
        </w:tc>
        <w:tc>
          <w:tcPr>
            <w:tcW w:w="0" w:type="auto"/>
            <w:hideMark/>
          </w:tcPr>
          <w:p w14:paraId="067BF89F" w14:textId="7EA6A173"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Percentage of cases that require expert intervention</w:t>
            </w:r>
          </w:p>
        </w:tc>
        <w:tc>
          <w:tcPr>
            <w:tcW w:w="0" w:type="auto"/>
            <w:hideMark/>
          </w:tcPr>
          <w:p w14:paraId="5CFDA53B" w14:textId="77777777"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 30%</w:t>
            </w:r>
          </w:p>
        </w:tc>
        <w:tc>
          <w:tcPr>
            <w:tcW w:w="0" w:type="auto"/>
            <w:hideMark/>
          </w:tcPr>
          <w:p w14:paraId="09B8AE7D" w14:textId="77777777" w:rsidR="008B5597" w:rsidRPr="007A2735" w:rsidRDefault="008B5597" w:rsidP="008B559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Monthly</w:t>
            </w:r>
          </w:p>
        </w:tc>
      </w:tr>
      <w:tr w:rsidR="008B5597" w:rsidRPr="007A2735" w14:paraId="058E8427" w14:textId="77777777" w:rsidTr="008B5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91003" w14:textId="77777777" w:rsidR="008B5597" w:rsidRPr="007A2735" w:rsidRDefault="008B5597" w:rsidP="008B5597">
            <w:pPr>
              <w:spacing w:after="160" w:line="278" w:lineRule="auto"/>
              <w:rPr>
                <w:rFonts w:asciiTheme="minorBidi" w:hAnsiTheme="minorBidi"/>
              </w:rPr>
            </w:pPr>
            <w:r w:rsidRPr="007A2735">
              <w:rPr>
                <w:rFonts w:asciiTheme="minorBidi" w:hAnsiTheme="minorBidi"/>
              </w:rPr>
              <w:t>Error Rate</w:t>
            </w:r>
          </w:p>
        </w:tc>
        <w:tc>
          <w:tcPr>
            <w:tcW w:w="0" w:type="auto"/>
            <w:hideMark/>
          </w:tcPr>
          <w:p w14:paraId="66D82804" w14:textId="18249A5E"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robability of inaccurate or outdated advice</w:t>
            </w:r>
          </w:p>
        </w:tc>
        <w:tc>
          <w:tcPr>
            <w:tcW w:w="0" w:type="auto"/>
            <w:hideMark/>
          </w:tcPr>
          <w:p w14:paraId="0D841512"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 2%</w:t>
            </w:r>
          </w:p>
        </w:tc>
        <w:tc>
          <w:tcPr>
            <w:tcW w:w="0" w:type="auto"/>
            <w:hideMark/>
          </w:tcPr>
          <w:p w14:paraId="1F29116F" w14:textId="77777777" w:rsidR="008B5597" w:rsidRPr="007A2735" w:rsidRDefault="008B5597" w:rsidP="008B559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Quarterly</w:t>
            </w:r>
          </w:p>
        </w:tc>
      </w:tr>
    </w:tbl>
    <w:p w14:paraId="5F0866D9" w14:textId="77777777" w:rsidR="00211ED6" w:rsidRPr="007A2735" w:rsidRDefault="00211ED6" w:rsidP="00211ED6">
      <w:pPr>
        <w:rPr>
          <w:rFonts w:asciiTheme="minorBidi" w:hAnsiTheme="minorBidi"/>
        </w:rPr>
      </w:pPr>
    </w:p>
    <w:p w14:paraId="4AAB6606" w14:textId="0500F3CA" w:rsidR="00211ED6" w:rsidRPr="007A2735" w:rsidRDefault="00211ED6" w:rsidP="0008166F">
      <w:pPr>
        <w:pStyle w:val="Heading3"/>
        <w:rPr>
          <w:rFonts w:asciiTheme="minorBidi" w:hAnsiTheme="minorBidi" w:cstheme="minorBidi"/>
          <w:sz w:val="24"/>
          <w:szCs w:val="24"/>
        </w:rPr>
      </w:pPr>
      <w:bookmarkStart w:id="159" w:name="_Toc218417744"/>
      <w:bookmarkStart w:id="160" w:name="_Toc218491353"/>
      <w:r w:rsidRPr="007A2735">
        <w:rPr>
          <w:rFonts w:asciiTheme="minorBidi" w:hAnsiTheme="minorBidi" w:cstheme="minorBidi"/>
          <w:sz w:val="24"/>
          <w:szCs w:val="24"/>
        </w:rPr>
        <w:t>3.6.3 Quality Control Processes</w:t>
      </w:r>
      <w:bookmarkEnd w:id="159"/>
      <w:bookmarkEnd w:id="160"/>
    </w:p>
    <w:p w14:paraId="578C7155" w14:textId="77777777" w:rsidR="00211ED6" w:rsidRPr="007A2735" w:rsidRDefault="00211ED6" w:rsidP="00211ED6">
      <w:pPr>
        <w:rPr>
          <w:rFonts w:asciiTheme="minorBidi" w:hAnsiTheme="minorBidi"/>
        </w:rPr>
      </w:pPr>
      <w:r w:rsidRPr="007A2735">
        <w:rPr>
          <w:rFonts w:asciiTheme="minorBidi" w:hAnsiTheme="minorBidi"/>
        </w:rPr>
        <w:t xml:space="preserve">NomadSync has several quality control mechanisms to maintain the service quality. Consistency in AI-generated instructions is checked by automated checks but the content related to legal and administrative processes is verified by human specialists. </w:t>
      </w:r>
      <w:r w:rsidRPr="007A2735">
        <w:rPr>
          <w:rFonts w:asciiTheme="minorBidi" w:hAnsiTheme="minorBidi"/>
        </w:rPr>
        <w:lastRenderedPageBreak/>
        <w:t xml:space="preserve">Monitoring partner performance is done through regular review of services and aggregate feedback scores. </w:t>
      </w:r>
    </w:p>
    <w:p w14:paraId="749B7336" w14:textId="16F17868" w:rsidR="00211ED6" w:rsidRPr="007A2735" w:rsidRDefault="00211ED6" w:rsidP="00211ED6">
      <w:pPr>
        <w:rPr>
          <w:rFonts w:asciiTheme="minorBidi" w:hAnsiTheme="minorBidi"/>
        </w:rPr>
      </w:pPr>
      <w:r w:rsidRPr="007A2735">
        <w:rPr>
          <w:rFonts w:asciiTheme="minorBidi" w:hAnsiTheme="minorBidi"/>
        </w:rPr>
        <w:t>The responses to the surveys and in-app ratings are systematically evaluated, and the focus areas are outlined in accordance with the need to improve. Problems noted undergo process improvement, additional training or updating technology.</w:t>
      </w:r>
    </w:p>
    <w:p w14:paraId="78E0ECF4" w14:textId="6F660064" w:rsidR="00211ED6" w:rsidRPr="007A2735" w:rsidRDefault="00211ED6" w:rsidP="0008166F">
      <w:pPr>
        <w:pStyle w:val="Heading3"/>
        <w:rPr>
          <w:rFonts w:asciiTheme="minorBidi" w:hAnsiTheme="minorBidi" w:cstheme="minorBidi"/>
          <w:sz w:val="24"/>
          <w:szCs w:val="24"/>
        </w:rPr>
      </w:pPr>
      <w:bookmarkStart w:id="161" w:name="_Toc218417745"/>
      <w:bookmarkStart w:id="162" w:name="_Toc218491354"/>
      <w:r w:rsidRPr="007A2735">
        <w:rPr>
          <w:rFonts w:asciiTheme="minorBidi" w:hAnsiTheme="minorBidi" w:cstheme="minorBidi"/>
          <w:sz w:val="24"/>
          <w:szCs w:val="24"/>
        </w:rPr>
        <w:t>3.6.4 Continuous Improvement Approach</w:t>
      </w:r>
      <w:bookmarkEnd w:id="161"/>
      <w:bookmarkEnd w:id="162"/>
    </w:p>
    <w:p w14:paraId="35D8FA8A" w14:textId="77777777" w:rsidR="00211ED6" w:rsidRPr="007A2735" w:rsidRDefault="00211ED6" w:rsidP="00211ED6">
      <w:pPr>
        <w:rPr>
          <w:rFonts w:asciiTheme="minorBidi" w:hAnsiTheme="minorBidi"/>
        </w:rPr>
      </w:pPr>
      <w:r w:rsidRPr="007A2735">
        <w:rPr>
          <w:rFonts w:asciiTheme="minorBidi" w:hAnsiTheme="minorBidi"/>
        </w:rPr>
        <w:t xml:space="preserve">The model of operation that NomadSync follows concerning the implementation of continuous improvements is based on regular performance review and data-driven decision-making. </w:t>
      </w:r>
    </w:p>
    <w:p w14:paraId="6A114866" w14:textId="77777777" w:rsidR="00211ED6" w:rsidRPr="007A2735" w:rsidRDefault="00211ED6" w:rsidP="00211ED6">
      <w:pPr>
        <w:rPr>
          <w:rFonts w:asciiTheme="minorBidi" w:hAnsiTheme="minorBidi"/>
        </w:rPr>
      </w:pPr>
      <w:r w:rsidRPr="007A2735">
        <w:rPr>
          <w:rFonts w:asciiTheme="minorBidi" w:hAnsiTheme="minorBidi"/>
        </w:rPr>
        <w:t xml:space="preserve">The operations team reviews operational KPIs on a regular basis, which helps identify the bottlenecks, streamline the workflows, and improve service efficiency. </w:t>
      </w:r>
    </w:p>
    <w:p w14:paraId="07A04DE8" w14:textId="60103D6C" w:rsidR="00211ED6" w:rsidRPr="007A2735" w:rsidRDefault="00211ED6" w:rsidP="00211ED6">
      <w:pPr>
        <w:rPr>
          <w:rFonts w:asciiTheme="minorBidi" w:hAnsiTheme="minorBidi"/>
        </w:rPr>
      </w:pPr>
      <w:r w:rsidRPr="007A2735">
        <w:rPr>
          <w:rFonts w:asciiTheme="minorBidi" w:hAnsiTheme="minorBidi"/>
        </w:rPr>
        <w:t>The proposed methodological approach will ensure that the level of service delivery changes as per the expectations of the users and the changes in regulations.</w:t>
      </w:r>
    </w:p>
    <w:p w14:paraId="585A0B89" w14:textId="4635245C" w:rsidR="00211ED6" w:rsidRPr="007A2735" w:rsidRDefault="00211ED6" w:rsidP="0008166F">
      <w:pPr>
        <w:pStyle w:val="Heading2"/>
        <w:rPr>
          <w:rFonts w:asciiTheme="minorBidi" w:hAnsiTheme="minorBidi" w:cstheme="minorBidi"/>
          <w:sz w:val="24"/>
          <w:szCs w:val="24"/>
        </w:rPr>
      </w:pPr>
      <w:bookmarkStart w:id="163" w:name="_Toc218417746"/>
      <w:bookmarkStart w:id="164" w:name="_Toc218491355"/>
      <w:r w:rsidRPr="007A2735">
        <w:rPr>
          <w:rFonts w:asciiTheme="minorBidi" w:hAnsiTheme="minorBidi" w:cstheme="minorBidi"/>
          <w:sz w:val="24"/>
          <w:szCs w:val="24"/>
        </w:rPr>
        <w:t>3.7 Sustainability Considerations</w:t>
      </w:r>
      <w:bookmarkEnd w:id="163"/>
      <w:bookmarkEnd w:id="164"/>
    </w:p>
    <w:p w14:paraId="137091FB" w14:textId="650E82E3" w:rsidR="00211ED6" w:rsidRPr="007A2735" w:rsidRDefault="00211ED6" w:rsidP="00211ED6">
      <w:pPr>
        <w:rPr>
          <w:rFonts w:asciiTheme="minorBidi" w:hAnsiTheme="minorBidi"/>
        </w:rPr>
      </w:pPr>
      <w:r w:rsidRPr="007A2735">
        <w:rPr>
          <w:rFonts w:asciiTheme="minorBidi" w:hAnsiTheme="minorBidi"/>
        </w:rPr>
        <w:t>Sustainability in operations refers to the ability of the organization to maintain efficient, responsible, and scalable services provision throughout a long period. This section outlines how NomadSync includes sustainability in its business model, which involves economic, digital, and environmental aspects.</w:t>
      </w:r>
    </w:p>
    <w:p w14:paraId="32AEBC54" w14:textId="340D4D88" w:rsidR="00211ED6" w:rsidRPr="007A2735" w:rsidRDefault="00211ED6" w:rsidP="0008166F">
      <w:pPr>
        <w:pStyle w:val="Heading3"/>
        <w:rPr>
          <w:rFonts w:asciiTheme="minorBidi" w:hAnsiTheme="minorBidi" w:cstheme="minorBidi"/>
          <w:sz w:val="24"/>
          <w:szCs w:val="24"/>
        </w:rPr>
      </w:pPr>
      <w:bookmarkStart w:id="165" w:name="_Toc218417747"/>
      <w:bookmarkStart w:id="166" w:name="_Toc218491356"/>
      <w:r w:rsidRPr="007A2735">
        <w:rPr>
          <w:rFonts w:asciiTheme="minorBidi" w:hAnsiTheme="minorBidi" w:cstheme="minorBidi"/>
          <w:sz w:val="24"/>
          <w:szCs w:val="24"/>
        </w:rPr>
        <w:t>3.7.1 Operational and Economic Sustainability</w:t>
      </w:r>
      <w:bookmarkEnd w:id="165"/>
      <w:bookmarkEnd w:id="166"/>
    </w:p>
    <w:p w14:paraId="21D6C454" w14:textId="77777777" w:rsidR="00211ED6" w:rsidRPr="007A2735" w:rsidRDefault="00211ED6" w:rsidP="00211ED6">
      <w:pPr>
        <w:rPr>
          <w:rFonts w:asciiTheme="minorBidi" w:hAnsiTheme="minorBidi"/>
        </w:rPr>
      </w:pPr>
      <w:r w:rsidRPr="007A2735">
        <w:rPr>
          <w:rFonts w:asciiTheme="minorBidi" w:hAnsiTheme="minorBidi"/>
        </w:rPr>
        <w:t xml:space="preserve">NomadSync applies the hybrid AI-human service model to provide the sustainability of the operations in the long term due to the balanced approach to automation and human competence. The automation of routine functions reduces the amount of manual work, thus allowing the platform to scale at a reduced pace of increase in operating expenses. This effect maximizes financial stability and does not reduce the quality of services. </w:t>
      </w:r>
    </w:p>
    <w:p w14:paraId="237F0005" w14:textId="20276191" w:rsidR="00211ED6" w:rsidRPr="007A2735" w:rsidRDefault="00211ED6" w:rsidP="00211ED6">
      <w:pPr>
        <w:rPr>
          <w:rFonts w:asciiTheme="minorBidi" w:hAnsiTheme="minorBidi"/>
        </w:rPr>
      </w:pPr>
      <w:r w:rsidRPr="007A2735">
        <w:rPr>
          <w:rFonts w:asciiTheme="minorBidi" w:hAnsiTheme="minorBidi"/>
        </w:rPr>
        <w:t>Also, the subscription-based payment model creates a predictable flow of revenues and thus allows NomadSync to maintain ongoing investment in platform improvements, partner ecosystem maintenance, and service quality.</w:t>
      </w:r>
    </w:p>
    <w:p w14:paraId="1540B4C3" w14:textId="1BB355D8" w:rsidR="00211ED6" w:rsidRPr="007A2735" w:rsidRDefault="00211ED6" w:rsidP="0008166F">
      <w:pPr>
        <w:pStyle w:val="Heading3"/>
        <w:rPr>
          <w:rFonts w:asciiTheme="minorBidi" w:hAnsiTheme="minorBidi" w:cstheme="minorBidi"/>
          <w:sz w:val="24"/>
          <w:szCs w:val="24"/>
        </w:rPr>
      </w:pPr>
      <w:bookmarkStart w:id="167" w:name="_Toc218417748"/>
      <w:bookmarkStart w:id="168" w:name="_Toc218491357"/>
      <w:r w:rsidRPr="007A2735">
        <w:rPr>
          <w:rFonts w:asciiTheme="minorBidi" w:hAnsiTheme="minorBidi" w:cstheme="minorBidi"/>
          <w:sz w:val="24"/>
          <w:szCs w:val="24"/>
        </w:rPr>
        <w:t>3.7.2 Digital and Technological Sustainability</w:t>
      </w:r>
      <w:bookmarkEnd w:id="167"/>
      <w:bookmarkEnd w:id="168"/>
    </w:p>
    <w:p w14:paraId="505921A2" w14:textId="77777777" w:rsidR="00672638" w:rsidRPr="007A2735" w:rsidRDefault="00211ED6" w:rsidP="00211ED6">
      <w:pPr>
        <w:rPr>
          <w:rFonts w:asciiTheme="minorBidi" w:hAnsiTheme="minorBidi"/>
        </w:rPr>
      </w:pPr>
      <w:r w:rsidRPr="007A2735">
        <w:rPr>
          <w:rFonts w:asciiTheme="minorBidi" w:hAnsiTheme="minorBidi"/>
        </w:rPr>
        <w:t xml:space="preserve">Digital sustainability is one of the primary pillars of the operating strategy of NomadSync. The use of cloud-based infrastructure simplifies the resources distribution process and, thus, reduces the tendency to overuse computational resources and encourages effective performance of the system. </w:t>
      </w:r>
    </w:p>
    <w:p w14:paraId="2960F8B2" w14:textId="7A314CB8" w:rsidR="00211ED6" w:rsidRPr="007A2735" w:rsidRDefault="00211ED6" w:rsidP="00211ED6">
      <w:pPr>
        <w:rPr>
          <w:rFonts w:asciiTheme="minorBidi" w:hAnsiTheme="minorBidi"/>
        </w:rPr>
      </w:pPr>
      <w:r w:rsidRPr="007A2735">
        <w:rPr>
          <w:rFonts w:asciiTheme="minorBidi" w:hAnsiTheme="minorBidi"/>
        </w:rPr>
        <w:t>Moreover, a modular system design will guarantee that, when new features are added, when regulating changes have to be made, or when geographic expansions have to be made, this can be achieved without causing major disruption of the services.</w:t>
      </w:r>
    </w:p>
    <w:p w14:paraId="7E4E4EDD" w14:textId="684D96C1" w:rsidR="00672638" w:rsidRPr="007A2735" w:rsidRDefault="00672638" w:rsidP="0008166F">
      <w:pPr>
        <w:pStyle w:val="Heading3"/>
        <w:rPr>
          <w:rFonts w:asciiTheme="minorBidi" w:hAnsiTheme="minorBidi" w:cstheme="minorBidi"/>
          <w:sz w:val="24"/>
          <w:szCs w:val="24"/>
        </w:rPr>
      </w:pPr>
      <w:bookmarkStart w:id="169" w:name="_Toc218417749"/>
      <w:bookmarkStart w:id="170" w:name="_Toc218491358"/>
      <w:r w:rsidRPr="007A2735">
        <w:rPr>
          <w:rFonts w:asciiTheme="minorBidi" w:hAnsiTheme="minorBidi" w:cstheme="minorBidi"/>
          <w:sz w:val="24"/>
          <w:szCs w:val="24"/>
        </w:rPr>
        <w:lastRenderedPageBreak/>
        <w:t>3.7.3 Environmental Considerations</w:t>
      </w:r>
      <w:bookmarkEnd w:id="169"/>
      <w:bookmarkEnd w:id="170"/>
    </w:p>
    <w:p w14:paraId="57527429" w14:textId="6F7A7E61" w:rsidR="00672638" w:rsidRPr="007A2735" w:rsidRDefault="00672638" w:rsidP="00672638">
      <w:pPr>
        <w:rPr>
          <w:rFonts w:asciiTheme="minorBidi" w:hAnsiTheme="minorBidi"/>
        </w:rPr>
      </w:pPr>
      <w:r w:rsidRPr="007A2735">
        <w:rPr>
          <w:rFonts w:asciiTheme="minorBidi" w:hAnsiTheme="minorBidi"/>
        </w:rPr>
        <w:t>Even though NomadSync is a digital platform that has no or minimal direct impacts on the environment, its service model has an indirect contribution to the environmental sustainability. The diminished need to travel physically to the administrative office, use of paper based workflow and unnecessary travelling support a more efficient and environmentally friendly relocation process.</w:t>
      </w:r>
    </w:p>
    <w:p w14:paraId="1720EB7B" w14:textId="73B36EE4" w:rsidR="00672638" w:rsidRPr="007A2735" w:rsidRDefault="00672638" w:rsidP="0008166F">
      <w:pPr>
        <w:pStyle w:val="Heading3"/>
        <w:rPr>
          <w:rFonts w:asciiTheme="minorBidi" w:hAnsiTheme="minorBidi" w:cstheme="minorBidi"/>
          <w:sz w:val="24"/>
          <w:szCs w:val="24"/>
        </w:rPr>
      </w:pPr>
      <w:bookmarkStart w:id="171" w:name="_Toc218417750"/>
      <w:bookmarkStart w:id="172" w:name="_Toc218491359"/>
      <w:r w:rsidRPr="007A2735">
        <w:rPr>
          <w:rFonts w:asciiTheme="minorBidi" w:hAnsiTheme="minorBidi" w:cstheme="minorBidi"/>
          <w:sz w:val="24"/>
          <w:szCs w:val="24"/>
        </w:rPr>
        <w:t>3.7.4 Social Sustainability and User Well-being</w:t>
      </w:r>
      <w:bookmarkEnd w:id="171"/>
      <w:bookmarkEnd w:id="172"/>
    </w:p>
    <w:p w14:paraId="15ED2F0C" w14:textId="09D4E4C3" w:rsidR="00672638" w:rsidRPr="007A2735" w:rsidRDefault="00672638" w:rsidP="00672638">
      <w:pPr>
        <w:rPr>
          <w:rFonts w:asciiTheme="minorBidi" w:hAnsiTheme="minorBidi"/>
        </w:rPr>
      </w:pPr>
      <w:r w:rsidRPr="007A2735">
        <w:rPr>
          <w:rFonts w:asciiTheme="minorBidi" w:hAnsiTheme="minorBidi"/>
        </w:rPr>
        <w:t>NomadSync contributes to the social sustainability by promoting community integration, reducing stress caused by relocation, and increasing user well-being. The availability of appropriate guidance and human assistance helps users navigate complicated administrative frameworks with confidence, which leads to positive social results and long-term platform usage.</w:t>
      </w:r>
    </w:p>
    <w:p w14:paraId="5F4BFFEB" w14:textId="71BFA6F4" w:rsidR="00672638" w:rsidRPr="007A2735" w:rsidRDefault="00672638" w:rsidP="0008166F">
      <w:pPr>
        <w:pStyle w:val="Heading2"/>
        <w:rPr>
          <w:rFonts w:asciiTheme="minorBidi" w:hAnsiTheme="minorBidi" w:cstheme="minorBidi"/>
          <w:sz w:val="24"/>
          <w:szCs w:val="24"/>
        </w:rPr>
      </w:pPr>
      <w:bookmarkStart w:id="173" w:name="_Toc218417751"/>
      <w:bookmarkStart w:id="174" w:name="_Toc218491360"/>
      <w:r w:rsidRPr="007A2735">
        <w:rPr>
          <w:rFonts w:asciiTheme="minorBidi" w:hAnsiTheme="minorBidi" w:cstheme="minorBidi"/>
          <w:sz w:val="24"/>
          <w:szCs w:val="24"/>
        </w:rPr>
        <w:t>3.8 Workflow Safety</w:t>
      </w:r>
      <w:bookmarkEnd w:id="173"/>
      <w:bookmarkEnd w:id="174"/>
    </w:p>
    <w:p w14:paraId="5F0F5D6E" w14:textId="6AE72343" w:rsidR="00672638" w:rsidRPr="007A2735" w:rsidRDefault="00672638" w:rsidP="00672638">
      <w:pPr>
        <w:rPr>
          <w:rFonts w:asciiTheme="minorBidi" w:hAnsiTheme="minorBidi"/>
        </w:rPr>
      </w:pPr>
      <w:r w:rsidRPr="007A2735">
        <w:rPr>
          <w:rFonts w:asciiTheme="minorBidi" w:hAnsiTheme="minorBidi"/>
        </w:rPr>
        <w:t>The term workflow safety refers to the methodical use of strategies aimed at protecting the operational procedures, maintaining the integrity of the user information, and ensuring the continuity of services. This section outlines the processes through which NomadSync can achieve secure, reliable and compliant delivery of its services including mitigation of the risk, protection of data and operational protection.</w:t>
      </w:r>
    </w:p>
    <w:p w14:paraId="38CBA534" w14:textId="714E9C74" w:rsidR="00672638" w:rsidRPr="007A2735" w:rsidRDefault="00672638" w:rsidP="0008166F">
      <w:pPr>
        <w:pStyle w:val="Heading3"/>
        <w:rPr>
          <w:rFonts w:asciiTheme="minorBidi" w:hAnsiTheme="minorBidi" w:cstheme="minorBidi"/>
          <w:sz w:val="24"/>
          <w:szCs w:val="24"/>
        </w:rPr>
      </w:pPr>
      <w:bookmarkStart w:id="175" w:name="_Toc218417752"/>
      <w:bookmarkStart w:id="176" w:name="_Toc218491361"/>
      <w:r w:rsidRPr="007A2735">
        <w:rPr>
          <w:rFonts w:asciiTheme="minorBidi" w:hAnsiTheme="minorBidi" w:cstheme="minorBidi"/>
          <w:sz w:val="24"/>
          <w:szCs w:val="24"/>
        </w:rPr>
        <w:t>3.8.1 Data Protection and Privacy</w:t>
      </w:r>
      <w:bookmarkEnd w:id="175"/>
      <w:bookmarkEnd w:id="176"/>
    </w:p>
    <w:p w14:paraId="0E46792D" w14:textId="77777777" w:rsidR="00672638" w:rsidRPr="007A2735" w:rsidRDefault="00672638" w:rsidP="00672638">
      <w:pPr>
        <w:rPr>
          <w:rFonts w:asciiTheme="minorBidi" w:hAnsiTheme="minorBidi"/>
        </w:rPr>
      </w:pPr>
      <w:r w:rsidRPr="007A2735">
        <w:rPr>
          <w:rFonts w:asciiTheme="minorBidi" w:hAnsiTheme="minorBidi"/>
        </w:rPr>
        <w:t xml:space="preserve">NomadSync handles personally sensitive information that is relevant in relocating, such as identity details, legal documents and administrative information. To protect the privacy of users, the platform has strict data protection measures that comply with the General Data Protection Regulation (GDPR). </w:t>
      </w:r>
    </w:p>
    <w:p w14:paraId="5C0152CD" w14:textId="59C8FAB3" w:rsidR="00672638" w:rsidRPr="007A2735" w:rsidRDefault="00672638" w:rsidP="00672638">
      <w:pPr>
        <w:rPr>
          <w:rFonts w:asciiTheme="minorBidi" w:hAnsiTheme="minorBidi"/>
        </w:rPr>
      </w:pPr>
      <w:r w:rsidRPr="007A2735">
        <w:rPr>
          <w:rFonts w:asciiTheme="minorBidi" w:hAnsiTheme="minorBidi"/>
        </w:rPr>
        <w:t>Data transit and rest encryption are used and role-based access controls (RBAC) are used to ensure that only authorized employees and registered partners can access sensitive information. Only those with operational roles that require them to have such access are authorized to use user data.</w:t>
      </w:r>
    </w:p>
    <w:p w14:paraId="1362951D" w14:textId="5D15594E" w:rsidR="00672638" w:rsidRPr="007A2735" w:rsidRDefault="00672638" w:rsidP="0008166F">
      <w:pPr>
        <w:pStyle w:val="Heading3"/>
        <w:rPr>
          <w:rFonts w:asciiTheme="minorBidi" w:hAnsiTheme="minorBidi" w:cstheme="minorBidi"/>
          <w:sz w:val="24"/>
          <w:szCs w:val="24"/>
        </w:rPr>
      </w:pPr>
      <w:bookmarkStart w:id="177" w:name="_Toc218417753"/>
      <w:bookmarkStart w:id="178" w:name="_Toc218491362"/>
      <w:r w:rsidRPr="007A2735">
        <w:rPr>
          <w:rFonts w:asciiTheme="minorBidi" w:hAnsiTheme="minorBidi" w:cstheme="minorBidi"/>
          <w:sz w:val="24"/>
          <w:szCs w:val="24"/>
        </w:rPr>
        <w:t>3.8.2 Operational Risk Management</w:t>
      </w:r>
      <w:bookmarkEnd w:id="177"/>
      <w:bookmarkEnd w:id="178"/>
    </w:p>
    <w:p w14:paraId="57929F7D" w14:textId="77777777" w:rsidR="00672638" w:rsidRPr="007A2735" w:rsidRDefault="00672638" w:rsidP="00672638">
      <w:pPr>
        <w:rPr>
          <w:rFonts w:asciiTheme="minorBidi" w:hAnsiTheme="minorBidi"/>
        </w:rPr>
      </w:pPr>
      <w:r w:rsidRPr="007A2735">
        <w:rPr>
          <w:rFonts w:asciiTheme="minorBidi" w:hAnsiTheme="minorBidi"/>
        </w:rPr>
        <w:t xml:space="preserve">Operational risk is handled in a proactive way, by having well outlined safety measures and constantly implemented monitoring systems. The risks identified include system downtime, incorrect administrative advice, poor performance of the partners, and delays in executing the project. </w:t>
      </w:r>
    </w:p>
    <w:p w14:paraId="12F55EF4" w14:textId="40A36626" w:rsidR="00672638" w:rsidRPr="007A2735" w:rsidRDefault="00672638" w:rsidP="00672638">
      <w:pPr>
        <w:rPr>
          <w:rFonts w:asciiTheme="minorBidi" w:hAnsiTheme="minorBidi"/>
        </w:rPr>
      </w:pPr>
      <w:r w:rsidRPr="007A2735">
        <w:rPr>
          <w:rFonts w:asciiTheme="minorBidi" w:hAnsiTheme="minorBidi"/>
        </w:rPr>
        <w:t>Mitigation measures include implementation of backup systems, automatic monitoring and manual review of high risk or sensitive cases. Escalation procedures are put in place to make sure that the operations team is quick to identify and address the operational problems, thus preventing the negative impact of service failure and customer dissatisfaction.</w:t>
      </w:r>
    </w:p>
    <w:p w14:paraId="47ED43E5" w14:textId="7A85FCA4" w:rsidR="00672638" w:rsidRPr="007A2735" w:rsidRDefault="00672638" w:rsidP="0008166F">
      <w:pPr>
        <w:pStyle w:val="Heading3"/>
        <w:rPr>
          <w:rFonts w:asciiTheme="minorBidi" w:hAnsiTheme="minorBidi" w:cstheme="minorBidi"/>
          <w:sz w:val="24"/>
          <w:szCs w:val="24"/>
        </w:rPr>
      </w:pPr>
      <w:bookmarkStart w:id="179" w:name="_Toc218417754"/>
      <w:bookmarkStart w:id="180" w:name="_Toc218491363"/>
      <w:r w:rsidRPr="007A2735">
        <w:rPr>
          <w:rFonts w:asciiTheme="minorBidi" w:hAnsiTheme="minorBidi" w:cstheme="minorBidi"/>
          <w:sz w:val="24"/>
          <w:szCs w:val="24"/>
        </w:rPr>
        <w:lastRenderedPageBreak/>
        <w:t>3.8.3 System Reliability and Business Continuity</w:t>
      </w:r>
      <w:bookmarkEnd w:id="179"/>
      <w:bookmarkEnd w:id="180"/>
    </w:p>
    <w:p w14:paraId="2B2D4CA6" w14:textId="2CF54577" w:rsidR="00672638" w:rsidRPr="007A2735" w:rsidRDefault="00672638" w:rsidP="00672638">
      <w:pPr>
        <w:rPr>
          <w:rFonts w:asciiTheme="minorBidi" w:hAnsiTheme="minorBidi"/>
        </w:rPr>
      </w:pPr>
      <w:r w:rsidRPr="007A2735">
        <w:rPr>
          <w:rFonts w:asciiTheme="minorBidi" w:hAnsiTheme="minorBidi"/>
        </w:rPr>
        <w:t>The cloud based infrastructure developed by NomadSync is designed with the aim of realizing high availability and resilience. System backups, redundancy systems and performance monitoring systems all mitigate the likelihood of loss of data or long term service disruption. In case of technical failures or external disruptions, recovery processes are well established to make it easy to restore important services in the least amount of time, thus ensuring the continuity of activities.</w:t>
      </w:r>
    </w:p>
    <w:p w14:paraId="20BA8773" w14:textId="5EF736A8" w:rsidR="00672638" w:rsidRPr="007A2735" w:rsidRDefault="00672638" w:rsidP="0008166F">
      <w:pPr>
        <w:pStyle w:val="Heading3"/>
        <w:rPr>
          <w:rFonts w:asciiTheme="minorBidi" w:hAnsiTheme="minorBidi" w:cstheme="minorBidi"/>
          <w:sz w:val="24"/>
          <w:szCs w:val="24"/>
        </w:rPr>
      </w:pPr>
      <w:bookmarkStart w:id="181" w:name="_Toc218417755"/>
      <w:bookmarkStart w:id="182" w:name="_Toc218491364"/>
      <w:r w:rsidRPr="007A2735">
        <w:rPr>
          <w:rFonts w:asciiTheme="minorBidi" w:hAnsiTheme="minorBidi" w:cstheme="minorBidi"/>
          <w:sz w:val="24"/>
          <w:szCs w:val="24"/>
        </w:rPr>
        <w:t>3.8.4 Partner and Process Safety</w:t>
      </w:r>
      <w:bookmarkEnd w:id="181"/>
      <w:bookmarkEnd w:id="182"/>
    </w:p>
    <w:p w14:paraId="41ECE44B" w14:textId="77777777" w:rsidR="00672638" w:rsidRPr="007A2735" w:rsidRDefault="00672638" w:rsidP="00672638">
      <w:pPr>
        <w:rPr>
          <w:rFonts w:asciiTheme="minorBidi" w:hAnsiTheme="minorBidi"/>
        </w:rPr>
      </w:pPr>
      <w:r w:rsidRPr="007A2735">
        <w:rPr>
          <w:rFonts w:asciiTheme="minorBidi" w:hAnsiTheme="minorBidi"/>
        </w:rPr>
        <w:t xml:space="preserve">The external partners are a vital part of service execution. NomadSync implements the workflow safety measures in the form of partner vetting, service-level agreements (SLAs), and performance monitoring. Quality and reliability, responsiveness, and quality standards are some of the points that partners are measured. </w:t>
      </w:r>
    </w:p>
    <w:p w14:paraId="5558B303" w14:textId="06AD5044" w:rsidR="00672638" w:rsidRPr="007A2735" w:rsidRDefault="00672638" w:rsidP="00672638">
      <w:pPr>
        <w:rPr>
          <w:rFonts w:asciiTheme="minorBidi" w:hAnsiTheme="minorBidi"/>
        </w:rPr>
      </w:pPr>
      <w:r w:rsidRPr="007A2735">
        <w:rPr>
          <w:rFonts w:asciiTheme="minorBidi" w:hAnsiTheme="minorBidi"/>
        </w:rPr>
        <w:t>Strict documentation of processes and standardized work flows reduce the dependence on the individual actors and lead to the uniformity of the service delivery in various geographical regions.</w:t>
      </w:r>
    </w:p>
    <w:p w14:paraId="66594BD3" w14:textId="6A72FE27" w:rsidR="00672638" w:rsidRPr="007A2735" w:rsidRDefault="00672638" w:rsidP="0008166F">
      <w:pPr>
        <w:pStyle w:val="Heading3"/>
        <w:rPr>
          <w:rFonts w:asciiTheme="minorBidi" w:hAnsiTheme="minorBidi" w:cstheme="minorBidi"/>
          <w:sz w:val="24"/>
          <w:szCs w:val="24"/>
        </w:rPr>
      </w:pPr>
      <w:bookmarkStart w:id="183" w:name="_Toc218417756"/>
      <w:bookmarkStart w:id="184" w:name="_Toc218491365"/>
      <w:r w:rsidRPr="007A2735">
        <w:rPr>
          <w:rFonts w:asciiTheme="minorBidi" w:hAnsiTheme="minorBidi" w:cstheme="minorBidi"/>
          <w:sz w:val="24"/>
          <w:szCs w:val="24"/>
        </w:rPr>
        <w:t>3.8.5 Strategic Importance of Workflow Safety</w:t>
      </w:r>
      <w:bookmarkEnd w:id="183"/>
      <w:bookmarkEnd w:id="184"/>
    </w:p>
    <w:p w14:paraId="56AF1ADF" w14:textId="570D8EA6" w:rsidR="00672638" w:rsidRPr="007A2735" w:rsidRDefault="00672638" w:rsidP="00672638">
      <w:pPr>
        <w:rPr>
          <w:rFonts w:asciiTheme="minorBidi" w:hAnsiTheme="minorBidi"/>
        </w:rPr>
      </w:pPr>
      <w:r w:rsidRPr="007A2735">
        <w:rPr>
          <w:rFonts w:asciiTheme="minorBidi" w:hAnsiTheme="minorBidi"/>
        </w:rPr>
        <w:t>Workflow safety fortification builds the level of user trust, safeguards organizational assets, and serves as a long-term operational foundation. Incorporation of security, risk management, and reliability in its business model will decrease the rate of disruptions and support the reputation of the platform as a reliable relocation service.</w:t>
      </w:r>
    </w:p>
    <w:p w14:paraId="0FCB1C55" w14:textId="4737ED28" w:rsidR="00B849C9" w:rsidRPr="007A2735" w:rsidRDefault="008D6406" w:rsidP="0008166F">
      <w:pPr>
        <w:pStyle w:val="Heading1"/>
        <w:rPr>
          <w:rFonts w:asciiTheme="minorBidi" w:hAnsiTheme="minorBidi" w:cstheme="minorBidi"/>
          <w:sz w:val="24"/>
          <w:szCs w:val="24"/>
        </w:rPr>
      </w:pPr>
      <w:bookmarkStart w:id="185" w:name="_Toc218417757"/>
      <w:bookmarkStart w:id="186" w:name="_Toc218491366"/>
      <w:r w:rsidRPr="007A2735">
        <w:rPr>
          <w:rFonts w:asciiTheme="minorBidi" w:hAnsiTheme="minorBidi" w:cstheme="minorBidi"/>
          <w:sz w:val="24"/>
          <w:szCs w:val="24"/>
        </w:rPr>
        <w:t>4.</w:t>
      </w:r>
      <w:r w:rsidR="00B849C9" w:rsidRPr="007A2735">
        <w:rPr>
          <w:rFonts w:asciiTheme="minorBidi" w:hAnsiTheme="minorBidi" w:cstheme="minorBidi"/>
          <w:sz w:val="24"/>
          <w:szCs w:val="24"/>
        </w:rPr>
        <w:t xml:space="preserve"> Economic Plan</w:t>
      </w:r>
      <w:bookmarkEnd w:id="185"/>
      <w:bookmarkEnd w:id="186"/>
    </w:p>
    <w:p w14:paraId="7E0A9648" w14:textId="453337B1" w:rsidR="00B849C9" w:rsidRPr="007A2735" w:rsidRDefault="008D6406" w:rsidP="0008166F">
      <w:pPr>
        <w:pStyle w:val="Heading2"/>
        <w:rPr>
          <w:rFonts w:asciiTheme="minorBidi" w:hAnsiTheme="minorBidi" w:cstheme="minorBidi"/>
          <w:sz w:val="24"/>
          <w:szCs w:val="24"/>
        </w:rPr>
      </w:pPr>
      <w:bookmarkStart w:id="187" w:name="_Toc218417758"/>
      <w:bookmarkStart w:id="188" w:name="_Toc218491367"/>
      <w:r w:rsidRPr="007A2735">
        <w:rPr>
          <w:rFonts w:asciiTheme="minorBidi" w:hAnsiTheme="minorBidi" w:cstheme="minorBidi"/>
          <w:sz w:val="24"/>
          <w:szCs w:val="24"/>
        </w:rPr>
        <w:t>4</w:t>
      </w:r>
      <w:r w:rsidR="00B849C9" w:rsidRPr="007A2735">
        <w:rPr>
          <w:rFonts w:asciiTheme="minorBidi" w:hAnsiTheme="minorBidi" w:cstheme="minorBidi"/>
          <w:sz w:val="24"/>
          <w:szCs w:val="24"/>
        </w:rPr>
        <w:t>.1 Business Model:</w:t>
      </w:r>
      <w:bookmarkEnd w:id="187"/>
      <w:bookmarkEnd w:id="188"/>
      <w:r w:rsidR="00B849C9" w:rsidRPr="007A2735">
        <w:rPr>
          <w:rFonts w:asciiTheme="minorBidi" w:hAnsiTheme="minorBidi" w:cstheme="minorBidi"/>
          <w:sz w:val="24"/>
          <w:szCs w:val="24"/>
        </w:rPr>
        <w:t xml:space="preserve"> </w:t>
      </w:r>
    </w:p>
    <w:p w14:paraId="77344B34" w14:textId="77777777" w:rsidR="00B849C9" w:rsidRPr="007A2735" w:rsidRDefault="00B849C9" w:rsidP="00617A18">
      <w:pPr>
        <w:rPr>
          <w:rFonts w:asciiTheme="minorBidi" w:hAnsiTheme="minorBidi"/>
        </w:rPr>
      </w:pPr>
      <w:r w:rsidRPr="007A2735">
        <w:rPr>
          <w:rFonts w:asciiTheme="minorBidi" w:hAnsiTheme="minorBidi"/>
        </w:rPr>
        <w:t>NomadSync is a Freemium platform, it cleverly fuses accessibility, scalability and profitability into one</w:t>
      </w:r>
      <w:r w:rsidR="00617A18" w:rsidRPr="007A2735">
        <w:rPr>
          <w:rFonts w:asciiTheme="minorBidi" w:hAnsiTheme="minorBidi"/>
        </w:rPr>
        <w:t xml:space="preserve"> (Osterwalder &amp; Pigneur, 2010)</w:t>
      </w:r>
      <w:r w:rsidRPr="007A2735">
        <w:rPr>
          <w:rFonts w:asciiTheme="minorBidi" w:hAnsiTheme="minorBidi"/>
        </w:rPr>
        <w:t>. The most crucial moving resources people need to have are all covered by the free plan it provides. Such as interface with artificial intelligence which offers administrative help and access to community hubs for collaboration among all users alike. This model is particularly appealing to expatriates, international students and digital nomads newly come to Barcelona. It helps them with local affairs like registering for services, finding health insurance or living in a place of their own.</w:t>
      </w:r>
    </w:p>
    <w:p w14:paraId="2C35FE41" w14:textId="4391AFA4" w:rsidR="00B849C9" w:rsidRPr="007A2735" w:rsidRDefault="00B849C9" w:rsidP="00B849C9">
      <w:pPr>
        <w:rPr>
          <w:rFonts w:asciiTheme="minorBidi" w:hAnsiTheme="minorBidi"/>
        </w:rPr>
      </w:pPr>
      <w:r w:rsidRPr="007A2735">
        <w:rPr>
          <w:rFonts w:asciiTheme="minorBidi" w:hAnsiTheme="minorBidi"/>
        </w:rPr>
        <w:t>On the other hand, the premium plan costs only 15 euros per month will give you access to those services mentioned above, personal administrative and legal help consorts with certified professionals, premium event invitations and interlocking rebates from various coworking spaces, gyms as well as health centers. What?s more, this model of subscription not only raises the worth of NomadSync but also urns it into a fully-fledged digital avant-garde lifestyle advisor rather than just another relocation guide.</w:t>
      </w:r>
    </w:p>
    <w:p w14:paraId="2E67E0E7" w14:textId="77777777" w:rsidR="00B849C9" w:rsidRPr="007A2735" w:rsidRDefault="00B849C9" w:rsidP="00B849C9">
      <w:pPr>
        <w:rPr>
          <w:rFonts w:asciiTheme="minorBidi" w:hAnsiTheme="minorBidi"/>
        </w:rPr>
      </w:pPr>
      <w:r w:rsidRPr="007A2735">
        <w:rPr>
          <w:rFonts w:asciiTheme="minorBidi" w:hAnsiTheme="minorBidi"/>
        </w:rPr>
        <w:lastRenderedPageBreak/>
        <w:t>In addition to subscriptions, the company generates revenue through B2B collaborations and affiliate links. By collaborating with banks, realtors, coworking spaces, and telecommunications, the latter generates referral revenue that is split between the engaging entity and the company's marketing exposure. All three generate reliable and cheaper services for customers which help foster customer loyalty.</w:t>
      </w:r>
    </w:p>
    <w:p w14:paraId="622BB6DD" w14:textId="17127AE5" w:rsidR="00B849C9" w:rsidRPr="007A2735" w:rsidRDefault="00B849C9" w:rsidP="00617A18">
      <w:pPr>
        <w:rPr>
          <w:rFonts w:asciiTheme="minorBidi" w:hAnsiTheme="minorBidi"/>
        </w:rPr>
      </w:pPr>
      <w:r w:rsidRPr="007A2735">
        <w:rPr>
          <w:rFonts w:asciiTheme="minorBidi" w:hAnsiTheme="minorBidi"/>
        </w:rPr>
        <w:t>By using such a hybrid system, the company enjoys diversified and stable revenue streams</w:t>
      </w:r>
      <w:r w:rsidR="00617A18" w:rsidRPr="007A2735">
        <w:rPr>
          <w:rFonts w:asciiTheme="minorBidi" w:hAnsiTheme="minorBidi"/>
        </w:rPr>
        <w:t xml:space="preserve"> (Teece, 2010)</w:t>
      </w:r>
      <w:r w:rsidRPr="007A2735">
        <w:rPr>
          <w:rFonts w:asciiTheme="minorBidi" w:hAnsiTheme="minorBidi"/>
        </w:rPr>
        <w:t>. With user subscriptions, partner revenue and digital advertisements NomadSync enjoys a stable and recurring flow of revenue while maintaining low pricing levels that make customers happy. The company requires low digital operations which helps foster a growing and easily transferrable brand without exorbitant additional costs of new cities.</w:t>
      </w:r>
    </w:p>
    <w:p w14:paraId="421317EC" w14:textId="114995C9" w:rsidR="00B849C9" w:rsidRPr="007A2735" w:rsidRDefault="008D6406" w:rsidP="0008166F">
      <w:pPr>
        <w:pStyle w:val="Heading2"/>
        <w:rPr>
          <w:rFonts w:asciiTheme="minorBidi" w:hAnsiTheme="minorBidi" w:cstheme="minorBidi"/>
          <w:sz w:val="24"/>
          <w:szCs w:val="24"/>
        </w:rPr>
      </w:pPr>
      <w:bookmarkStart w:id="189" w:name="_Toc218417759"/>
      <w:bookmarkStart w:id="190" w:name="_Toc218491368"/>
      <w:r w:rsidRPr="007A2735">
        <w:rPr>
          <w:rFonts w:asciiTheme="minorBidi" w:hAnsiTheme="minorBidi" w:cstheme="minorBidi"/>
          <w:sz w:val="24"/>
          <w:szCs w:val="24"/>
        </w:rPr>
        <w:t>4</w:t>
      </w:r>
      <w:r w:rsidR="00B849C9" w:rsidRPr="007A2735">
        <w:rPr>
          <w:rFonts w:asciiTheme="minorBidi" w:hAnsiTheme="minorBidi" w:cstheme="minorBidi"/>
          <w:sz w:val="24"/>
          <w:szCs w:val="24"/>
        </w:rPr>
        <w:t>.2 Growth Strategy</w:t>
      </w:r>
      <w:bookmarkEnd w:id="189"/>
      <w:bookmarkEnd w:id="190"/>
    </w:p>
    <w:p w14:paraId="71899831" w14:textId="77777777" w:rsidR="00B849C9" w:rsidRPr="007A2735" w:rsidRDefault="00B849C9" w:rsidP="00B849C9">
      <w:pPr>
        <w:rPr>
          <w:rFonts w:asciiTheme="minorBidi" w:hAnsiTheme="minorBidi"/>
        </w:rPr>
      </w:pPr>
      <w:r w:rsidRPr="007A2735">
        <w:rPr>
          <w:rFonts w:asciiTheme="minorBidi" w:hAnsiTheme="minorBidi"/>
        </w:rPr>
        <w:t>NomadSync's expansion over three years is aligned with funding, market maturity, and sustainability.</w:t>
      </w:r>
    </w:p>
    <w:p w14:paraId="46A07960" w14:textId="77777777" w:rsidR="00B849C9" w:rsidRPr="007A2735" w:rsidRDefault="00B849C9" w:rsidP="00B849C9">
      <w:pPr>
        <w:rPr>
          <w:rFonts w:asciiTheme="minorBidi" w:hAnsiTheme="minorBidi"/>
        </w:rPr>
      </w:pPr>
      <w:r w:rsidRPr="007A2735">
        <w:rPr>
          <w:rFonts w:asciiTheme="minorBidi" w:hAnsiTheme="minorBidi"/>
          <w:b/>
          <w:bCs/>
        </w:rPr>
        <w:t>Phase 1-Homeland Operations (Year 1-2)</w:t>
      </w:r>
    </w:p>
    <w:p w14:paraId="155D2F2B" w14:textId="77777777" w:rsidR="00B849C9" w:rsidRPr="007A2735" w:rsidRDefault="00B849C9" w:rsidP="00B849C9">
      <w:pPr>
        <w:rPr>
          <w:rFonts w:asciiTheme="minorBidi" w:hAnsiTheme="minorBidi"/>
        </w:rPr>
      </w:pPr>
      <w:r w:rsidRPr="007A2735">
        <w:rPr>
          <w:rFonts w:asciiTheme="minorBidi" w:hAnsiTheme="minorBidi"/>
        </w:rPr>
        <w:t>The expected success factor for NomadSync lies in its concept testing and brand loyalty building in the local Barcelona area, indicating that should funding be provided, an existing foundation will be in place. Concurrently, NomadSync hopes to achieve 3,000 users (1,000 MUA) and 10 coworking space/university/bank/wellness center partnerships (major players). User acquisition will stem from digital marketing (social media, google ads, SEO) and university partnerships, as well as a refer-a-friend program where each patron earns subsequent payment for every referral. Brand ambassadors will come from international student populations who will help foster organic low-cost growth.</w:t>
      </w:r>
    </w:p>
    <w:p w14:paraId="32E74F8D" w14:textId="77777777" w:rsidR="00B849C9" w:rsidRPr="007A2735" w:rsidRDefault="00B849C9" w:rsidP="00B849C9">
      <w:pPr>
        <w:rPr>
          <w:rFonts w:asciiTheme="minorBidi" w:hAnsiTheme="minorBidi"/>
        </w:rPr>
      </w:pPr>
      <w:r w:rsidRPr="007A2735">
        <w:rPr>
          <w:rFonts w:asciiTheme="minorBidi" w:hAnsiTheme="minorBidi"/>
        </w:rPr>
        <w:t>Short term goals include €120,000 in revenue with operational break even by the end of year 2.</w:t>
      </w:r>
    </w:p>
    <w:p w14:paraId="6EE3A046" w14:textId="77777777" w:rsidR="00B849C9" w:rsidRPr="007A2735" w:rsidRDefault="00B849C9" w:rsidP="00B849C9">
      <w:pPr>
        <w:rPr>
          <w:rFonts w:asciiTheme="minorBidi" w:hAnsiTheme="minorBidi"/>
        </w:rPr>
      </w:pPr>
      <w:r w:rsidRPr="007A2735">
        <w:rPr>
          <w:rFonts w:asciiTheme="minorBidi" w:hAnsiTheme="minorBidi"/>
          <w:b/>
          <w:bCs/>
        </w:rPr>
        <w:t>Phase 2-Regional Expansion (Year 3-4)</w:t>
      </w:r>
    </w:p>
    <w:p w14:paraId="2D888548" w14:textId="77777777" w:rsidR="00B849C9" w:rsidRPr="007A2735" w:rsidRDefault="00B849C9" w:rsidP="00B849C9">
      <w:pPr>
        <w:rPr>
          <w:rFonts w:asciiTheme="minorBidi" w:hAnsiTheme="minorBidi"/>
        </w:rPr>
      </w:pPr>
      <w:r w:rsidRPr="007A2735">
        <w:rPr>
          <w:rFonts w:asciiTheme="minorBidi" w:hAnsiTheme="minorBidi"/>
        </w:rPr>
        <w:t>Once the platform stabilizes in Barcelona, the next region will be extended to Lisbon and Berlin, both cities that are heavily populated by digital nomads and Erasmus students. The platform will be multilingual (English, Spanish, Portuguese, German) and an AI recommendation tool will supplement offerings. This will be tailored according to user profile and actions.</w:t>
      </w:r>
    </w:p>
    <w:p w14:paraId="696DEBB4" w14:textId="77777777" w:rsidR="00B849C9" w:rsidRPr="007A2735" w:rsidRDefault="00B849C9" w:rsidP="00B849C9">
      <w:pPr>
        <w:rPr>
          <w:rFonts w:asciiTheme="minorBidi" w:hAnsiTheme="minorBidi"/>
        </w:rPr>
      </w:pPr>
      <w:r w:rsidRPr="007A2735">
        <w:rPr>
          <w:rFonts w:asciiTheme="minorBidi" w:hAnsiTheme="minorBidi"/>
        </w:rPr>
        <w:t>By this time NomadSync hopes to reach 10,000 users total where 3,000 of them are paying subscribers. This phase will bring an MRR of about €40,000. Partnerships will reflect housing agencies, local establishments, and universities as NomadSync establishes itself as an accessible intermediary with operational value.</w:t>
      </w:r>
    </w:p>
    <w:p w14:paraId="38F83C59" w14:textId="77777777" w:rsidR="00B849C9" w:rsidRPr="007A2735" w:rsidRDefault="00B849C9" w:rsidP="00B849C9">
      <w:pPr>
        <w:rPr>
          <w:rFonts w:asciiTheme="minorBidi" w:hAnsiTheme="minorBidi"/>
        </w:rPr>
      </w:pPr>
      <w:r w:rsidRPr="007A2735">
        <w:rPr>
          <w:rFonts w:asciiTheme="minorBidi" w:hAnsiTheme="minorBidi"/>
        </w:rPr>
        <w:br/>
      </w:r>
      <w:r w:rsidRPr="007A2735">
        <w:rPr>
          <w:rFonts w:asciiTheme="minorBidi" w:hAnsiTheme="minorBidi"/>
          <w:b/>
          <w:bCs/>
        </w:rPr>
        <w:t>Phase 3 – Global Scale (Year 5 and beyond):</w:t>
      </w:r>
      <w:r w:rsidRPr="007A2735">
        <w:rPr>
          <w:rFonts w:asciiTheme="minorBidi" w:hAnsiTheme="minorBidi"/>
        </w:rPr>
        <w:br/>
      </w:r>
      <w:r w:rsidRPr="007A2735">
        <w:rPr>
          <w:rFonts w:asciiTheme="minorBidi" w:hAnsiTheme="minorBidi"/>
        </w:rPr>
        <w:lastRenderedPageBreak/>
        <w:t>In the long run, NomadSync will take Amsterdam, Dubai, and Bali as its next targets, which are the top three international centers for mobile professionals. The company will develop its franchising model and seek government partnerships to help with the relocation and integration program. The plan is to get to 50,000–70,000 users in total, of which 10,000 will be premium subscribers.</w:t>
      </w:r>
    </w:p>
    <w:p w14:paraId="262FE1A6" w14:textId="1D153C94" w:rsidR="00B849C9" w:rsidRPr="007A2735" w:rsidRDefault="008D6406" w:rsidP="0008166F">
      <w:pPr>
        <w:pStyle w:val="Heading2"/>
        <w:rPr>
          <w:rFonts w:asciiTheme="minorBidi" w:hAnsiTheme="minorBidi" w:cstheme="minorBidi"/>
          <w:sz w:val="24"/>
          <w:szCs w:val="24"/>
        </w:rPr>
      </w:pPr>
      <w:bookmarkStart w:id="191" w:name="_Toc218417760"/>
      <w:bookmarkStart w:id="192" w:name="_Toc218491369"/>
      <w:r w:rsidRPr="007A2735">
        <w:rPr>
          <w:rFonts w:asciiTheme="minorBidi" w:hAnsiTheme="minorBidi" w:cstheme="minorBidi"/>
          <w:sz w:val="24"/>
          <w:szCs w:val="24"/>
        </w:rPr>
        <w:t>4</w:t>
      </w:r>
      <w:r w:rsidR="00B849C9" w:rsidRPr="007A2735">
        <w:rPr>
          <w:rFonts w:asciiTheme="minorBidi" w:hAnsiTheme="minorBidi" w:cstheme="minorBidi"/>
          <w:sz w:val="24"/>
          <w:szCs w:val="24"/>
        </w:rPr>
        <w:t>.3 Growth Forecast (TAM–SAM–SOM + Scenarios)</w:t>
      </w:r>
      <w:bookmarkEnd w:id="191"/>
      <w:bookmarkEnd w:id="192"/>
    </w:p>
    <w:p w14:paraId="15F06371" w14:textId="282FD2C4" w:rsidR="00B849C9" w:rsidRPr="007A2735" w:rsidRDefault="00B849C9" w:rsidP="00617A18">
      <w:pPr>
        <w:rPr>
          <w:rFonts w:asciiTheme="minorBidi" w:hAnsiTheme="minorBidi"/>
        </w:rPr>
      </w:pPr>
      <w:r w:rsidRPr="007A2735">
        <w:rPr>
          <w:rFonts w:asciiTheme="minorBidi" w:hAnsiTheme="minorBidi"/>
        </w:rPr>
        <w:t>NomadSync has a forecast for growth based on a structured market sizing model (TAM-SAM-SOM)</w:t>
      </w:r>
      <w:r w:rsidR="00617A18" w:rsidRPr="007A2735">
        <w:rPr>
          <w:rFonts w:asciiTheme="minorBidi" w:hAnsiTheme="minorBidi"/>
        </w:rPr>
        <w:t xml:space="preserve"> (Damodaran, 2012)</w:t>
      </w:r>
      <w:r w:rsidRPr="007A2735">
        <w:rPr>
          <w:rFonts w:asciiTheme="minorBidi" w:hAnsiTheme="minorBidi"/>
        </w:rPr>
        <w:t xml:space="preserve"> and three scenarios of the adoption of our service (Conservative, Realistic, and Optimistic) which will ensure that the projected revenue, number of users acquired, and financial projections are in alignment with the Company's Vision and the availability of operation capabilities to meet the expected revenue, number of users, and financial projections :</w:t>
      </w:r>
    </w:p>
    <w:p w14:paraId="42239A20" w14:textId="2A76D7A3" w:rsidR="00B849C9" w:rsidRPr="007A2735" w:rsidRDefault="008D6406" w:rsidP="0008166F">
      <w:pPr>
        <w:pStyle w:val="Heading2"/>
        <w:rPr>
          <w:rFonts w:asciiTheme="minorBidi" w:hAnsiTheme="minorBidi" w:cstheme="minorBidi"/>
          <w:sz w:val="24"/>
          <w:szCs w:val="24"/>
        </w:rPr>
      </w:pPr>
      <w:bookmarkStart w:id="193" w:name="_Toc218417761"/>
      <w:bookmarkStart w:id="194" w:name="_Toc218491370"/>
      <w:r w:rsidRPr="007A2735">
        <w:rPr>
          <w:rFonts w:asciiTheme="minorBidi" w:hAnsiTheme="minorBidi" w:cstheme="minorBidi"/>
          <w:sz w:val="24"/>
          <w:szCs w:val="24"/>
        </w:rPr>
        <w:t>4</w:t>
      </w:r>
      <w:r w:rsidR="00B849C9" w:rsidRPr="007A2735">
        <w:rPr>
          <w:rFonts w:asciiTheme="minorBidi" w:hAnsiTheme="minorBidi" w:cstheme="minorBidi"/>
          <w:sz w:val="24"/>
          <w:szCs w:val="24"/>
        </w:rPr>
        <w:t>.</w:t>
      </w:r>
      <w:r w:rsidRPr="007A2735">
        <w:rPr>
          <w:rFonts w:asciiTheme="minorBidi" w:hAnsiTheme="minorBidi" w:cstheme="minorBidi"/>
          <w:sz w:val="24"/>
          <w:szCs w:val="24"/>
        </w:rPr>
        <w:t>4</w:t>
      </w:r>
      <w:r w:rsidR="00B849C9" w:rsidRPr="007A2735">
        <w:rPr>
          <w:rFonts w:asciiTheme="minorBidi" w:hAnsiTheme="minorBidi" w:cstheme="minorBidi"/>
          <w:sz w:val="24"/>
          <w:szCs w:val="24"/>
        </w:rPr>
        <w:t xml:space="preserve"> Market Sizing: TAM – SAM – SOM</w:t>
      </w:r>
      <w:bookmarkEnd w:id="193"/>
      <w:bookmarkEnd w:id="194"/>
    </w:p>
    <w:p w14:paraId="6ADCA0AE" w14:textId="5969C26D" w:rsidR="00B849C9" w:rsidRPr="007A2735" w:rsidRDefault="008D6406" w:rsidP="0008166F">
      <w:pPr>
        <w:pStyle w:val="Heading3"/>
        <w:rPr>
          <w:rFonts w:asciiTheme="minorBidi" w:hAnsiTheme="minorBidi" w:cstheme="minorBidi"/>
          <w:sz w:val="24"/>
          <w:szCs w:val="24"/>
        </w:rPr>
      </w:pPr>
      <w:bookmarkStart w:id="195" w:name="_Toc218417762"/>
      <w:bookmarkStart w:id="196" w:name="_Toc218491371"/>
      <w:r w:rsidRPr="007A2735">
        <w:rPr>
          <w:rFonts w:asciiTheme="minorBidi" w:hAnsiTheme="minorBidi" w:cstheme="minorBidi"/>
          <w:sz w:val="24"/>
          <w:szCs w:val="24"/>
        </w:rPr>
        <w:t>4</w:t>
      </w:r>
      <w:r w:rsidR="00B849C9" w:rsidRPr="007A2735">
        <w:rPr>
          <w:rFonts w:asciiTheme="minorBidi" w:hAnsiTheme="minorBidi" w:cstheme="minorBidi"/>
          <w:sz w:val="24"/>
          <w:szCs w:val="24"/>
        </w:rPr>
        <w:t>.</w:t>
      </w:r>
      <w:r w:rsidRPr="007A2735">
        <w:rPr>
          <w:rFonts w:asciiTheme="minorBidi" w:hAnsiTheme="minorBidi" w:cstheme="minorBidi"/>
          <w:sz w:val="24"/>
          <w:szCs w:val="24"/>
        </w:rPr>
        <w:t>4</w:t>
      </w:r>
      <w:r w:rsidR="00B849C9" w:rsidRPr="007A2735">
        <w:rPr>
          <w:rFonts w:asciiTheme="minorBidi" w:hAnsiTheme="minorBidi" w:cstheme="minorBidi"/>
          <w:sz w:val="24"/>
          <w:szCs w:val="24"/>
        </w:rPr>
        <w:t>.1 Total Addressable Market (TAM)</w:t>
      </w:r>
      <w:bookmarkEnd w:id="195"/>
      <w:bookmarkEnd w:id="196"/>
      <w:r w:rsidR="00B849C9" w:rsidRPr="007A2735">
        <w:rPr>
          <w:rFonts w:asciiTheme="minorBidi" w:hAnsiTheme="minorBidi" w:cstheme="minorBidi"/>
          <w:sz w:val="24"/>
          <w:szCs w:val="24"/>
        </w:rPr>
        <w:t xml:space="preserve"> </w:t>
      </w:r>
    </w:p>
    <w:p w14:paraId="2D0D11FF" w14:textId="77777777" w:rsidR="00B849C9" w:rsidRPr="007A2735" w:rsidRDefault="00B849C9" w:rsidP="00B849C9">
      <w:pPr>
        <w:rPr>
          <w:rFonts w:asciiTheme="minorBidi" w:hAnsiTheme="minorBidi"/>
        </w:rPr>
      </w:pPr>
      <w:r w:rsidRPr="007A2735">
        <w:rPr>
          <w:rFonts w:asciiTheme="minorBidi" w:hAnsiTheme="minorBidi"/>
        </w:rPr>
        <w:t>If your business intends to relocate or lease property in Barcelona; you should assess this information for market viability.</w:t>
      </w:r>
    </w:p>
    <w:p w14:paraId="697834EF" w14:textId="77777777" w:rsidR="00B849C9" w:rsidRPr="007A2735" w:rsidRDefault="00B849C9" w:rsidP="00B849C9">
      <w:pPr>
        <w:rPr>
          <w:rFonts w:asciiTheme="minorBidi" w:hAnsiTheme="minorBidi"/>
        </w:rPr>
      </w:pPr>
      <w:r w:rsidRPr="007A2735">
        <w:rPr>
          <w:rFonts w:asciiTheme="minorBidi" w:hAnsiTheme="minorBidi"/>
        </w:rPr>
        <w:t>TAM: Total Addressable Market (TAM) represents all the people that are expected to be moving to Barcelona or visiting temporarily every year. Based on our research, we estimate that the Barcelona TAM is made up of approximately 30,000 international students a yes. 45,000 Digital Nomads and Remote Workers. 40,000 foreign Expat workers relocating to jobs in Spain; therefore, we estimate that 115,000 total addressable customer (TAM) prospects each year. Tam for Barcelona 115K+/year.</w:t>
      </w:r>
    </w:p>
    <w:p w14:paraId="439391BC" w14:textId="6E8BBA0E" w:rsidR="00B849C9" w:rsidRPr="007A2735" w:rsidRDefault="00B849C9" w:rsidP="00B849C9">
      <w:pPr>
        <w:pStyle w:val="Caption"/>
        <w:keepNext/>
        <w:jc w:val="center"/>
        <w:rPr>
          <w:rFonts w:asciiTheme="minorBidi" w:hAnsiTheme="minorBidi"/>
          <w:sz w:val="24"/>
          <w:szCs w:val="24"/>
        </w:rPr>
      </w:pPr>
      <w:bookmarkStart w:id="197" w:name="_Toc218490878"/>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21</w:t>
      </w:r>
      <w:r w:rsidRPr="007A2735">
        <w:rPr>
          <w:rFonts w:asciiTheme="minorBidi" w:hAnsiTheme="minorBidi"/>
          <w:sz w:val="24"/>
          <w:szCs w:val="24"/>
        </w:rPr>
        <w:fldChar w:fldCharType="end"/>
      </w:r>
      <w:r w:rsidRPr="007A2735">
        <w:rPr>
          <w:rFonts w:asciiTheme="minorBidi" w:hAnsiTheme="minorBidi"/>
          <w:sz w:val="24"/>
          <w:szCs w:val="24"/>
        </w:rPr>
        <w:t>: Total Addressable Market</w:t>
      </w:r>
      <w:bookmarkEnd w:id="197"/>
    </w:p>
    <w:tbl>
      <w:tblPr>
        <w:tblStyle w:val="PlainTable1"/>
        <w:tblW w:w="0" w:type="auto"/>
        <w:tblLook w:val="04A0" w:firstRow="1" w:lastRow="0" w:firstColumn="1" w:lastColumn="0" w:noHBand="0" w:noVBand="1"/>
      </w:tblPr>
      <w:tblGrid>
        <w:gridCol w:w="3296"/>
        <w:gridCol w:w="2709"/>
        <w:gridCol w:w="3057"/>
      </w:tblGrid>
      <w:tr w:rsidR="00B849C9" w:rsidRPr="007A2735" w14:paraId="5434AB9D"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BC21"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Market Segment</w:t>
            </w:r>
          </w:p>
        </w:tc>
        <w:tc>
          <w:tcPr>
            <w:tcW w:w="0" w:type="auto"/>
            <w:hideMark/>
          </w:tcPr>
          <w:p w14:paraId="412007DE"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Estimated Volume per Year</w:t>
            </w:r>
          </w:p>
        </w:tc>
        <w:tc>
          <w:tcPr>
            <w:tcW w:w="0" w:type="auto"/>
            <w:hideMark/>
          </w:tcPr>
          <w:p w14:paraId="04DAAD3D"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Source / Notes</w:t>
            </w:r>
          </w:p>
        </w:tc>
      </w:tr>
      <w:tr w:rsidR="00B849C9" w:rsidRPr="007A2735" w14:paraId="0431BB21"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8978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International students</w:t>
            </w:r>
          </w:p>
        </w:tc>
        <w:tc>
          <w:tcPr>
            <w:tcW w:w="0" w:type="auto"/>
            <w:hideMark/>
          </w:tcPr>
          <w:p w14:paraId="75CADD2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~30,000</w:t>
            </w:r>
          </w:p>
        </w:tc>
        <w:tc>
          <w:tcPr>
            <w:tcW w:w="0" w:type="auto"/>
            <w:hideMark/>
          </w:tcPr>
          <w:p w14:paraId="0294093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European Commission (2024)</w:t>
            </w:r>
          </w:p>
        </w:tc>
      </w:tr>
      <w:tr w:rsidR="00B849C9" w:rsidRPr="007A2735" w14:paraId="54DB5C0A"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02E48D0D"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Digital nomads &amp; remote workers</w:t>
            </w:r>
          </w:p>
        </w:tc>
        <w:tc>
          <w:tcPr>
            <w:tcW w:w="0" w:type="auto"/>
            <w:hideMark/>
          </w:tcPr>
          <w:p w14:paraId="1503EEB4"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~45,000</w:t>
            </w:r>
          </w:p>
        </w:tc>
        <w:tc>
          <w:tcPr>
            <w:tcW w:w="0" w:type="auto"/>
            <w:hideMark/>
          </w:tcPr>
          <w:p w14:paraId="52E92272"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Nomad List (2024)</w:t>
            </w:r>
          </w:p>
        </w:tc>
      </w:tr>
      <w:tr w:rsidR="00B849C9" w:rsidRPr="007A2735" w14:paraId="61552B76"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6DBDF"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Expats relocating for work</w:t>
            </w:r>
          </w:p>
        </w:tc>
        <w:tc>
          <w:tcPr>
            <w:tcW w:w="0" w:type="auto"/>
            <w:hideMark/>
          </w:tcPr>
          <w:p w14:paraId="4B0DFDF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~40,000</w:t>
            </w:r>
          </w:p>
        </w:tc>
        <w:tc>
          <w:tcPr>
            <w:tcW w:w="0" w:type="auto"/>
            <w:hideMark/>
          </w:tcPr>
          <w:p w14:paraId="72D49B42"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Barcelona City Council estimates</w:t>
            </w:r>
          </w:p>
        </w:tc>
      </w:tr>
      <w:tr w:rsidR="00B849C9" w:rsidRPr="007A2735" w14:paraId="0083F240"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1B712AB5"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Total TAM (Barcelona)</w:t>
            </w:r>
          </w:p>
        </w:tc>
        <w:tc>
          <w:tcPr>
            <w:tcW w:w="0" w:type="auto"/>
            <w:hideMark/>
          </w:tcPr>
          <w:p w14:paraId="5F801740"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~115,000 users/year</w:t>
            </w:r>
          </w:p>
        </w:tc>
        <w:tc>
          <w:tcPr>
            <w:tcW w:w="0" w:type="auto"/>
            <w:hideMark/>
          </w:tcPr>
          <w:p w14:paraId="5008E69D"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Sum of all segments</w:t>
            </w:r>
          </w:p>
        </w:tc>
      </w:tr>
    </w:tbl>
    <w:p w14:paraId="60F1333A" w14:textId="77777777" w:rsidR="00B849C9" w:rsidRPr="007A2735" w:rsidRDefault="00B849C9" w:rsidP="00B849C9">
      <w:pPr>
        <w:rPr>
          <w:rFonts w:asciiTheme="minorBidi" w:hAnsiTheme="minorBidi"/>
        </w:rPr>
      </w:pPr>
    </w:p>
    <w:p w14:paraId="204717D5" w14:textId="06D6F16F" w:rsidR="00B849C9" w:rsidRPr="007A2735" w:rsidRDefault="008D6406" w:rsidP="0008166F">
      <w:pPr>
        <w:pStyle w:val="Heading3"/>
        <w:rPr>
          <w:rFonts w:asciiTheme="minorBidi" w:hAnsiTheme="minorBidi" w:cstheme="minorBidi"/>
          <w:sz w:val="24"/>
          <w:szCs w:val="24"/>
        </w:rPr>
      </w:pPr>
      <w:bookmarkStart w:id="198" w:name="_Toc218417763"/>
      <w:bookmarkStart w:id="199" w:name="_Toc218491372"/>
      <w:r w:rsidRPr="007A2735">
        <w:rPr>
          <w:rFonts w:asciiTheme="minorBidi" w:hAnsiTheme="minorBidi" w:cstheme="minorBidi"/>
          <w:sz w:val="24"/>
          <w:szCs w:val="24"/>
        </w:rPr>
        <w:t>4</w:t>
      </w:r>
      <w:r w:rsidR="00B849C9" w:rsidRPr="007A2735">
        <w:rPr>
          <w:rFonts w:asciiTheme="minorBidi" w:hAnsiTheme="minorBidi" w:cstheme="minorBidi"/>
          <w:sz w:val="24"/>
          <w:szCs w:val="24"/>
        </w:rPr>
        <w:t>.</w:t>
      </w:r>
      <w:r w:rsidRPr="007A2735">
        <w:rPr>
          <w:rFonts w:asciiTheme="minorBidi" w:hAnsiTheme="minorBidi" w:cstheme="minorBidi"/>
          <w:sz w:val="24"/>
          <w:szCs w:val="24"/>
        </w:rPr>
        <w:t>4</w:t>
      </w:r>
      <w:r w:rsidR="00B849C9" w:rsidRPr="007A2735">
        <w:rPr>
          <w:rFonts w:asciiTheme="minorBidi" w:hAnsiTheme="minorBidi" w:cstheme="minorBidi"/>
          <w:sz w:val="24"/>
          <w:szCs w:val="24"/>
        </w:rPr>
        <w:t>.2 SAM – Serviceable Available Market</w:t>
      </w:r>
      <w:bookmarkEnd w:id="198"/>
      <w:bookmarkEnd w:id="199"/>
    </w:p>
    <w:p w14:paraId="626A0A90" w14:textId="2D3B82FB" w:rsidR="00B849C9" w:rsidRPr="007A2735" w:rsidRDefault="00B849C9" w:rsidP="00B849C9">
      <w:pPr>
        <w:rPr>
          <w:rFonts w:asciiTheme="minorBidi" w:hAnsiTheme="minorBidi"/>
        </w:rPr>
      </w:pPr>
      <w:r w:rsidRPr="007A2735">
        <w:rPr>
          <w:rFonts w:asciiTheme="minorBidi" w:hAnsiTheme="minorBidi"/>
        </w:rPr>
        <w:t xml:space="preserve">Relocation assistance is required by users actively seeking </w:t>
      </w:r>
      <w:r w:rsidR="008D6406" w:rsidRPr="007A2735">
        <w:rPr>
          <w:rFonts w:asciiTheme="minorBidi" w:hAnsiTheme="minorBidi"/>
        </w:rPr>
        <w:t>assistance:</w:t>
      </w:r>
    </w:p>
    <w:p w14:paraId="19241B65" w14:textId="4C7F0516" w:rsidR="00B849C9" w:rsidRPr="007A2735" w:rsidRDefault="00B849C9" w:rsidP="00B849C9">
      <w:pPr>
        <w:pStyle w:val="Caption"/>
        <w:keepNext/>
        <w:jc w:val="center"/>
        <w:rPr>
          <w:rFonts w:asciiTheme="minorBidi" w:hAnsiTheme="minorBidi"/>
          <w:sz w:val="24"/>
          <w:szCs w:val="24"/>
        </w:rPr>
      </w:pPr>
      <w:bookmarkStart w:id="200" w:name="_Toc218490879"/>
      <w:r w:rsidRPr="007A2735">
        <w:rPr>
          <w:rFonts w:asciiTheme="minorBidi" w:hAnsiTheme="minorBidi"/>
          <w:sz w:val="24"/>
          <w:szCs w:val="24"/>
        </w:rPr>
        <w:lastRenderedPageBreak/>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22</w:t>
      </w:r>
      <w:r w:rsidRPr="007A2735">
        <w:rPr>
          <w:rFonts w:asciiTheme="minorBidi" w:hAnsiTheme="minorBidi"/>
          <w:sz w:val="24"/>
          <w:szCs w:val="24"/>
        </w:rPr>
        <w:fldChar w:fldCharType="end"/>
      </w:r>
      <w:r w:rsidRPr="007A2735">
        <w:rPr>
          <w:rFonts w:asciiTheme="minorBidi" w:hAnsiTheme="minorBidi"/>
          <w:sz w:val="24"/>
          <w:szCs w:val="24"/>
        </w:rPr>
        <w:t>: Serviceable Available Market</w:t>
      </w:r>
      <w:bookmarkEnd w:id="200"/>
    </w:p>
    <w:tbl>
      <w:tblPr>
        <w:tblStyle w:val="PlainTable1"/>
        <w:tblW w:w="0" w:type="auto"/>
        <w:jc w:val="center"/>
        <w:tblLook w:val="04A0" w:firstRow="1" w:lastRow="0" w:firstColumn="1" w:lastColumn="0" w:noHBand="0" w:noVBand="1"/>
      </w:tblPr>
      <w:tblGrid>
        <w:gridCol w:w="2723"/>
        <w:gridCol w:w="2097"/>
        <w:gridCol w:w="2352"/>
      </w:tblGrid>
      <w:tr w:rsidR="00B849C9" w:rsidRPr="007A2735" w14:paraId="4BE360E3" w14:textId="77777777" w:rsidTr="00CF45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3BA672"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Category</w:t>
            </w:r>
          </w:p>
        </w:tc>
        <w:tc>
          <w:tcPr>
            <w:tcW w:w="0" w:type="auto"/>
            <w:hideMark/>
          </w:tcPr>
          <w:p w14:paraId="206D1219"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Estimated Share</w:t>
            </w:r>
          </w:p>
        </w:tc>
        <w:tc>
          <w:tcPr>
            <w:tcW w:w="0" w:type="auto"/>
            <w:hideMark/>
          </w:tcPr>
          <w:p w14:paraId="135C02C8"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SAM Volume</w:t>
            </w:r>
          </w:p>
        </w:tc>
      </w:tr>
      <w:tr w:rsidR="00B849C9" w:rsidRPr="007A2735" w14:paraId="485A5A7F" w14:textId="77777777" w:rsidTr="00CF45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08C113"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International students</w:t>
            </w:r>
          </w:p>
        </w:tc>
        <w:tc>
          <w:tcPr>
            <w:tcW w:w="0" w:type="auto"/>
            <w:hideMark/>
          </w:tcPr>
          <w:p w14:paraId="03E3E33A"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40%</w:t>
            </w:r>
          </w:p>
        </w:tc>
        <w:tc>
          <w:tcPr>
            <w:tcW w:w="0" w:type="auto"/>
            <w:hideMark/>
          </w:tcPr>
          <w:p w14:paraId="5890DC2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12,000</w:t>
            </w:r>
          </w:p>
        </w:tc>
      </w:tr>
      <w:tr w:rsidR="00B849C9" w:rsidRPr="007A2735" w14:paraId="450C1CDE" w14:textId="77777777" w:rsidTr="00CF45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E98EC"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Digital nomads</w:t>
            </w:r>
          </w:p>
        </w:tc>
        <w:tc>
          <w:tcPr>
            <w:tcW w:w="0" w:type="auto"/>
            <w:hideMark/>
          </w:tcPr>
          <w:p w14:paraId="5B4D66F5"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35%</w:t>
            </w:r>
          </w:p>
        </w:tc>
        <w:tc>
          <w:tcPr>
            <w:tcW w:w="0" w:type="auto"/>
            <w:hideMark/>
          </w:tcPr>
          <w:p w14:paraId="43739AF2"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15,750</w:t>
            </w:r>
          </w:p>
        </w:tc>
      </w:tr>
      <w:tr w:rsidR="00B849C9" w:rsidRPr="007A2735" w14:paraId="52170BD6" w14:textId="77777777" w:rsidTr="00CF45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BC3A26"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Expats</w:t>
            </w:r>
          </w:p>
        </w:tc>
        <w:tc>
          <w:tcPr>
            <w:tcW w:w="0" w:type="auto"/>
            <w:hideMark/>
          </w:tcPr>
          <w:p w14:paraId="5C0FCB4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25%</w:t>
            </w:r>
          </w:p>
        </w:tc>
        <w:tc>
          <w:tcPr>
            <w:tcW w:w="0" w:type="auto"/>
            <w:hideMark/>
          </w:tcPr>
          <w:p w14:paraId="64F625DA"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10,000</w:t>
            </w:r>
          </w:p>
        </w:tc>
      </w:tr>
      <w:tr w:rsidR="00B849C9" w:rsidRPr="007A2735" w14:paraId="08859B6D" w14:textId="77777777" w:rsidTr="00CF45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E034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TOTAL SAM</w:t>
            </w:r>
          </w:p>
        </w:tc>
        <w:tc>
          <w:tcPr>
            <w:tcW w:w="0" w:type="auto"/>
            <w:hideMark/>
          </w:tcPr>
          <w:p w14:paraId="5541BD1F"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w:t>
            </w:r>
          </w:p>
        </w:tc>
        <w:tc>
          <w:tcPr>
            <w:tcW w:w="0" w:type="auto"/>
            <w:hideMark/>
          </w:tcPr>
          <w:p w14:paraId="56013CC8"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37,750 users / year</w:t>
            </w:r>
          </w:p>
        </w:tc>
      </w:tr>
    </w:tbl>
    <w:p w14:paraId="08A8651D" w14:textId="77777777" w:rsidR="00B849C9" w:rsidRPr="007A2735" w:rsidRDefault="00B849C9" w:rsidP="00B849C9">
      <w:pPr>
        <w:rPr>
          <w:rFonts w:asciiTheme="minorBidi" w:hAnsiTheme="minorBidi"/>
        </w:rPr>
      </w:pPr>
    </w:p>
    <w:p w14:paraId="3F3BCC12" w14:textId="738F2339" w:rsidR="00B849C9" w:rsidRPr="007A2735" w:rsidRDefault="008D6406" w:rsidP="0008166F">
      <w:pPr>
        <w:pStyle w:val="Heading3"/>
        <w:rPr>
          <w:rFonts w:asciiTheme="minorBidi" w:hAnsiTheme="minorBidi" w:cstheme="minorBidi"/>
          <w:sz w:val="24"/>
          <w:szCs w:val="24"/>
        </w:rPr>
      </w:pPr>
      <w:bookmarkStart w:id="201" w:name="_Toc218417764"/>
      <w:bookmarkStart w:id="202" w:name="_Toc218491373"/>
      <w:r w:rsidRPr="007A2735">
        <w:rPr>
          <w:rFonts w:asciiTheme="minorBidi" w:hAnsiTheme="minorBidi" w:cstheme="minorBidi"/>
          <w:sz w:val="24"/>
          <w:szCs w:val="24"/>
        </w:rPr>
        <w:t>4</w:t>
      </w:r>
      <w:r w:rsidR="00B849C9" w:rsidRPr="007A2735">
        <w:rPr>
          <w:rFonts w:asciiTheme="minorBidi" w:hAnsiTheme="minorBidi" w:cstheme="minorBidi"/>
          <w:sz w:val="24"/>
          <w:szCs w:val="24"/>
        </w:rPr>
        <w:t>.</w:t>
      </w:r>
      <w:r w:rsidRPr="007A2735">
        <w:rPr>
          <w:rFonts w:asciiTheme="minorBidi" w:hAnsiTheme="minorBidi" w:cstheme="minorBidi"/>
          <w:sz w:val="24"/>
          <w:szCs w:val="24"/>
        </w:rPr>
        <w:t>4</w:t>
      </w:r>
      <w:r w:rsidR="00B849C9" w:rsidRPr="007A2735">
        <w:rPr>
          <w:rFonts w:asciiTheme="minorBidi" w:hAnsiTheme="minorBidi" w:cstheme="minorBidi"/>
          <w:sz w:val="24"/>
          <w:szCs w:val="24"/>
        </w:rPr>
        <w:t>.3 SOM – Serviceable Obtainable Market</w:t>
      </w:r>
      <w:bookmarkEnd w:id="201"/>
      <w:bookmarkEnd w:id="202"/>
    </w:p>
    <w:p w14:paraId="7410B3C4" w14:textId="77777777" w:rsidR="00B849C9" w:rsidRPr="007A2735" w:rsidRDefault="00B849C9" w:rsidP="00B849C9">
      <w:pPr>
        <w:rPr>
          <w:rFonts w:asciiTheme="minorBidi" w:hAnsiTheme="minorBidi"/>
        </w:rPr>
      </w:pPr>
      <w:r w:rsidRPr="007A2735">
        <w:rPr>
          <w:rFonts w:asciiTheme="minorBidi" w:hAnsiTheme="minorBidi"/>
        </w:rPr>
        <w:t xml:space="preserve">SOM realistic acquisition over a 3-year period will be driven by: </w:t>
      </w:r>
    </w:p>
    <w:p w14:paraId="3FCD4F41" w14:textId="77777777" w:rsidR="00B849C9" w:rsidRPr="007A2735" w:rsidRDefault="00B849C9" w:rsidP="00B849C9">
      <w:pPr>
        <w:pStyle w:val="ListParagraph"/>
        <w:numPr>
          <w:ilvl w:val="0"/>
          <w:numId w:val="7"/>
        </w:numPr>
        <w:rPr>
          <w:rFonts w:asciiTheme="minorBidi" w:hAnsiTheme="minorBidi"/>
        </w:rPr>
      </w:pPr>
      <w:r w:rsidRPr="007A2735">
        <w:rPr>
          <w:rFonts w:asciiTheme="minorBidi" w:hAnsiTheme="minorBidi"/>
        </w:rPr>
        <w:t xml:space="preserve">Freemium to Premium </w:t>
      </w:r>
    </w:p>
    <w:p w14:paraId="42663D91" w14:textId="77777777" w:rsidR="00B849C9" w:rsidRPr="007A2735" w:rsidRDefault="00B849C9" w:rsidP="00B849C9">
      <w:pPr>
        <w:pStyle w:val="ListParagraph"/>
        <w:numPr>
          <w:ilvl w:val="0"/>
          <w:numId w:val="7"/>
        </w:numPr>
        <w:rPr>
          <w:rFonts w:asciiTheme="minorBidi" w:hAnsiTheme="minorBidi"/>
        </w:rPr>
      </w:pPr>
      <w:r w:rsidRPr="007A2735">
        <w:rPr>
          <w:rFonts w:asciiTheme="minorBidi" w:hAnsiTheme="minorBidi"/>
        </w:rPr>
        <w:t xml:space="preserve">Conversion Partnerships with Universities and Co-Working Spaces, </w:t>
      </w:r>
    </w:p>
    <w:p w14:paraId="6754AC0E" w14:textId="77777777" w:rsidR="00B849C9" w:rsidRPr="007A2735" w:rsidRDefault="00B849C9" w:rsidP="00B849C9">
      <w:pPr>
        <w:pStyle w:val="ListParagraph"/>
        <w:numPr>
          <w:ilvl w:val="0"/>
          <w:numId w:val="7"/>
        </w:numPr>
        <w:rPr>
          <w:rFonts w:asciiTheme="minorBidi" w:hAnsiTheme="minorBidi"/>
        </w:rPr>
      </w:pPr>
      <w:r w:rsidRPr="007A2735">
        <w:rPr>
          <w:rFonts w:asciiTheme="minorBidi" w:hAnsiTheme="minorBidi"/>
        </w:rPr>
        <w:t>Strong Digital Acquisition Channels</w:t>
      </w:r>
    </w:p>
    <w:p w14:paraId="365980C2" w14:textId="1A3441EE" w:rsidR="00B849C9" w:rsidRPr="007A2735" w:rsidRDefault="00B849C9" w:rsidP="00B849C9">
      <w:pPr>
        <w:pStyle w:val="Caption"/>
        <w:keepNext/>
        <w:jc w:val="center"/>
        <w:rPr>
          <w:rFonts w:asciiTheme="minorBidi" w:hAnsiTheme="minorBidi"/>
          <w:sz w:val="24"/>
          <w:szCs w:val="24"/>
        </w:rPr>
      </w:pPr>
      <w:bookmarkStart w:id="203" w:name="_Toc218490880"/>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23</w:t>
      </w:r>
      <w:r w:rsidRPr="007A2735">
        <w:rPr>
          <w:rFonts w:asciiTheme="minorBidi" w:hAnsiTheme="minorBidi"/>
          <w:sz w:val="24"/>
          <w:szCs w:val="24"/>
        </w:rPr>
        <w:fldChar w:fldCharType="end"/>
      </w:r>
      <w:r w:rsidRPr="007A2735">
        <w:rPr>
          <w:rFonts w:asciiTheme="minorBidi" w:hAnsiTheme="minorBidi"/>
          <w:sz w:val="24"/>
          <w:szCs w:val="24"/>
        </w:rPr>
        <w:t>: Serviceable Obtainable Market</w:t>
      </w:r>
      <w:bookmarkEnd w:id="203"/>
    </w:p>
    <w:tbl>
      <w:tblPr>
        <w:tblStyle w:val="PlainTable1"/>
        <w:tblW w:w="6290" w:type="dxa"/>
        <w:jc w:val="center"/>
        <w:tblLook w:val="04A0" w:firstRow="1" w:lastRow="0" w:firstColumn="1" w:lastColumn="0" w:noHBand="0" w:noVBand="1"/>
      </w:tblPr>
      <w:tblGrid>
        <w:gridCol w:w="1125"/>
        <w:gridCol w:w="3121"/>
        <w:gridCol w:w="2044"/>
      </w:tblGrid>
      <w:tr w:rsidR="00B849C9" w:rsidRPr="007A2735" w14:paraId="30A17328" w14:textId="77777777" w:rsidTr="007A2735">
        <w:trPr>
          <w:cnfStyle w:val="100000000000" w:firstRow="1" w:lastRow="0" w:firstColumn="0" w:lastColumn="0" w:oddVBand="0" w:evenVBand="0" w:oddHBand="0" w:evenHBand="0" w:firstRowFirstColumn="0" w:firstRowLastColumn="0" w:lastRowFirstColumn="0" w:lastRowLastColumn="0"/>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AD6CF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w:t>
            </w:r>
          </w:p>
        </w:tc>
        <w:tc>
          <w:tcPr>
            <w:tcW w:w="0" w:type="auto"/>
            <w:hideMark/>
          </w:tcPr>
          <w:p w14:paraId="723B0FEE"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Estimated SOM Rate</w:t>
            </w:r>
          </w:p>
        </w:tc>
        <w:tc>
          <w:tcPr>
            <w:tcW w:w="0" w:type="auto"/>
            <w:hideMark/>
          </w:tcPr>
          <w:p w14:paraId="5EDF1E7C"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SOM Volume</w:t>
            </w:r>
          </w:p>
        </w:tc>
      </w:tr>
      <w:tr w:rsidR="00B849C9" w:rsidRPr="007A2735" w14:paraId="08E5D21A" w14:textId="77777777" w:rsidTr="007A2735">
        <w:trPr>
          <w:cnfStyle w:val="000000100000" w:firstRow="0" w:lastRow="0" w:firstColumn="0" w:lastColumn="0" w:oddVBand="0" w:evenVBand="0" w:oddHBand="1" w:evenHBand="0" w:firstRowFirstColumn="0" w:firstRowLastColumn="0" w:lastRowFirstColumn="0" w:lastRowLastColumn="0"/>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CBA5E4"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 1</w:t>
            </w:r>
          </w:p>
        </w:tc>
        <w:tc>
          <w:tcPr>
            <w:tcW w:w="0" w:type="auto"/>
            <w:hideMark/>
          </w:tcPr>
          <w:p w14:paraId="6BA7E5EE"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8% of SAM</w:t>
            </w:r>
          </w:p>
        </w:tc>
        <w:tc>
          <w:tcPr>
            <w:tcW w:w="0" w:type="auto"/>
            <w:hideMark/>
          </w:tcPr>
          <w:p w14:paraId="232CCDF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3,000 users</w:t>
            </w:r>
          </w:p>
        </w:tc>
      </w:tr>
      <w:tr w:rsidR="00B849C9" w:rsidRPr="007A2735" w14:paraId="15A93562" w14:textId="77777777" w:rsidTr="007A2735">
        <w:trPr>
          <w:trHeight w:val="7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9D55B"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 2</w:t>
            </w:r>
          </w:p>
        </w:tc>
        <w:tc>
          <w:tcPr>
            <w:tcW w:w="0" w:type="auto"/>
            <w:hideMark/>
          </w:tcPr>
          <w:p w14:paraId="3B3B00D1"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12% of SAM</w:t>
            </w:r>
          </w:p>
        </w:tc>
        <w:tc>
          <w:tcPr>
            <w:tcW w:w="0" w:type="auto"/>
            <w:hideMark/>
          </w:tcPr>
          <w:p w14:paraId="619B1609"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4,500 users</w:t>
            </w:r>
          </w:p>
        </w:tc>
      </w:tr>
      <w:tr w:rsidR="00B849C9" w:rsidRPr="007A2735" w14:paraId="2D879EAB" w14:textId="77777777" w:rsidTr="007A2735">
        <w:trPr>
          <w:cnfStyle w:val="000000100000" w:firstRow="0" w:lastRow="0" w:firstColumn="0" w:lastColumn="0" w:oddVBand="0" w:evenVBand="0" w:oddHBand="1" w:evenHBand="0" w:firstRowFirstColumn="0" w:firstRowLastColumn="0" w:lastRowFirstColumn="0" w:lastRowLastColumn="0"/>
          <w:trHeight w:val="7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71A97A"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 3</w:t>
            </w:r>
          </w:p>
        </w:tc>
        <w:tc>
          <w:tcPr>
            <w:tcW w:w="0" w:type="auto"/>
            <w:hideMark/>
          </w:tcPr>
          <w:p w14:paraId="7E7F5B9F"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15% of SAM</w:t>
            </w:r>
          </w:p>
        </w:tc>
        <w:tc>
          <w:tcPr>
            <w:tcW w:w="0" w:type="auto"/>
            <w:hideMark/>
          </w:tcPr>
          <w:p w14:paraId="76EAECB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5,600 users</w:t>
            </w:r>
          </w:p>
        </w:tc>
      </w:tr>
    </w:tbl>
    <w:p w14:paraId="46DEC18A" w14:textId="77777777" w:rsidR="00B849C9" w:rsidRPr="007A2735" w:rsidRDefault="00B849C9" w:rsidP="00B849C9">
      <w:pPr>
        <w:rPr>
          <w:rFonts w:asciiTheme="minorBidi" w:hAnsiTheme="minorBidi"/>
        </w:rPr>
      </w:pPr>
    </w:p>
    <w:p w14:paraId="6AB3A68B" w14:textId="019F30D4" w:rsidR="00B849C9" w:rsidRPr="007A2735" w:rsidRDefault="008D6406" w:rsidP="0008166F">
      <w:pPr>
        <w:pStyle w:val="Heading2"/>
        <w:rPr>
          <w:rFonts w:asciiTheme="minorBidi" w:hAnsiTheme="minorBidi" w:cstheme="minorBidi"/>
          <w:sz w:val="24"/>
          <w:szCs w:val="24"/>
        </w:rPr>
      </w:pPr>
      <w:bookmarkStart w:id="204" w:name="_Toc218417765"/>
      <w:bookmarkStart w:id="205" w:name="_Toc218491374"/>
      <w:r w:rsidRPr="007A2735">
        <w:rPr>
          <w:rFonts w:asciiTheme="minorBidi" w:hAnsiTheme="minorBidi" w:cstheme="minorBidi"/>
          <w:sz w:val="24"/>
          <w:szCs w:val="24"/>
        </w:rPr>
        <w:t>4</w:t>
      </w:r>
      <w:r w:rsidR="00B849C9" w:rsidRPr="007A2735">
        <w:rPr>
          <w:rFonts w:asciiTheme="minorBidi" w:hAnsiTheme="minorBidi" w:cstheme="minorBidi"/>
          <w:sz w:val="24"/>
          <w:szCs w:val="24"/>
        </w:rPr>
        <w:t>.</w:t>
      </w:r>
      <w:r w:rsidRPr="007A2735">
        <w:rPr>
          <w:rFonts w:asciiTheme="minorBidi" w:hAnsiTheme="minorBidi" w:cstheme="minorBidi"/>
          <w:sz w:val="24"/>
          <w:szCs w:val="24"/>
        </w:rPr>
        <w:t>5</w:t>
      </w:r>
      <w:r w:rsidR="00B849C9" w:rsidRPr="007A2735">
        <w:rPr>
          <w:rFonts w:asciiTheme="minorBidi" w:hAnsiTheme="minorBidi" w:cstheme="minorBidi"/>
          <w:sz w:val="24"/>
          <w:szCs w:val="24"/>
        </w:rPr>
        <w:t xml:space="preserve"> Growth Scenarios (Conservative – Realistic – Optimistic)</w:t>
      </w:r>
      <w:bookmarkEnd w:id="204"/>
      <w:bookmarkEnd w:id="205"/>
    </w:p>
    <w:p w14:paraId="0909136B" w14:textId="77777777" w:rsidR="00B849C9" w:rsidRPr="007A2735" w:rsidRDefault="00B849C9" w:rsidP="00B849C9">
      <w:pPr>
        <w:rPr>
          <w:rFonts w:asciiTheme="minorBidi" w:hAnsiTheme="minorBidi"/>
        </w:rPr>
      </w:pPr>
      <w:r w:rsidRPr="007A2735">
        <w:rPr>
          <w:rFonts w:asciiTheme="minorBidi" w:hAnsiTheme="minorBidi"/>
        </w:rPr>
        <w:t>integration of:</w:t>
      </w:r>
    </w:p>
    <w:p w14:paraId="3C3A9915" w14:textId="77777777" w:rsidR="00B849C9" w:rsidRPr="007A2735" w:rsidRDefault="00B849C9" w:rsidP="00B849C9">
      <w:pPr>
        <w:pStyle w:val="ListParagraph"/>
        <w:numPr>
          <w:ilvl w:val="0"/>
          <w:numId w:val="10"/>
        </w:numPr>
        <w:rPr>
          <w:rFonts w:asciiTheme="minorBidi" w:hAnsiTheme="minorBidi"/>
        </w:rPr>
      </w:pPr>
      <w:r w:rsidRPr="007A2735">
        <w:rPr>
          <w:rFonts w:asciiTheme="minorBidi" w:hAnsiTheme="minorBidi"/>
        </w:rPr>
        <w:t xml:space="preserve">Monthly premium price of €15 </w:t>
      </w:r>
    </w:p>
    <w:p w14:paraId="2F0F90B9" w14:textId="77777777" w:rsidR="00B849C9" w:rsidRPr="007A2735" w:rsidRDefault="00B849C9" w:rsidP="00B849C9">
      <w:pPr>
        <w:pStyle w:val="ListParagraph"/>
        <w:numPr>
          <w:ilvl w:val="0"/>
          <w:numId w:val="10"/>
        </w:numPr>
        <w:rPr>
          <w:rFonts w:asciiTheme="minorBidi" w:hAnsiTheme="minorBidi"/>
        </w:rPr>
      </w:pPr>
      <w:r w:rsidRPr="007A2735">
        <w:rPr>
          <w:rFonts w:asciiTheme="minorBidi" w:hAnsiTheme="minorBidi"/>
        </w:rPr>
        <w:t xml:space="preserve">Estimate of user conversion rate </w:t>
      </w:r>
    </w:p>
    <w:p w14:paraId="032FD7BC" w14:textId="77777777" w:rsidR="00B849C9" w:rsidRPr="007A2735" w:rsidRDefault="00B849C9" w:rsidP="00B849C9">
      <w:pPr>
        <w:pStyle w:val="ListParagraph"/>
        <w:numPr>
          <w:ilvl w:val="0"/>
          <w:numId w:val="10"/>
        </w:numPr>
        <w:rPr>
          <w:rFonts w:asciiTheme="minorBidi" w:hAnsiTheme="minorBidi"/>
        </w:rPr>
      </w:pPr>
      <w:r w:rsidRPr="007A2735">
        <w:rPr>
          <w:rFonts w:asciiTheme="minorBidi" w:hAnsiTheme="minorBidi"/>
        </w:rPr>
        <w:t xml:space="preserve">Organic and partnership growth </w:t>
      </w:r>
    </w:p>
    <w:p w14:paraId="5D74088F" w14:textId="77777777" w:rsidR="00B849C9" w:rsidRPr="007A2735" w:rsidRDefault="00B849C9" w:rsidP="00B849C9">
      <w:pPr>
        <w:pStyle w:val="ListParagraph"/>
        <w:numPr>
          <w:ilvl w:val="0"/>
          <w:numId w:val="10"/>
        </w:numPr>
        <w:rPr>
          <w:rFonts w:asciiTheme="minorBidi" w:hAnsiTheme="minorBidi"/>
        </w:rPr>
      </w:pPr>
      <w:r w:rsidRPr="007A2735">
        <w:rPr>
          <w:rFonts w:asciiTheme="minorBidi" w:hAnsiTheme="minorBidi"/>
        </w:rPr>
        <w:t>Plans to scale to Lisbon in year 2 and Berlin in year 3</w:t>
      </w:r>
    </w:p>
    <w:p w14:paraId="477937CF" w14:textId="1D80F7AE" w:rsidR="00B849C9" w:rsidRPr="007A2735" w:rsidRDefault="008D6406" w:rsidP="0008166F">
      <w:pPr>
        <w:pStyle w:val="Heading3"/>
        <w:rPr>
          <w:rFonts w:asciiTheme="minorBidi" w:hAnsiTheme="minorBidi" w:cstheme="minorBidi"/>
          <w:sz w:val="24"/>
          <w:szCs w:val="24"/>
        </w:rPr>
      </w:pPr>
      <w:bookmarkStart w:id="206" w:name="_Toc218417766"/>
      <w:bookmarkStart w:id="207" w:name="_Toc218491375"/>
      <w:r w:rsidRPr="007A2735">
        <w:rPr>
          <w:rFonts w:asciiTheme="minorBidi" w:hAnsiTheme="minorBidi" w:cstheme="minorBidi"/>
          <w:sz w:val="24"/>
          <w:szCs w:val="24"/>
        </w:rPr>
        <w:t>4.5</w:t>
      </w:r>
      <w:r w:rsidR="00B849C9" w:rsidRPr="007A2735">
        <w:rPr>
          <w:rFonts w:asciiTheme="minorBidi" w:hAnsiTheme="minorBidi" w:cstheme="minorBidi"/>
          <w:sz w:val="24"/>
          <w:szCs w:val="24"/>
        </w:rPr>
        <w:t>.1 Scenario A – Conservative</w:t>
      </w:r>
      <w:bookmarkEnd w:id="206"/>
      <w:bookmarkEnd w:id="207"/>
      <w:r w:rsidR="00B849C9" w:rsidRPr="007A2735">
        <w:rPr>
          <w:rFonts w:asciiTheme="minorBidi" w:hAnsiTheme="minorBidi" w:cstheme="minorBidi"/>
          <w:sz w:val="24"/>
          <w:szCs w:val="24"/>
        </w:rPr>
        <w:t xml:space="preserve"> </w:t>
      </w:r>
    </w:p>
    <w:p w14:paraId="105ED339" w14:textId="77777777" w:rsidR="00B849C9" w:rsidRPr="007A2735" w:rsidRDefault="00B849C9" w:rsidP="00B849C9">
      <w:pPr>
        <w:rPr>
          <w:rFonts w:asciiTheme="minorBidi" w:hAnsiTheme="minorBidi"/>
        </w:rPr>
      </w:pPr>
      <w:r w:rsidRPr="007A2735">
        <w:rPr>
          <w:rFonts w:asciiTheme="minorBidi" w:hAnsiTheme="minorBidi"/>
        </w:rPr>
        <w:t>Adoptions rates would be expected to be lower as a result of competition or poor marketing.</w:t>
      </w:r>
    </w:p>
    <w:p w14:paraId="20D9EF13" w14:textId="3236AF44" w:rsidR="00B849C9" w:rsidRPr="007A2735" w:rsidRDefault="00B849C9" w:rsidP="00B849C9">
      <w:pPr>
        <w:pStyle w:val="Caption"/>
        <w:keepNext/>
        <w:jc w:val="center"/>
        <w:rPr>
          <w:rFonts w:asciiTheme="minorBidi" w:hAnsiTheme="minorBidi"/>
          <w:sz w:val="24"/>
          <w:szCs w:val="24"/>
        </w:rPr>
      </w:pPr>
      <w:bookmarkStart w:id="208" w:name="_Toc218490881"/>
      <w:r w:rsidRPr="007A2735">
        <w:rPr>
          <w:rFonts w:asciiTheme="minorBidi" w:hAnsiTheme="minorBidi"/>
          <w:sz w:val="24"/>
          <w:szCs w:val="24"/>
        </w:rPr>
        <w:lastRenderedPageBreak/>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24</w:t>
      </w:r>
      <w:r w:rsidRPr="007A2735">
        <w:rPr>
          <w:rFonts w:asciiTheme="minorBidi" w:hAnsiTheme="minorBidi"/>
          <w:sz w:val="24"/>
          <w:szCs w:val="24"/>
        </w:rPr>
        <w:fldChar w:fldCharType="end"/>
      </w:r>
      <w:r w:rsidRPr="007A2735">
        <w:rPr>
          <w:rFonts w:asciiTheme="minorBidi" w:hAnsiTheme="minorBidi"/>
          <w:sz w:val="24"/>
          <w:szCs w:val="24"/>
        </w:rPr>
        <w:t>: Growth Scenarios Conservative</w:t>
      </w:r>
      <w:bookmarkEnd w:id="208"/>
    </w:p>
    <w:tbl>
      <w:tblPr>
        <w:tblStyle w:val="PlainTable1"/>
        <w:tblW w:w="0" w:type="auto"/>
        <w:tblLook w:val="04A0" w:firstRow="1" w:lastRow="0" w:firstColumn="1" w:lastColumn="0" w:noHBand="0" w:noVBand="1"/>
      </w:tblPr>
      <w:tblGrid>
        <w:gridCol w:w="725"/>
        <w:gridCol w:w="1245"/>
        <w:gridCol w:w="2171"/>
        <w:gridCol w:w="1669"/>
        <w:gridCol w:w="3252"/>
      </w:tblGrid>
      <w:tr w:rsidR="00B849C9" w:rsidRPr="007A2735" w14:paraId="676EC53A"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57CAC"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w:t>
            </w:r>
          </w:p>
        </w:tc>
        <w:tc>
          <w:tcPr>
            <w:tcW w:w="0" w:type="auto"/>
            <w:hideMark/>
          </w:tcPr>
          <w:p w14:paraId="447CCB58"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Total Users</w:t>
            </w:r>
          </w:p>
        </w:tc>
        <w:tc>
          <w:tcPr>
            <w:tcW w:w="0" w:type="auto"/>
            <w:hideMark/>
          </w:tcPr>
          <w:p w14:paraId="0291C84A"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Conversion</w:t>
            </w:r>
          </w:p>
        </w:tc>
        <w:tc>
          <w:tcPr>
            <w:tcW w:w="0" w:type="auto"/>
            <w:hideMark/>
          </w:tcPr>
          <w:p w14:paraId="2DBD5FC7"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Users</w:t>
            </w:r>
          </w:p>
        </w:tc>
        <w:tc>
          <w:tcPr>
            <w:tcW w:w="0" w:type="auto"/>
            <w:hideMark/>
          </w:tcPr>
          <w:p w14:paraId="5510252B"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Revenue from Premium (€15/month)</w:t>
            </w:r>
          </w:p>
        </w:tc>
      </w:tr>
      <w:tr w:rsidR="00B849C9" w:rsidRPr="007A2735" w14:paraId="708D21D7"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11D69"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Y1</w:t>
            </w:r>
          </w:p>
        </w:tc>
        <w:tc>
          <w:tcPr>
            <w:tcW w:w="0" w:type="auto"/>
            <w:hideMark/>
          </w:tcPr>
          <w:p w14:paraId="1D2208BB"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2,000</w:t>
            </w:r>
          </w:p>
        </w:tc>
        <w:tc>
          <w:tcPr>
            <w:tcW w:w="0" w:type="auto"/>
            <w:hideMark/>
          </w:tcPr>
          <w:p w14:paraId="3DB5C1A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w:t>
            </w:r>
          </w:p>
        </w:tc>
        <w:tc>
          <w:tcPr>
            <w:tcW w:w="0" w:type="auto"/>
            <w:hideMark/>
          </w:tcPr>
          <w:p w14:paraId="00D2133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200</w:t>
            </w:r>
          </w:p>
        </w:tc>
        <w:tc>
          <w:tcPr>
            <w:tcW w:w="0" w:type="auto"/>
            <w:hideMark/>
          </w:tcPr>
          <w:p w14:paraId="1637AA4E"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€36,000/year</w:t>
            </w:r>
          </w:p>
        </w:tc>
      </w:tr>
      <w:tr w:rsidR="00B849C9" w:rsidRPr="007A2735" w14:paraId="38A7A2D8"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71582096"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Y2</w:t>
            </w:r>
          </w:p>
        </w:tc>
        <w:tc>
          <w:tcPr>
            <w:tcW w:w="0" w:type="auto"/>
            <w:hideMark/>
          </w:tcPr>
          <w:p w14:paraId="5CE71D3E"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3,500</w:t>
            </w:r>
          </w:p>
        </w:tc>
        <w:tc>
          <w:tcPr>
            <w:tcW w:w="0" w:type="auto"/>
            <w:hideMark/>
          </w:tcPr>
          <w:p w14:paraId="2959AC04"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12%</w:t>
            </w:r>
          </w:p>
        </w:tc>
        <w:tc>
          <w:tcPr>
            <w:tcW w:w="0" w:type="auto"/>
            <w:hideMark/>
          </w:tcPr>
          <w:p w14:paraId="7028DCC8"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420</w:t>
            </w:r>
          </w:p>
        </w:tc>
        <w:tc>
          <w:tcPr>
            <w:tcW w:w="0" w:type="auto"/>
            <w:hideMark/>
          </w:tcPr>
          <w:p w14:paraId="6AAAE1DC"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€75,600/year</w:t>
            </w:r>
          </w:p>
        </w:tc>
      </w:tr>
      <w:tr w:rsidR="00B849C9" w:rsidRPr="007A2735" w14:paraId="413692AF"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EFDDB"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Y3</w:t>
            </w:r>
          </w:p>
        </w:tc>
        <w:tc>
          <w:tcPr>
            <w:tcW w:w="0" w:type="auto"/>
            <w:hideMark/>
          </w:tcPr>
          <w:p w14:paraId="49FD75A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5,000</w:t>
            </w:r>
          </w:p>
        </w:tc>
        <w:tc>
          <w:tcPr>
            <w:tcW w:w="0" w:type="auto"/>
            <w:hideMark/>
          </w:tcPr>
          <w:p w14:paraId="1B9853C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15%</w:t>
            </w:r>
          </w:p>
        </w:tc>
        <w:tc>
          <w:tcPr>
            <w:tcW w:w="0" w:type="auto"/>
            <w:hideMark/>
          </w:tcPr>
          <w:p w14:paraId="3DD1C7CA"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750</w:t>
            </w:r>
          </w:p>
        </w:tc>
        <w:tc>
          <w:tcPr>
            <w:tcW w:w="0" w:type="auto"/>
            <w:hideMark/>
          </w:tcPr>
          <w:p w14:paraId="33EA5E7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€135,000/year</w:t>
            </w:r>
          </w:p>
        </w:tc>
      </w:tr>
    </w:tbl>
    <w:p w14:paraId="65A617CB" w14:textId="77777777" w:rsidR="00B849C9" w:rsidRPr="007A2735" w:rsidRDefault="00B849C9" w:rsidP="00B849C9">
      <w:pPr>
        <w:rPr>
          <w:rFonts w:asciiTheme="minorBidi" w:hAnsiTheme="minorBidi"/>
        </w:rPr>
      </w:pPr>
    </w:p>
    <w:p w14:paraId="2FEBA6E1" w14:textId="705957EF" w:rsidR="00B849C9" w:rsidRPr="007A2735" w:rsidRDefault="008D6406" w:rsidP="0008166F">
      <w:pPr>
        <w:pStyle w:val="Heading3"/>
        <w:rPr>
          <w:rFonts w:asciiTheme="minorBidi" w:hAnsiTheme="minorBidi" w:cstheme="minorBidi"/>
          <w:sz w:val="24"/>
          <w:szCs w:val="24"/>
        </w:rPr>
      </w:pPr>
      <w:bookmarkStart w:id="209" w:name="_Toc218417767"/>
      <w:bookmarkStart w:id="210" w:name="_Toc218491376"/>
      <w:r w:rsidRPr="007A2735">
        <w:rPr>
          <w:rFonts w:asciiTheme="minorBidi" w:hAnsiTheme="minorBidi" w:cstheme="minorBidi"/>
          <w:sz w:val="24"/>
          <w:szCs w:val="24"/>
        </w:rPr>
        <w:t>4.5</w:t>
      </w:r>
      <w:r w:rsidR="00B849C9" w:rsidRPr="007A2735">
        <w:rPr>
          <w:rFonts w:asciiTheme="minorBidi" w:hAnsiTheme="minorBidi" w:cstheme="minorBidi"/>
          <w:sz w:val="24"/>
          <w:szCs w:val="24"/>
        </w:rPr>
        <w:t>.2 Scenario B – Realistic (Recommended)</w:t>
      </w:r>
      <w:bookmarkEnd w:id="209"/>
      <w:bookmarkEnd w:id="210"/>
      <w:r w:rsidR="00B849C9" w:rsidRPr="007A2735">
        <w:rPr>
          <w:rFonts w:asciiTheme="minorBidi" w:hAnsiTheme="minorBidi" w:cstheme="minorBidi"/>
          <w:sz w:val="24"/>
          <w:szCs w:val="24"/>
        </w:rPr>
        <w:t xml:space="preserve"> </w:t>
      </w:r>
    </w:p>
    <w:p w14:paraId="7E6DE14C" w14:textId="588ACDEA" w:rsidR="00B849C9" w:rsidRPr="007A2735" w:rsidRDefault="00B849C9" w:rsidP="00B849C9">
      <w:pPr>
        <w:pStyle w:val="Caption"/>
        <w:keepNext/>
        <w:jc w:val="center"/>
        <w:rPr>
          <w:rFonts w:asciiTheme="minorBidi" w:hAnsiTheme="minorBidi"/>
          <w:sz w:val="24"/>
          <w:szCs w:val="24"/>
        </w:rPr>
      </w:pPr>
      <w:bookmarkStart w:id="211" w:name="_Toc218490882"/>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25</w:t>
      </w:r>
      <w:r w:rsidRPr="007A2735">
        <w:rPr>
          <w:rFonts w:asciiTheme="minorBidi" w:hAnsiTheme="minorBidi"/>
          <w:sz w:val="24"/>
          <w:szCs w:val="24"/>
        </w:rPr>
        <w:fldChar w:fldCharType="end"/>
      </w:r>
      <w:r w:rsidRPr="007A2735">
        <w:rPr>
          <w:rFonts w:asciiTheme="minorBidi" w:hAnsiTheme="minorBidi"/>
          <w:sz w:val="24"/>
          <w:szCs w:val="24"/>
        </w:rPr>
        <w:t>: Growth Scenarios Realistic</w:t>
      </w:r>
      <w:bookmarkEnd w:id="211"/>
    </w:p>
    <w:tbl>
      <w:tblPr>
        <w:tblStyle w:val="PlainTable1"/>
        <w:tblW w:w="0" w:type="auto"/>
        <w:tblLook w:val="04A0" w:firstRow="1" w:lastRow="0" w:firstColumn="1" w:lastColumn="0" w:noHBand="0" w:noVBand="1"/>
      </w:tblPr>
      <w:tblGrid>
        <w:gridCol w:w="724"/>
        <w:gridCol w:w="1397"/>
        <w:gridCol w:w="2417"/>
        <w:gridCol w:w="1834"/>
        <w:gridCol w:w="2690"/>
      </w:tblGrid>
      <w:tr w:rsidR="00B849C9" w:rsidRPr="007A2735" w14:paraId="7798389E"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91F76"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w:t>
            </w:r>
          </w:p>
        </w:tc>
        <w:tc>
          <w:tcPr>
            <w:tcW w:w="0" w:type="auto"/>
            <w:hideMark/>
          </w:tcPr>
          <w:p w14:paraId="53E8DFA3"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Total Users</w:t>
            </w:r>
          </w:p>
        </w:tc>
        <w:tc>
          <w:tcPr>
            <w:tcW w:w="0" w:type="auto"/>
            <w:hideMark/>
          </w:tcPr>
          <w:p w14:paraId="27D84E07"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Conversion</w:t>
            </w:r>
          </w:p>
        </w:tc>
        <w:tc>
          <w:tcPr>
            <w:tcW w:w="0" w:type="auto"/>
            <w:hideMark/>
          </w:tcPr>
          <w:p w14:paraId="303625E8"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Users</w:t>
            </w:r>
          </w:p>
        </w:tc>
        <w:tc>
          <w:tcPr>
            <w:tcW w:w="0" w:type="auto"/>
            <w:hideMark/>
          </w:tcPr>
          <w:p w14:paraId="2858F413"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Revenue from Premium</w:t>
            </w:r>
          </w:p>
        </w:tc>
      </w:tr>
      <w:tr w:rsidR="00B849C9" w:rsidRPr="007A2735" w14:paraId="2EDAF67E"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0FCB0"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Y1</w:t>
            </w:r>
          </w:p>
        </w:tc>
        <w:tc>
          <w:tcPr>
            <w:tcW w:w="0" w:type="auto"/>
            <w:hideMark/>
          </w:tcPr>
          <w:p w14:paraId="77AAA60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3,000</w:t>
            </w:r>
          </w:p>
        </w:tc>
        <w:tc>
          <w:tcPr>
            <w:tcW w:w="0" w:type="auto"/>
            <w:hideMark/>
          </w:tcPr>
          <w:p w14:paraId="68AF6BCC"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15%</w:t>
            </w:r>
          </w:p>
        </w:tc>
        <w:tc>
          <w:tcPr>
            <w:tcW w:w="0" w:type="auto"/>
            <w:hideMark/>
          </w:tcPr>
          <w:p w14:paraId="2CC75FA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450</w:t>
            </w:r>
          </w:p>
        </w:tc>
        <w:tc>
          <w:tcPr>
            <w:tcW w:w="0" w:type="auto"/>
            <w:hideMark/>
          </w:tcPr>
          <w:p w14:paraId="77AC7A4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€81,000/year</w:t>
            </w:r>
          </w:p>
        </w:tc>
      </w:tr>
      <w:tr w:rsidR="00B849C9" w:rsidRPr="007A2735" w14:paraId="46A6F25B"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212F0263"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Y2</w:t>
            </w:r>
          </w:p>
        </w:tc>
        <w:tc>
          <w:tcPr>
            <w:tcW w:w="0" w:type="auto"/>
            <w:hideMark/>
          </w:tcPr>
          <w:p w14:paraId="237B55CD"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6,000</w:t>
            </w:r>
          </w:p>
        </w:tc>
        <w:tc>
          <w:tcPr>
            <w:tcW w:w="0" w:type="auto"/>
            <w:hideMark/>
          </w:tcPr>
          <w:p w14:paraId="4D97580A"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18%</w:t>
            </w:r>
          </w:p>
        </w:tc>
        <w:tc>
          <w:tcPr>
            <w:tcW w:w="0" w:type="auto"/>
            <w:hideMark/>
          </w:tcPr>
          <w:p w14:paraId="421944CF"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1,080</w:t>
            </w:r>
          </w:p>
        </w:tc>
        <w:tc>
          <w:tcPr>
            <w:tcW w:w="0" w:type="auto"/>
            <w:hideMark/>
          </w:tcPr>
          <w:p w14:paraId="5E71967C"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€194,400/year</w:t>
            </w:r>
          </w:p>
        </w:tc>
      </w:tr>
      <w:tr w:rsidR="00B849C9" w:rsidRPr="007A2735" w14:paraId="417265B0"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C68B3"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Y3</w:t>
            </w:r>
          </w:p>
        </w:tc>
        <w:tc>
          <w:tcPr>
            <w:tcW w:w="0" w:type="auto"/>
            <w:hideMark/>
          </w:tcPr>
          <w:p w14:paraId="2A395420"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10,000</w:t>
            </w:r>
          </w:p>
        </w:tc>
        <w:tc>
          <w:tcPr>
            <w:tcW w:w="0" w:type="auto"/>
            <w:hideMark/>
          </w:tcPr>
          <w:p w14:paraId="745D12D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20%</w:t>
            </w:r>
          </w:p>
        </w:tc>
        <w:tc>
          <w:tcPr>
            <w:tcW w:w="0" w:type="auto"/>
            <w:hideMark/>
          </w:tcPr>
          <w:p w14:paraId="31A872F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2,000</w:t>
            </w:r>
          </w:p>
        </w:tc>
        <w:tc>
          <w:tcPr>
            <w:tcW w:w="0" w:type="auto"/>
            <w:hideMark/>
          </w:tcPr>
          <w:p w14:paraId="264F0B5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€360,000/year</w:t>
            </w:r>
          </w:p>
        </w:tc>
      </w:tr>
    </w:tbl>
    <w:p w14:paraId="5CB3F869" w14:textId="77777777" w:rsidR="00B849C9" w:rsidRPr="007A2735" w:rsidRDefault="00B849C9" w:rsidP="00B849C9">
      <w:pPr>
        <w:rPr>
          <w:rFonts w:asciiTheme="minorBidi" w:hAnsiTheme="minorBidi"/>
        </w:rPr>
      </w:pPr>
    </w:p>
    <w:p w14:paraId="7F4DCE6D" w14:textId="1473D0EA" w:rsidR="00B849C9" w:rsidRPr="007A2735" w:rsidRDefault="008D6406" w:rsidP="0008166F">
      <w:pPr>
        <w:pStyle w:val="Heading3"/>
        <w:rPr>
          <w:rFonts w:asciiTheme="minorBidi" w:hAnsiTheme="minorBidi" w:cstheme="minorBidi"/>
          <w:sz w:val="24"/>
          <w:szCs w:val="24"/>
        </w:rPr>
      </w:pPr>
      <w:bookmarkStart w:id="212" w:name="_Toc218417768"/>
      <w:bookmarkStart w:id="213" w:name="_Toc218491377"/>
      <w:r w:rsidRPr="007A2735">
        <w:rPr>
          <w:rFonts w:asciiTheme="minorBidi" w:hAnsiTheme="minorBidi" w:cstheme="minorBidi"/>
          <w:sz w:val="24"/>
          <w:szCs w:val="24"/>
        </w:rPr>
        <w:t>4.5</w:t>
      </w:r>
      <w:r w:rsidR="00B849C9" w:rsidRPr="007A2735">
        <w:rPr>
          <w:rFonts w:asciiTheme="minorBidi" w:hAnsiTheme="minorBidi" w:cstheme="minorBidi"/>
          <w:sz w:val="24"/>
          <w:szCs w:val="24"/>
        </w:rPr>
        <w:t>.3 Scenario C – Optimisitic</w:t>
      </w:r>
      <w:bookmarkEnd w:id="212"/>
      <w:bookmarkEnd w:id="213"/>
    </w:p>
    <w:p w14:paraId="66F51638" w14:textId="08785EAE" w:rsidR="00B849C9" w:rsidRPr="007A2735" w:rsidRDefault="00B849C9" w:rsidP="00B849C9">
      <w:pPr>
        <w:rPr>
          <w:rFonts w:asciiTheme="minorBidi" w:hAnsiTheme="minorBidi"/>
        </w:rPr>
      </w:pPr>
      <w:r w:rsidRPr="007A2735">
        <w:rPr>
          <w:rFonts w:asciiTheme="minorBidi" w:hAnsiTheme="minorBidi"/>
        </w:rPr>
        <w:t xml:space="preserve">Strong partnerships combined with virality and integration with </w:t>
      </w:r>
      <w:r w:rsidR="007A2735" w:rsidRPr="007A2735">
        <w:rPr>
          <w:rFonts w:asciiTheme="minorBidi" w:hAnsiTheme="minorBidi"/>
        </w:rPr>
        <w:t>universities</w:t>
      </w:r>
    </w:p>
    <w:p w14:paraId="63624E77" w14:textId="7BD5C227" w:rsidR="00B849C9" w:rsidRPr="007A2735" w:rsidRDefault="00B849C9" w:rsidP="00B849C9">
      <w:pPr>
        <w:pStyle w:val="Caption"/>
        <w:keepNext/>
        <w:jc w:val="center"/>
        <w:rPr>
          <w:rFonts w:asciiTheme="minorBidi" w:hAnsiTheme="minorBidi"/>
          <w:sz w:val="24"/>
          <w:szCs w:val="24"/>
        </w:rPr>
      </w:pPr>
      <w:bookmarkStart w:id="214" w:name="_Toc218490883"/>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26</w:t>
      </w:r>
      <w:r w:rsidRPr="007A2735">
        <w:rPr>
          <w:rFonts w:asciiTheme="minorBidi" w:hAnsiTheme="minorBidi"/>
          <w:sz w:val="24"/>
          <w:szCs w:val="24"/>
        </w:rPr>
        <w:fldChar w:fldCharType="end"/>
      </w:r>
      <w:r w:rsidRPr="007A2735">
        <w:rPr>
          <w:rFonts w:asciiTheme="minorBidi" w:hAnsiTheme="minorBidi"/>
          <w:sz w:val="24"/>
          <w:szCs w:val="24"/>
        </w:rPr>
        <w:t>: Growth Scenarios Optimisitic</w:t>
      </w:r>
      <w:bookmarkEnd w:id="214"/>
    </w:p>
    <w:tbl>
      <w:tblPr>
        <w:tblStyle w:val="PlainTable1"/>
        <w:tblW w:w="0" w:type="auto"/>
        <w:tblLook w:val="04A0" w:firstRow="1" w:lastRow="0" w:firstColumn="1" w:lastColumn="0" w:noHBand="0" w:noVBand="1"/>
      </w:tblPr>
      <w:tblGrid>
        <w:gridCol w:w="724"/>
        <w:gridCol w:w="1506"/>
        <w:gridCol w:w="2630"/>
        <w:gridCol w:w="1977"/>
        <w:gridCol w:w="1751"/>
      </w:tblGrid>
      <w:tr w:rsidR="00B849C9" w:rsidRPr="007A2735" w14:paraId="39861E65"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90931"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Year</w:t>
            </w:r>
          </w:p>
        </w:tc>
        <w:tc>
          <w:tcPr>
            <w:tcW w:w="0" w:type="auto"/>
            <w:hideMark/>
          </w:tcPr>
          <w:p w14:paraId="51926E19"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Total Users</w:t>
            </w:r>
          </w:p>
        </w:tc>
        <w:tc>
          <w:tcPr>
            <w:tcW w:w="0" w:type="auto"/>
            <w:hideMark/>
          </w:tcPr>
          <w:p w14:paraId="799691FD"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Conversion</w:t>
            </w:r>
          </w:p>
        </w:tc>
        <w:tc>
          <w:tcPr>
            <w:tcW w:w="0" w:type="auto"/>
            <w:hideMark/>
          </w:tcPr>
          <w:p w14:paraId="206BA01B"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Premium Users</w:t>
            </w:r>
          </w:p>
        </w:tc>
        <w:tc>
          <w:tcPr>
            <w:tcW w:w="0" w:type="auto"/>
            <w:hideMark/>
          </w:tcPr>
          <w:p w14:paraId="5BE9F5C3"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Revenue</w:t>
            </w:r>
          </w:p>
        </w:tc>
      </w:tr>
      <w:tr w:rsidR="00B849C9" w:rsidRPr="007A2735" w14:paraId="5BEB6A11"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8D963"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Y1</w:t>
            </w:r>
          </w:p>
        </w:tc>
        <w:tc>
          <w:tcPr>
            <w:tcW w:w="0" w:type="auto"/>
            <w:hideMark/>
          </w:tcPr>
          <w:p w14:paraId="2AC89CDC"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4,000</w:t>
            </w:r>
          </w:p>
        </w:tc>
        <w:tc>
          <w:tcPr>
            <w:tcW w:w="0" w:type="auto"/>
            <w:hideMark/>
          </w:tcPr>
          <w:p w14:paraId="6D365AFE"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18%</w:t>
            </w:r>
          </w:p>
        </w:tc>
        <w:tc>
          <w:tcPr>
            <w:tcW w:w="0" w:type="auto"/>
            <w:hideMark/>
          </w:tcPr>
          <w:p w14:paraId="594DAF8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720</w:t>
            </w:r>
          </w:p>
        </w:tc>
        <w:tc>
          <w:tcPr>
            <w:tcW w:w="0" w:type="auto"/>
            <w:hideMark/>
          </w:tcPr>
          <w:p w14:paraId="145354D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€129,600/year</w:t>
            </w:r>
          </w:p>
        </w:tc>
      </w:tr>
      <w:tr w:rsidR="00B849C9" w:rsidRPr="007A2735" w14:paraId="18C34226"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7150E876"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Y2</w:t>
            </w:r>
          </w:p>
        </w:tc>
        <w:tc>
          <w:tcPr>
            <w:tcW w:w="0" w:type="auto"/>
            <w:hideMark/>
          </w:tcPr>
          <w:p w14:paraId="47F2F259"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10,000</w:t>
            </w:r>
          </w:p>
        </w:tc>
        <w:tc>
          <w:tcPr>
            <w:tcW w:w="0" w:type="auto"/>
            <w:hideMark/>
          </w:tcPr>
          <w:p w14:paraId="4E48275C"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20%</w:t>
            </w:r>
          </w:p>
        </w:tc>
        <w:tc>
          <w:tcPr>
            <w:tcW w:w="0" w:type="auto"/>
            <w:hideMark/>
          </w:tcPr>
          <w:p w14:paraId="411AC4E5"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2,000</w:t>
            </w:r>
          </w:p>
        </w:tc>
        <w:tc>
          <w:tcPr>
            <w:tcW w:w="0" w:type="auto"/>
            <w:hideMark/>
          </w:tcPr>
          <w:p w14:paraId="3B00622E"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€360,000/year</w:t>
            </w:r>
          </w:p>
        </w:tc>
      </w:tr>
      <w:tr w:rsidR="00B849C9" w:rsidRPr="007A2735" w14:paraId="6ADDCFD5"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D7191"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Y3</w:t>
            </w:r>
          </w:p>
        </w:tc>
        <w:tc>
          <w:tcPr>
            <w:tcW w:w="0" w:type="auto"/>
            <w:hideMark/>
          </w:tcPr>
          <w:p w14:paraId="058A7F47"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18,000</w:t>
            </w:r>
          </w:p>
        </w:tc>
        <w:tc>
          <w:tcPr>
            <w:tcW w:w="0" w:type="auto"/>
            <w:hideMark/>
          </w:tcPr>
          <w:p w14:paraId="2D4171BA"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22%</w:t>
            </w:r>
          </w:p>
        </w:tc>
        <w:tc>
          <w:tcPr>
            <w:tcW w:w="0" w:type="auto"/>
            <w:hideMark/>
          </w:tcPr>
          <w:p w14:paraId="42B4C97B"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3,960</w:t>
            </w:r>
          </w:p>
        </w:tc>
        <w:tc>
          <w:tcPr>
            <w:tcW w:w="0" w:type="auto"/>
            <w:hideMark/>
          </w:tcPr>
          <w:p w14:paraId="2CA2568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€712,800/year</w:t>
            </w:r>
          </w:p>
        </w:tc>
      </w:tr>
    </w:tbl>
    <w:p w14:paraId="5A7AFBF7" w14:textId="77777777" w:rsidR="00B849C9" w:rsidRPr="007A2735" w:rsidRDefault="00B849C9" w:rsidP="00B849C9">
      <w:pPr>
        <w:rPr>
          <w:rFonts w:asciiTheme="minorBidi" w:hAnsiTheme="minorBidi"/>
        </w:rPr>
      </w:pPr>
    </w:p>
    <w:p w14:paraId="3B2107A0" w14:textId="72904A51" w:rsidR="00B849C9" w:rsidRPr="007A2735" w:rsidRDefault="008D6406" w:rsidP="0008166F">
      <w:pPr>
        <w:pStyle w:val="Heading2"/>
        <w:rPr>
          <w:rFonts w:asciiTheme="minorBidi" w:hAnsiTheme="minorBidi" w:cstheme="minorBidi"/>
          <w:sz w:val="24"/>
          <w:szCs w:val="24"/>
        </w:rPr>
      </w:pPr>
      <w:bookmarkStart w:id="215" w:name="_Toc218417769"/>
      <w:bookmarkStart w:id="216" w:name="_Toc218491378"/>
      <w:r w:rsidRPr="007A2735">
        <w:rPr>
          <w:rFonts w:asciiTheme="minorBidi" w:hAnsiTheme="minorBidi" w:cstheme="minorBidi"/>
          <w:sz w:val="24"/>
          <w:szCs w:val="24"/>
        </w:rPr>
        <w:t>4.6</w:t>
      </w:r>
      <w:r w:rsidR="00B849C9" w:rsidRPr="007A2735">
        <w:rPr>
          <w:rFonts w:asciiTheme="minorBidi" w:hAnsiTheme="minorBidi" w:cstheme="minorBidi"/>
          <w:sz w:val="24"/>
          <w:szCs w:val="24"/>
        </w:rPr>
        <w:t xml:space="preserve"> Cost Structure</w:t>
      </w:r>
      <w:bookmarkEnd w:id="215"/>
      <w:bookmarkEnd w:id="216"/>
    </w:p>
    <w:p w14:paraId="7D2E573E" w14:textId="77777777" w:rsidR="00B849C9" w:rsidRPr="007A2735" w:rsidRDefault="00B849C9" w:rsidP="00B849C9">
      <w:pPr>
        <w:rPr>
          <w:rFonts w:asciiTheme="minorBidi" w:hAnsiTheme="minorBidi"/>
        </w:rPr>
      </w:pPr>
      <w:r w:rsidRPr="007A2735">
        <w:rPr>
          <w:rFonts w:asciiTheme="minorBidi" w:hAnsiTheme="minorBidi"/>
        </w:rPr>
        <w:t>NomadSync's operational structure is simple and highlights that automation, outsourcing and partnerships are easy ways to remain effective and agile. This means that operational overhead costs of substantial infrastructures will not be in play, but rather rely on cloud-based tools, AI automations, and cooperation from third-party providers. Thus, the scenario detailed below outlines the expected cost structure for the first few years of operations:</w:t>
      </w:r>
    </w:p>
    <w:p w14:paraId="75D5E8B8" w14:textId="2321D8F1" w:rsidR="00B849C9" w:rsidRPr="007A2735" w:rsidRDefault="00B849C9" w:rsidP="00B849C9">
      <w:pPr>
        <w:pStyle w:val="Caption"/>
        <w:keepNext/>
        <w:jc w:val="center"/>
        <w:rPr>
          <w:rFonts w:asciiTheme="minorBidi" w:hAnsiTheme="minorBidi"/>
          <w:sz w:val="24"/>
          <w:szCs w:val="24"/>
        </w:rPr>
      </w:pPr>
      <w:bookmarkStart w:id="217" w:name="_Toc218490884"/>
      <w:r w:rsidRPr="007A2735">
        <w:rPr>
          <w:rFonts w:asciiTheme="minorBidi" w:hAnsiTheme="minorBidi"/>
          <w:sz w:val="24"/>
          <w:szCs w:val="24"/>
        </w:rPr>
        <w:lastRenderedPageBreak/>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27</w:t>
      </w:r>
      <w:r w:rsidRPr="007A2735">
        <w:rPr>
          <w:rFonts w:asciiTheme="minorBidi" w:hAnsiTheme="minorBidi"/>
          <w:sz w:val="24"/>
          <w:szCs w:val="24"/>
        </w:rPr>
        <w:fldChar w:fldCharType="end"/>
      </w:r>
      <w:r w:rsidRPr="007A2735">
        <w:rPr>
          <w:rFonts w:asciiTheme="minorBidi" w:hAnsiTheme="minorBidi"/>
          <w:sz w:val="24"/>
          <w:szCs w:val="24"/>
        </w:rPr>
        <w:t xml:space="preserve"> : Cost Structure Overview</w:t>
      </w:r>
      <w:bookmarkEnd w:id="217"/>
    </w:p>
    <w:tbl>
      <w:tblPr>
        <w:tblStyle w:val="PlainTable1"/>
        <w:tblW w:w="0" w:type="auto"/>
        <w:tblLook w:val="04A0" w:firstRow="1" w:lastRow="0" w:firstColumn="1" w:lastColumn="0" w:noHBand="0" w:noVBand="1"/>
      </w:tblPr>
      <w:tblGrid>
        <w:gridCol w:w="2670"/>
        <w:gridCol w:w="5093"/>
        <w:gridCol w:w="1299"/>
      </w:tblGrid>
      <w:tr w:rsidR="00B849C9" w:rsidRPr="007A2735" w14:paraId="62571267"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DDD25"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Category</w:t>
            </w:r>
          </w:p>
        </w:tc>
        <w:tc>
          <w:tcPr>
            <w:tcW w:w="0" w:type="auto"/>
            <w:hideMark/>
          </w:tcPr>
          <w:p w14:paraId="0829A97D"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c>
          <w:tcPr>
            <w:tcW w:w="0" w:type="auto"/>
            <w:hideMark/>
          </w:tcPr>
          <w:p w14:paraId="4157DA1B"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of Total Costs</w:t>
            </w:r>
          </w:p>
        </w:tc>
      </w:tr>
      <w:tr w:rsidR="00B849C9" w:rsidRPr="007A2735" w14:paraId="7BB78363"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9D608"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Technology &amp; Development</w:t>
            </w:r>
          </w:p>
        </w:tc>
        <w:tc>
          <w:tcPr>
            <w:tcW w:w="0" w:type="auto"/>
            <w:hideMark/>
          </w:tcPr>
          <w:p w14:paraId="1444B7DE"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All elements of web and mobile development, AI mechanisms, data security like hosting and cyber-security</w:t>
            </w:r>
          </w:p>
        </w:tc>
        <w:tc>
          <w:tcPr>
            <w:tcW w:w="0" w:type="auto"/>
            <w:hideMark/>
          </w:tcPr>
          <w:p w14:paraId="2B4E73A6"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35%</w:t>
            </w:r>
          </w:p>
        </w:tc>
      </w:tr>
      <w:tr w:rsidR="00B849C9" w:rsidRPr="007A2735" w14:paraId="6C13DE1F"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4A38763C"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Marketing &amp; Customer Acquisition</w:t>
            </w:r>
          </w:p>
        </w:tc>
        <w:tc>
          <w:tcPr>
            <w:tcW w:w="0" w:type="auto"/>
            <w:hideMark/>
          </w:tcPr>
          <w:p w14:paraId="731CACA4"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All forms of digital advertising, sponsorships with social media influencers, word-of-mouth development</w:t>
            </w:r>
          </w:p>
        </w:tc>
        <w:tc>
          <w:tcPr>
            <w:tcW w:w="0" w:type="auto"/>
            <w:hideMark/>
          </w:tcPr>
          <w:p w14:paraId="2E180F68"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25%</w:t>
            </w:r>
          </w:p>
        </w:tc>
      </w:tr>
      <w:tr w:rsidR="00B849C9" w:rsidRPr="007A2735" w14:paraId="36F8A526"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D4731"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Human Resources</w:t>
            </w:r>
          </w:p>
        </w:tc>
        <w:tc>
          <w:tcPr>
            <w:tcW w:w="0" w:type="auto"/>
            <w:hideMark/>
          </w:tcPr>
          <w:p w14:paraId="36E10D6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Salaries for developers, customer service team and manager for partnerships</w:t>
            </w:r>
          </w:p>
        </w:tc>
        <w:tc>
          <w:tcPr>
            <w:tcW w:w="0" w:type="auto"/>
            <w:hideMark/>
          </w:tcPr>
          <w:p w14:paraId="72CCD447"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20%</w:t>
            </w:r>
          </w:p>
        </w:tc>
      </w:tr>
      <w:tr w:rsidR="00B849C9" w:rsidRPr="007A2735" w14:paraId="7BB9670F"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7BE4784B"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Partnership &amp; Licensing Fees</w:t>
            </w:r>
          </w:p>
        </w:tc>
        <w:tc>
          <w:tcPr>
            <w:tcW w:w="0" w:type="auto"/>
            <w:hideMark/>
          </w:tcPr>
          <w:p w14:paraId="06E7DF1E"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Payments to local service providers via the integration process and affiliate agreements</w:t>
            </w:r>
          </w:p>
        </w:tc>
        <w:tc>
          <w:tcPr>
            <w:tcW w:w="0" w:type="auto"/>
            <w:hideMark/>
          </w:tcPr>
          <w:p w14:paraId="08673DC5"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10%</w:t>
            </w:r>
          </w:p>
        </w:tc>
      </w:tr>
      <w:tr w:rsidR="00B849C9" w:rsidRPr="007A2735" w14:paraId="325E8E4B"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3A902"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Administrative &amp; Legal Costs</w:t>
            </w:r>
          </w:p>
        </w:tc>
        <w:tc>
          <w:tcPr>
            <w:tcW w:w="0" w:type="auto"/>
            <w:hideMark/>
          </w:tcPr>
          <w:p w14:paraId="11675D43"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Accounting needs, data privacy compliance (GDPR), legal assistance</w:t>
            </w:r>
          </w:p>
        </w:tc>
        <w:tc>
          <w:tcPr>
            <w:tcW w:w="0" w:type="auto"/>
            <w:hideMark/>
          </w:tcPr>
          <w:p w14:paraId="45719B4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b/>
                <w:bCs/>
              </w:rPr>
              <w:t>10%</w:t>
            </w:r>
          </w:p>
        </w:tc>
      </w:tr>
    </w:tbl>
    <w:p w14:paraId="7085A01F" w14:textId="77777777" w:rsidR="00B849C9" w:rsidRPr="007A2735" w:rsidRDefault="00B849C9" w:rsidP="00B849C9">
      <w:pPr>
        <w:rPr>
          <w:rFonts w:asciiTheme="minorBidi" w:hAnsiTheme="minorBidi"/>
        </w:rPr>
      </w:pPr>
    </w:p>
    <w:p w14:paraId="515CAD09" w14:textId="77777777" w:rsidR="00B849C9" w:rsidRPr="007A2735" w:rsidRDefault="00B849C9" w:rsidP="00B849C9">
      <w:pPr>
        <w:rPr>
          <w:rFonts w:asciiTheme="minorBidi" w:hAnsiTheme="minorBidi"/>
        </w:rPr>
      </w:pPr>
      <w:r w:rsidRPr="007A2735">
        <w:rPr>
          <w:rFonts w:asciiTheme="minorBidi" w:hAnsiTheme="minorBidi"/>
        </w:rPr>
        <w:t>Operational expenses are projected to be between €90K - €100K in year one. This will primarily come from development and marketing costs. However, operational expenses will continue to decline gradually as more users are lured in without heavy marketing and through automation of processes.</w:t>
      </w:r>
    </w:p>
    <w:p w14:paraId="6B672223" w14:textId="77777777" w:rsidR="00B849C9" w:rsidRPr="007A2735" w:rsidRDefault="00B849C9" w:rsidP="00B849C9">
      <w:pPr>
        <w:rPr>
          <w:rFonts w:asciiTheme="minorBidi" w:hAnsiTheme="minorBidi"/>
        </w:rPr>
      </w:pPr>
      <w:r w:rsidRPr="007A2735">
        <w:rPr>
          <w:rFonts w:asciiTheme="minorBidi" w:hAnsiTheme="minorBidi"/>
        </w:rPr>
        <w:t>As NomadSync's concept is highly digital, expansion to new cities will require minimal additional investment - mainly localized content, language services and partnership oversight. It is anticipated that the company will break even by year 2 with consistent subscription revenue inflow and B2B sales. Starting year 3, excess revenue can go toward raising the level of AI in the company as well as adding revenues to new markets.</w:t>
      </w:r>
    </w:p>
    <w:p w14:paraId="6E9579D2" w14:textId="0BFEA9BB" w:rsidR="00B849C9" w:rsidRPr="007A2735" w:rsidRDefault="008D6406" w:rsidP="0008166F">
      <w:pPr>
        <w:pStyle w:val="Heading2"/>
        <w:rPr>
          <w:rFonts w:asciiTheme="minorBidi" w:hAnsiTheme="minorBidi" w:cstheme="minorBidi"/>
          <w:sz w:val="24"/>
          <w:szCs w:val="24"/>
        </w:rPr>
      </w:pPr>
      <w:bookmarkStart w:id="218" w:name="_Toc218417770"/>
      <w:bookmarkStart w:id="219" w:name="_Toc218491379"/>
      <w:r w:rsidRPr="007A2735">
        <w:rPr>
          <w:rFonts w:asciiTheme="minorBidi" w:hAnsiTheme="minorBidi" w:cstheme="minorBidi"/>
          <w:sz w:val="24"/>
          <w:szCs w:val="24"/>
        </w:rPr>
        <w:t>4.7</w:t>
      </w:r>
      <w:r w:rsidR="00B849C9" w:rsidRPr="007A2735">
        <w:rPr>
          <w:rFonts w:asciiTheme="minorBidi" w:hAnsiTheme="minorBidi" w:cstheme="minorBidi"/>
          <w:sz w:val="24"/>
          <w:szCs w:val="24"/>
        </w:rPr>
        <w:t xml:space="preserve"> Key Performance Indicators (KPIs)</w:t>
      </w:r>
      <w:bookmarkEnd w:id="218"/>
      <w:bookmarkEnd w:id="219"/>
    </w:p>
    <w:p w14:paraId="776F56B6" w14:textId="5EE514FB" w:rsidR="00B849C9" w:rsidRPr="007A2735" w:rsidRDefault="00B849C9" w:rsidP="00B849C9">
      <w:pPr>
        <w:rPr>
          <w:rFonts w:asciiTheme="minorBidi" w:hAnsiTheme="minorBidi"/>
        </w:rPr>
      </w:pPr>
      <w:r w:rsidRPr="007A2735">
        <w:rPr>
          <w:rFonts w:asciiTheme="minorBidi" w:hAnsiTheme="minorBidi"/>
        </w:rPr>
        <w:t xml:space="preserve">This platform intends to gauge growth and </w:t>
      </w:r>
      <w:r w:rsidR="007A2735" w:rsidRPr="007A2735">
        <w:rPr>
          <w:rFonts w:asciiTheme="minorBidi" w:hAnsiTheme="minorBidi"/>
        </w:rPr>
        <w:t>data-based</w:t>
      </w:r>
      <w:r w:rsidRPr="007A2735">
        <w:rPr>
          <w:rFonts w:asciiTheme="minorBidi" w:hAnsiTheme="minorBidi"/>
        </w:rPr>
        <w:t xml:space="preserve"> decision making via a set of financial, operational and user focused metrics.</w:t>
      </w:r>
    </w:p>
    <w:p w14:paraId="055E73D7" w14:textId="5DD5A681" w:rsidR="00B849C9" w:rsidRPr="007A2735" w:rsidRDefault="00B849C9" w:rsidP="00B849C9">
      <w:pPr>
        <w:pStyle w:val="Caption"/>
        <w:keepNext/>
        <w:jc w:val="center"/>
        <w:rPr>
          <w:rFonts w:asciiTheme="minorBidi" w:hAnsiTheme="minorBidi"/>
          <w:sz w:val="24"/>
          <w:szCs w:val="24"/>
        </w:rPr>
      </w:pPr>
      <w:bookmarkStart w:id="220" w:name="_Toc218490885"/>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28</w:t>
      </w:r>
      <w:r w:rsidRPr="007A2735">
        <w:rPr>
          <w:rFonts w:asciiTheme="minorBidi" w:hAnsiTheme="minorBidi"/>
          <w:sz w:val="24"/>
          <w:szCs w:val="24"/>
        </w:rPr>
        <w:fldChar w:fldCharType="end"/>
      </w:r>
      <w:r w:rsidRPr="007A2735">
        <w:rPr>
          <w:rFonts w:asciiTheme="minorBidi" w:hAnsiTheme="minorBidi"/>
          <w:sz w:val="24"/>
          <w:szCs w:val="24"/>
        </w:rPr>
        <w:t>: User &amp; Growth KPIs</w:t>
      </w:r>
      <w:bookmarkEnd w:id="220"/>
    </w:p>
    <w:tbl>
      <w:tblPr>
        <w:tblStyle w:val="PlainTable1"/>
        <w:tblW w:w="0" w:type="auto"/>
        <w:tblLook w:val="04A0" w:firstRow="1" w:lastRow="0" w:firstColumn="1" w:lastColumn="0" w:noHBand="0" w:noVBand="1"/>
      </w:tblPr>
      <w:tblGrid>
        <w:gridCol w:w="1936"/>
        <w:gridCol w:w="2418"/>
        <w:gridCol w:w="1431"/>
        <w:gridCol w:w="3277"/>
      </w:tblGrid>
      <w:tr w:rsidR="00B849C9" w:rsidRPr="007A2735" w14:paraId="4F8404DF"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EABF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KPI</w:t>
            </w:r>
          </w:p>
        </w:tc>
        <w:tc>
          <w:tcPr>
            <w:tcW w:w="0" w:type="auto"/>
            <w:hideMark/>
          </w:tcPr>
          <w:p w14:paraId="6368DB2E"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 / Value</w:t>
            </w:r>
          </w:p>
        </w:tc>
        <w:tc>
          <w:tcPr>
            <w:tcW w:w="0" w:type="auto"/>
            <w:hideMark/>
          </w:tcPr>
          <w:p w14:paraId="48AD5E7C"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Timeline</w:t>
            </w:r>
          </w:p>
        </w:tc>
        <w:tc>
          <w:tcPr>
            <w:tcW w:w="0" w:type="auto"/>
            <w:hideMark/>
          </w:tcPr>
          <w:p w14:paraId="3E0E8EAB"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Purpose / Insight</w:t>
            </w:r>
          </w:p>
        </w:tc>
      </w:tr>
      <w:tr w:rsidR="00B849C9" w:rsidRPr="007A2735" w14:paraId="6A6CB597" w14:textId="77777777" w:rsidTr="00CF4534">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0" w:type="auto"/>
            <w:hideMark/>
          </w:tcPr>
          <w:p w14:paraId="16BBB52F"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Total Users</w:t>
            </w:r>
          </w:p>
        </w:tc>
        <w:tc>
          <w:tcPr>
            <w:tcW w:w="0" w:type="auto"/>
            <w:hideMark/>
          </w:tcPr>
          <w:p w14:paraId="3A227B3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3,000 (Year 1) → 10,000 (Year 3) → 50,000–70,000 (Year 5)</w:t>
            </w:r>
          </w:p>
        </w:tc>
        <w:tc>
          <w:tcPr>
            <w:tcW w:w="0" w:type="auto"/>
            <w:hideMark/>
          </w:tcPr>
          <w:p w14:paraId="57DD5D6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Year 1–5</w:t>
            </w:r>
          </w:p>
        </w:tc>
        <w:tc>
          <w:tcPr>
            <w:tcW w:w="0" w:type="auto"/>
            <w:hideMark/>
          </w:tcPr>
          <w:p w14:paraId="6254CDEC"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user acquisition success and scalability.</w:t>
            </w:r>
          </w:p>
        </w:tc>
      </w:tr>
      <w:tr w:rsidR="00B849C9" w:rsidRPr="007A2735" w14:paraId="7F54E3D3"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677F6068"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lastRenderedPageBreak/>
              <w:t>Monthly Active Users (MAU)</w:t>
            </w:r>
          </w:p>
        </w:tc>
        <w:tc>
          <w:tcPr>
            <w:tcW w:w="0" w:type="auto"/>
            <w:hideMark/>
          </w:tcPr>
          <w:p w14:paraId="1CA26DF8"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60–70% of total users</w:t>
            </w:r>
          </w:p>
        </w:tc>
        <w:tc>
          <w:tcPr>
            <w:tcW w:w="0" w:type="auto"/>
            <w:hideMark/>
          </w:tcPr>
          <w:p w14:paraId="1E61840F"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1E13F96F"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Gauge platform engagement/stickiness.</w:t>
            </w:r>
          </w:p>
        </w:tc>
      </w:tr>
      <w:tr w:rsidR="00B849C9" w:rsidRPr="007A2735" w14:paraId="4BD1F56E"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500F2"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Premium Conversion Rate</w:t>
            </w:r>
          </w:p>
        </w:tc>
        <w:tc>
          <w:tcPr>
            <w:tcW w:w="0" w:type="auto"/>
            <w:hideMark/>
          </w:tcPr>
          <w:p w14:paraId="18F2485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10–15% of total users upgrading to Premium</w:t>
            </w:r>
          </w:p>
        </w:tc>
        <w:tc>
          <w:tcPr>
            <w:tcW w:w="0" w:type="auto"/>
            <w:hideMark/>
          </w:tcPr>
          <w:p w14:paraId="21CCFD68"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Year 1–3</w:t>
            </w:r>
          </w:p>
        </w:tc>
        <w:tc>
          <w:tcPr>
            <w:tcW w:w="0" w:type="auto"/>
            <w:hideMark/>
          </w:tcPr>
          <w:p w14:paraId="5022382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success of freemium monetization.</w:t>
            </w:r>
          </w:p>
        </w:tc>
      </w:tr>
      <w:tr w:rsidR="00B849C9" w:rsidRPr="007A2735" w14:paraId="77B0DCF7"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50C16A0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Retention Rate</w:t>
            </w:r>
          </w:p>
        </w:tc>
        <w:tc>
          <w:tcPr>
            <w:tcW w:w="0" w:type="auto"/>
            <w:hideMark/>
          </w:tcPr>
          <w:p w14:paraId="270E86E9"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≥80% of Premium users</w:t>
            </w:r>
          </w:p>
        </w:tc>
        <w:tc>
          <w:tcPr>
            <w:tcW w:w="0" w:type="auto"/>
            <w:hideMark/>
          </w:tcPr>
          <w:p w14:paraId="735A5ABA"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6C5799B6"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Reflects user satisfaction and loyalty.</w:t>
            </w:r>
          </w:p>
        </w:tc>
      </w:tr>
      <w:tr w:rsidR="00B849C9" w:rsidRPr="007A2735" w14:paraId="339A1F6F"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9E7B1"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Churn Rate</w:t>
            </w:r>
          </w:p>
        </w:tc>
        <w:tc>
          <w:tcPr>
            <w:tcW w:w="0" w:type="auto"/>
            <w:hideMark/>
          </w:tcPr>
          <w:p w14:paraId="17DA43C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&lt;5% monthly</w:t>
            </w:r>
          </w:p>
        </w:tc>
        <w:tc>
          <w:tcPr>
            <w:tcW w:w="0" w:type="auto"/>
            <w:hideMark/>
          </w:tcPr>
          <w:p w14:paraId="2B67C26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Continuous</w:t>
            </w:r>
          </w:p>
        </w:tc>
        <w:tc>
          <w:tcPr>
            <w:tcW w:w="0" w:type="auto"/>
            <w:hideMark/>
          </w:tcPr>
          <w:p w14:paraId="469A96DB"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NomadSync's ability to retain customers.</w:t>
            </w:r>
          </w:p>
        </w:tc>
      </w:tr>
    </w:tbl>
    <w:p w14:paraId="3AB4B0ED" w14:textId="77777777" w:rsidR="00B849C9" w:rsidRPr="007A2735" w:rsidRDefault="00B849C9" w:rsidP="00B849C9">
      <w:pPr>
        <w:rPr>
          <w:rFonts w:asciiTheme="minorBidi" w:hAnsiTheme="minorBidi"/>
        </w:rPr>
      </w:pPr>
      <w:r w:rsidRPr="007A2735">
        <w:rPr>
          <w:rFonts w:asciiTheme="minorBidi" w:hAnsiTheme="minorBidi"/>
        </w:rPr>
        <w:t>The above metrics reflect the platform's ability to attract, engage and retain users. User growth of 10-15% as well as churn of less than 5% are indicators of a healthy, sustainable business.</w:t>
      </w:r>
    </w:p>
    <w:p w14:paraId="40F45880" w14:textId="0D620E75" w:rsidR="00B849C9" w:rsidRPr="007A2735" w:rsidRDefault="00B849C9" w:rsidP="00B849C9">
      <w:pPr>
        <w:pStyle w:val="Caption"/>
        <w:keepNext/>
        <w:jc w:val="center"/>
        <w:rPr>
          <w:rFonts w:asciiTheme="minorBidi" w:hAnsiTheme="minorBidi"/>
          <w:sz w:val="24"/>
          <w:szCs w:val="24"/>
        </w:rPr>
      </w:pPr>
      <w:bookmarkStart w:id="221" w:name="_Toc218490886"/>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29</w:t>
      </w:r>
      <w:r w:rsidRPr="007A2735">
        <w:rPr>
          <w:rFonts w:asciiTheme="minorBidi" w:hAnsiTheme="minorBidi"/>
          <w:sz w:val="24"/>
          <w:szCs w:val="24"/>
        </w:rPr>
        <w:fldChar w:fldCharType="end"/>
      </w:r>
      <w:r w:rsidRPr="007A2735">
        <w:rPr>
          <w:rFonts w:asciiTheme="minorBidi" w:hAnsiTheme="minorBidi"/>
          <w:sz w:val="24"/>
          <w:szCs w:val="24"/>
        </w:rPr>
        <w:t>: Financial KPIs</w:t>
      </w:r>
      <w:bookmarkEnd w:id="221"/>
    </w:p>
    <w:tbl>
      <w:tblPr>
        <w:tblStyle w:val="PlainTable1"/>
        <w:tblW w:w="0" w:type="auto"/>
        <w:tblLook w:val="04A0" w:firstRow="1" w:lastRow="0" w:firstColumn="1" w:lastColumn="0" w:noHBand="0" w:noVBand="1"/>
      </w:tblPr>
      <w:tblGrid>
        <w:gridCol w:w="2145"/>
        <w:gridCol w:w="2368"/>
        <w:gridCol w:w="1186"/>
        <w:gridCol w:w="3363"/>
      </w:tblGrid>
      <w:tr w:rsidR="00B849C9" w:rsidRPr="007A2735" w14:paraId="0EC409C9"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40F9F"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KPI</w:t>
            </w:r>
          </w:p>
        </w:tc>
        <w:tc>
          <w:tcPr>
            <w:tcW w:w="0" w:type="auto"/>
            <w:hideMark/>
          </w:tcPr>
          <w:p w14:paraId="460840E5"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 / Value</w:t>
            </w:r>
          </w:p>
        </w:tc>
        <w:tc>
          <w:tcPr>
            <w:tcW w:w="0" w:type="auto"/>
            <w:hideMark/>
          </w:tcPr>
          <w:p w14:paraId="45AE6E07"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Timeline</w:t>
            </w:r>
          </w:p>
        </w:tc>
        <w:tc>
          <w:tcPr>
            <w:tcW w:w="0" w:type="auto"/>
            <w:hideMark/>
          </w:tcPr>
          <w:p w14:paraId="4FBFDE68"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Purpose / Insight</w:t>
            </w:r>
          </w:p>
        </w:tc>
      </w:tr>
      <w:tr w:rsidR="00B849C9" w:rsidRPr="007A2735" w14:paraId="6AB971FC"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81ADF"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Monthly Recurring Revenue (MRR)</w:t>
            </w:r>
          </w:p>
        </w:tc>
        <w:tc>
          <w:tcPr>
            <w:tcW w:w="0" w:type="auto"/>
            <w:hideMark/>
          </w:tcPr>
          <w:p w14:paraId="5EEB8EF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€10,000 (Year 1) → €40,000 (Year 3)</w:t>
            </w:r>
          </w:p>
        </w:tc>
        <w:tc>
          <w:tcPr>
            <w:tcW w:w="0" w:type="auto"/>
            <w:hideMark/>
          </w:tcPr>
          <w:p w14:paraId="0DD95FAC"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Year 1–3</w:t>
            </w:r>
          </w:p>
        </w:tc>
        <w:tc>
          <w:tcPr>
            <w:tcW w:w="0" w:type="auto"/>
            <w:hideMark/>
          </w:tcPr>
          <w:p w14:paraId="6738023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subscription based monthly growth in sustainable revenue.</w:t>
            </w:r>
          </w:p>
        </w:tc>
      </w:tr>
      <w:tr w:rsidR="00B849C9" w:rsidRPr="007A2735" w14:paraId="594D2714"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6756BC5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Annual Revenue Projection</w:t>
            </w:r>
          </w:p>
        </w:tc>
        <w:tc>
          <w:tcPr>
            <w:tcW w:w="0" w:type="auto"/>
            <w:hideMark/>
          </w:tcPr>
          <w:p w14:paraId="05854A9A"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€120,000 (Y1) → €480,000 (Y3) → €600,000+ (Y5)</w:t>
            </w:r>
          </w:p>
        </w:tc>
        <w:tc>
          <w:tcPr>
            <w:tcW w:w="0" w:type="auto"/>
            <w:hideMark/>
          </w:tcPr>
          <w:p w14:paraId="658BB15D"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Year 1–5</w:t>
            </w:r>
          </w:p>
        </w:tc>
        <w:tc>
          <w:tcPr>
            <w:tcW w:w="0" w:type="auto"/>
            <w:hideMark/>
          </w:tcPr>
          <w:p w14:paraId="3B201833"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Gauge growth potential and scalability.</w:t>
            </w:r>
          </w:p>
        </w:tc>
      </w:tr>
      <w:tr w:rsidR="00B849C9" w:rsidRPr="007A2735" w14:paraId="4C744AF3"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12033"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Customer Acquisition Cost (CAC)</w:t>
            </w:r>
          </w:p>
        </w:tc>
        <w:tc>
          <w:tcPr>
            <w:tcW w:w="0" w:type="auto"/>
            <w:hideMark/>
          </w:tcPr>
          <w:p w14:paraId="7A9D40FB"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 €20 per paying user</w:t>
            </w:r>
          </w:p>
        </w:tc>
        <w:tc>
          <w:tcPr>
            <w:tcW w:w="0" w:type="auto"/>
            <w:hideMark/>
          </w:tcPr>
          <w:p w14:paraId="7DD2D22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1BD4C41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marketing expenditure and controlled costs.</w:t>
            </w:r>
          </w:p>
        </w:tc>
      </w:tr>
      <w:tr w:rsidR="00B849C9" w:rsidRPr="007A2735" w14:paraId="13599433"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246C31E2"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Customer Lifetime Value (LTV)</w:t>
            </w:r>
          </w:p>
        </w:tc>
        <w:tc>
          <w:tcPr>
            <w:tcW w:w="0" w:type="auto"/>
            <w:hideMark/>
          </w:tcPr>
          <w:p w14:paraId="65C26A44"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€180 per user</w:t>
            </w:r>
          </w:p>
        </w:tc>
        <w:tc>
          <w:tcPr>
            <w:tcW w:w="0" w:type="auto"/>
            <w:hideMark/>
          </w:tcPr>
          <w:p w14:paraId="6E739143"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62989A05"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Gauge profitability/returns per customer.</w:t>
            </w:r>
          </w:p>
        </w:tc>
      </w:tr>
      <w:tr w:rsidR="00B849C9" w:rsidRPr="007A2735" w14:paraId="49D1D4C3"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72EF5"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Break-even Point</w:t>
            </w:r>
          </w:p>
        </w:tc>
        <w:tc>
          <w:tcPr>
            <w:tcW w:w="0" w:type="auto"/>
            <w:hideMark/>
          </w:tcPr>
          <w:p w14:paraId="38F16351"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Within 18–24 months</w:t>
            </w:r>
          </w:p>
        </w:tc>
        <w:tc>
          <w:tcPr>
            <w:tcW w:w="0" w:type="auto"/>
            <w:hideMark/>
          </w:tcPr>
          <w:p w14:paraId="1F7BED13"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Year 2</w:t>
            </w:r>
          </w:p>
        </w:tc>
        <w:tc>
          <w:tcPr>
            <w:tcW w:w="0" w:type="auto"/>
            <w:hideMark/>
          </w:tcPr>
          <w:p w14:paraId="7042B2CA"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Gauge timeline for operational profitability.</w:t>
            </w:r>
          </w:p>
        </w:tc>
      </w:tr>
    </w:tbl>
    <w:p w14:paraId="11DC0D8A" w14:textId="77777777" w:rsidR="00B849C9" w:rsidRPr="007A2735" w:rsidRDefault="00B849C9" w:rsidP="00B849C9">
      <w:pPr>
        <w:rPr>
          <w:rFonts w:asciiTheme="minorBidi" w:hAnsiTheme="minorBidi"/>
        </w:rPr>
      </w:pPr>
      <w:r w:rsidRPr="007A2735">
        <w:rPr>
          <w:rFonts w:asciiTheme="minorBidi" w:hAnsiTheme="minorBidi"/>
        </w:rPr>
        <w:t>NomadSync's profitability and financial viability can be measured through these financial metrics. The company has the optimal LTV/CAC ratio (&gt;9:1), which is an indicator of great performance with almost no risk of customer loss.</w:t>
      </w:r>
    </w:p>
    <w:p w14:paraId="420032A9" w14:textId="2F959391" w:rsidR="00B849C9" w:rsidRPr="007A2735" w:rsidRDefault="00B849C9" w:rsidP="00B849C9">
      <w:pPr>
        <w:pStyle w:val="Caption"/>
        <w:keepNext/>
        <w:jc w:val="center"/>
        <w:rPr>
          <w:rFonts w:asciiTheme="minorBidi" w:hAnsiTheme="minorBidi"/>
          <w:sz w:val="24"/>
          <w:szCs w:val="24"/>
        </w:rPr>
      </w:pPr>
      <w:bookmarkStart w:id="222" w:name="_Toc218490887"/>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30</w:t>
      </w:r>
      <w:r w:rsidRPr="007A2735">
        <w:rPr>
          <w:rFonts w:asciiTheme="minorBidi" w:hAnsiTheme="minorBidi"/>
          <w:sz w:val="24"/>
          <w:szCs w:val="24"/>
        </w:rPr>
        <w:fldChar w:fldCharType="end"/>
      </w:r>
      <w:r w:rsidRPr="007A2735">
        <w:rPr>
          <w:rFonts w:asciiTheme="minorBidi" w:hAnsiTheme="minorBidi"/>
          <w:sz w:val="24"/>
          <w:szCs w:val="24"/>
        </w:rPr>
        <w:t>: Operational &amp; Partnership KPIs</w:t>
      </w:r>
      <w:bookmarkEnd w:id="222"/>
    </w:p>
    <w:tbl>
      <w:tblPr>
        <w:tblStyle w:val="PlainTable1"/>
        <w:tblW w:w="0" w:type="auto"/>
        <w:tblLook w:val="04A0" w:firstRow="1" w:lastRow="0" w:firstColumn="1" w:lastColumn="0" w:noHBand="0" w:noVBand="1"/>
      </w:tblPr>
      <w:tblGrid>
        <w:gridCol w:w="2104"/>
        <w:gridCol w:w="2209"/>
        <w:gridCol w:w="1203"/>
        <w:gridCol w:w="3546"/>
      </w:tblGrid>
      <w:tr w:rsidR="00B849C9" w:rsidRPr="007A2735" w14:paraId="05410C66" w14:textId="77777777" w:rsidTr="00CF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45AD5"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KPI</w:t>
            </w:r>
          </w:p>
        </w:tc>
        <w:tc>
          <w:tcPr>
            <w:tcW w:w="0" w:type="auto"/>
            <w:hideMark/>
          </w:tcPr>
          <w:p w14:paraId="683D6442"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Target / Value</w:t>
            </w:r>
          </w:p>
        </w:tc>
        <w:tc>
          <w:tcPr>
            <w:tcW w:w="0" w:type="auto"/>
            <w:hideMark/>
          </w:tcPr>
          <w:p w14:paraId="163C31BD"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Timeline</w:t>
            </w:r>
          </w:p>
        </w:tc>
        <w:tc>
          <w:tcPr>
            <w:tcW w:w="0" w:type="auto"/>
            <w:hideMark/>
          </w:tcPr>
          <w:p w14:paraId="1E4CD982" w14:textId="77777777" w:rsidR="00B849C9" w:rsidRPr="007A2735" w:rsidRDefault="00B849C9" w:rsidP="00CF453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Purpose / Insight</w:t>
            </w:r>
          </w:p>
        </w:tc>
      </w:tr>
      <w:tr w:rsidR="00B849C9" w:rsidRPr="007A2735" w14:paraId="7FF2E3CA"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55310"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lastRenderedPageBreak/>
              <w:t>Partner Satisfaction</w:t>
            </w:r>
          </w:p>
        </w:tc>
        <w:tc>
          <w:tcPr>
            <w:tcW w:w="0" w:type="auto"/>
            <w:hideMark/>
          </w:tcPr>
          <w:p w14:paraId="34D05485"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≥90%</w:t>
            </w:r>
          </w:p>
        </w:tc>
        <w:tc>
          <w:tcPr>
            <w:tcW w:w="0" w:type="auto"/>
            <w:hideMark/>
          </w:tcPr>
          <w:p w14:paraId="374745A3"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Quarterly</w:t>
            </w:r>
          </w:p>
        </w:tc>
        <w:tc>
          <w:tcPr>
            <w:tcW w:w="0" w:type="auto"/>
            <w:hideMark/>
          </w:tcPr>
          <w:p w14:paraId="44475774"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To ensure high-quality partnerships and no fraudulent activities.</w:t>
            </w:r>
          </w:p>
        </w:tc>
      </w:tr>
      <w:tr w:rsidR="00B849C9" w:rsidRPr="007A2735" w14:paraId="60425094"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2419B6B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Response Time (AI / Human)</w:t>
            </w:r>
          </w:p>
        </w:tc>
        <w:tc>
          <w:tcPr>
            <w:tcW w:w="0" w:type="auto"/>
            <w:hideMark/>
          </w:tcPr>
          <w:p w14:paraId="09846254"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AI: &lt;5 seconds / Human: &lt;15 minutes</w:t>
            </w:r>
          </w:p>
        </w:tc>
        <w:tc>
          <w:tcPr>
            <w:tcW w:w="0" w:type="auto"/>
            <w:hideMark/>
          </w:tcPr>
          <w:p w14:paraId="36BCF90C"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0AAB149C"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 assess customer service effectiveness.</w:t>
            </w:r>
          </w:p>
        </w:tc>
      </w:tr>
      <w:tr w:rsidR="00B849C9" w:rsidRPr="007A2735" w14:paraId="32FF12A3" w14:textId="77777777" w:rsidTr="00CF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A2889"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User Satisfaction</w:t>
            </w:r>
          </w:p>
        </w:tc>
        <w:tc>
          <w:tcPr>
            <w:tcW w:w="0" w:type="auto"/>
            <w:hideMark/>
          </w:tcPr>
          <w:p w14:paraId="659209C0"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≥75% positive responses</w:t>
            </w:r>
          </w:p>
        </w:tc>
        <w:tc>
          <w:tcPr>
            <w:tcW w:w="0" w:type="auto"/>
            <w:hideMark/>
          </w:tcPr>
          <w:p w14:paraId="2E8CFFDD"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Ongoing</w:t>
            </w:r>
          </w:p>
        </w:tc>
        <w:tc>
          <w:tcPr>
            <w:tcW w:w="0" w:type="auto"/>
            <w:hideMark/>
          </w:tcPr>
          <w:p w14:paraId="72409773" w14:textId="77777777" w:rsidR="00B849C9" w:rsidRPr="007A2735" w:rsidRDefault="00B849C9" w:rsidP="00CF453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To assess customer perception of quality of service.</w:t>
            </w:r>
          </w:p>
        </w:tc>
      </w:tr>
      <w:tr w:rsidR="00B849C9" w:rsidRPr="007A2735" w14:paraId="61743E2C" w14:textId="77777777" w:rsidTr="00CF4534">
        <w:tc>
          <w:tcPr>
            <w:cnfStyle w:val="001000000000" w:firstRow="0" w:lastRow="0" w:firstColumn="1" w:lastColumn="0" w:oddVBand="0" w:evenVBand="0" w:oddHBand="0" w:evenHBand="0" w:firstRowFirstColumn="0" w:firstRowLastColumn="0" w:lastRowFirstColumn="0" w:lastRowLastColumn="0"/>
            <w:tcW w:w="0" w:type="auto"/>
            <w:hideMark/>
          </w:tcPr>
          <w:p w14:paraId="7E7AB46E" w14:textId="77777777" w:rsidR="00B849C9" w:rsidRPr="007A2735" w:rsidRDefault="00B849C9" w:rsidP="00CF4534">
            <w:pPr>
              <w:spacing w:after="160" w:line="278" w:lineRule="auto"/>
              <w:rPr>
                <w:rFonts w:asciiTheme="minorBidi" w:hAnsiTheme="minorBidi"/>
              </w:rPr>
            </w:pPr>
            <w:r w:rsidRPr="007A2735">
              <w:rPr>
                <w:rFonts w:asciiTheme="minorBidi" w:hAnsiTheme="minorBidi"/>
              </w:rPr>
              <w:t>Number of Active Partners</w:t>
            </w:r>
          </w:p>
        </w:tc>
        <w:tc>
          <w:tcPr>
            <w:tcW w:w="0" w:type="auto"/>
            <w:hideMark/>
          </w:tcPr>
          <w:p w14:paraId="4468C929"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10 (Year 1) → 25 (Year 3) → 50 (Year 5)</w:t>
            </w:r>
          </w:p>
        </w:tc>
        <w:tc>
          <w:tcPr>
            <w:tcW w:w="0" w:type="auto"/>
            <w:hideMark/>
          </w:tcPr>
          <w:p w14:paraId="02FA04A3"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Year 1–5</w:t>
            </w:r>
          </w:p>
        </w:tc>
        <w:tc>
          <w:tcPr>
            <w:tcW w:w="0" w:type="auto"/>
            <w:hideMark/>
          </w:tcPr>
          <w:p w14:paraId="4C90936B" w14:textId="77777777" w:rsidR="00B849C9" w:rsidRPr="007A2735" w:rsidRDefault="00B849C9" w:rsidP="00CF453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To assess growth of ecosystem and effectiveness of NomadSync operations.</w:t>
            </w:r>
          </w:p>
        </w:tc>
      </w:tr>
    </w:tbl>
    <w:p w14:paraId="438207B5" w14:textId="77777777" w:rsidR="00B849C9" w:rsidRPr="007A2735" w:rsidRDefault="00B849C9" w:rsidP="00B849C9">
      <w:pPr>
        <w:rPr>
          <w:rFonts w:asciiTheme="minorBidi" w:hAnsiTheme="minorBidi"/>
        </w:rPr>
      </w:pPr>
    </w:p>
    <w:p w14:paraId="56466701" w14:textId="33EBBC49" w:rsidR="00641BF7" w:rsidRPr="007A2735" w:rsidRDefault="00B849C9" w:rsidP="00641BF7">
      <w:pPr>
        <w:rPr>
          <w:rFonts w:asciiTheme="minorBidi" w:hAnsiTheme="minorBidi"/>
        </w:rPr>
      </w:pPr>
      <w:r w:rsidRPr="007A2735">
        <w:rPr>
          <w:rFonts w:asciiTheme="minorBidi" w:hAnsiTheme="minorBidi"/>
        </w:rPr>
        <w:t>These KPIs maintain a high quality of service, excellents partnerships, and operational needs which solidify NomadSync's brand reliability in local and international markets.</w:t>
      </w:r>
      <w:bookmarkStart w:id="223" w:name="_10wrjwl6dek6" w:colFirst="0" w:colLast="0"/>
      <w:bookmarkEnd w:id="223"/>
    </w:p>
    <w:p w14:paraId="38BD14E4" w14:textId="2C471B94" w:rsidR="00641BF7" w:rsidRPr="007A2735" w:rsidRDefault="00D85859" w:rsidP="00D85859">
      <w:pPr>
        <w:pStyle w:val="Heading1"/>
        <w:rPr>
          <w:rFonts w:asciiTheme="minorBidi" w:hAnsiTheme="minorBidi" w:cstheme="minorBidi"/>
          <w:sz w:val="24"/>
          <w:szCs w:val="24"/>
        </w:rPr>
      </w:pPr>
      <w:bookmarkStart w:id="224" w:name="_5viroeorre58" w:colFirst="0" w:colLast="0"/>
      <w:bookmarkStart w:id="225" w:name="_Toc218417771"/>
      <w:bookmarkStart w:id="226" w:name="_Toc218491380"/>
      <w:bookmarkEnd w:id="224"/>
      <w:r w:rsidRPr="007A2735">
        <w:rPr>
          <w:rFonts w:asciiTheme="minorBidi" w:hAnsiTheme="minorBidi" w:cstheme="minorBidi"/>
          <w:sz w:val="24"/>
          <w:szCs w:val="24"/>
        </w:rPr>
        <w:t xml:space="preserve">5. </w:t>
      </w:r>
      <w:r w:rsidR="00641BF7" w:rsidRPr="007A2735">
        <w:rPr>
          <w:rFonts w:asciiTheme="minorBidi" w:hAnsiTheme="minorBidi" w:cstheme="minorBidi"/>
          <w:sz w:val="24"/>
          <w:szCs w:val="24"/>
        </w:rPr>
        <w:t>Financial Plan</w:t>
      </w:r>
      <w:bookmarkEnd w:id="225"/>
      <w:bookmarkEnd w:id="226"/>
    </w:p>
    <w:p w14:paraId="0885CA54" w14:textId="12F9CB8C" w:rsidR="00641BF7" w:rsidRPr="007A2735" w:rsidRDefault="00641BF7" w:rsidP="00641BF7">
      <w:pPr>
        <w:rPr>
          <w:rFonts w:asciiTheme="minorBidi" w:hAnsiTheme="minorBidi"/>
        </w:rPr>
      </w:pPr>
      <w:r w:rsidRPr="007A2735">
        <w:rPr>
          <w:rFonts w:asciiTheme="minorBidi" w:hAnsiTheme="minorBidi"/>
        </w:rPr>
        <w:t>The financial plan assesses the financial viability and sustainability of NomadSync in terms of finance. Its aim is to find out whether or not the proposed business model has the potential to produce a sufficient amount of revenue to offset the costs of operation, recover the initial investment and produce the long-term value. It is a section that combines revenue forecasts, cost framework, cash-flow forecast, and project-appraisal metrics in order to make informed decision-making.</w:t>
      </w:r>
    </w:p>
    <w:p w14:paraId="08B1F79B" w14:textId="5083AEF9" w:rsidR="00641BF7" w:rsidRPr="007A2735" w:rsidRDefault="00D85859" w:rsidP="0008166F">
      <w:pPr>
        <w:pStyle w:val="Heading2"/>
        <w:rPr>
          <w:rFonts w:asciiTheme="minorBidi" w:hAnsiTheme="minorBidi" w:cstheme="minorBidi"/>
          <w:sz w:val="24"/>
          <w:szCs w:val="24"/>
        </w:rPr>
      </w:pPr>
      <w:bookmarkStart w:id="227" w:name="_Toc218417772"/>
      <w:bookmarkStart w:id="228" w:name="_Toc218491381"/>
      <w:r w:rsidRPr="007A2735">
        <w:rPr>
          <w:rFonts w:asciiTheme="minorBidi" w:hAnsiTheme="minorBidi" w:cstheme="minorBidi"/>
          <w:sz w:val="24"/>
          <w:szCs w:val="24"/>
        </w:rPr>
        <w:t xml:space="preserve">5.1 </w:t>
      </w:r>
      <w:r w:rsidR="00641BF7" w:rsidRPr="007A2735">
        <w:rPr>
          <w:rFonts w:asciiTheme="minorBidi" w:hAnsiTheme="minorBidi" w:cstheme="minorBidi"/>
          <w:sz w:val="24"/>
          <w:szCs w:val="24"/>
        </w:rPr>
        <w:t>Initial Investment and Funding Assumptions</w:t>
      </w:r>
      <w:bookmarkEnd w:id="227"/>
      <w:bookmarkEnd w:id="228"/>
    </w:p>
    <w:p w14:paraId="54FB734A" w14:textId="7A193CDC" w:rsidR="00641BF7" w:rsidRPr="007A2735" w:rsidRDefault="00641BF7" w:rsidP="0008166F">
      <w:pPr>
        <w:pStyle w:val="Heading3"/>
        <w:rPr>
          <w:rFonts w:asciiTheme="minorBidi" w:hAnsiTheme="minorBidi" w:cstheme="minorBidi"/>
          <w:sz w:val="24"/>
          <w:szCs w:val="24"/>
        </w:rPr>
      </w:pPr>
      <w:bookmarkStart w:id="229" w:name="_Toc218417773"/>
      <w:bookmarkStart w:id="230" w:name="_Toc218491382"/>
      <w:r w:rsidRPr="007A2735">
        <w:rPr>
          <w:rFonts w:asciiTheme="minorBidi" w:hAnsiTheme="minorBidi" w:cstheme="minorBidi"/>
          <w:sz w:val="24"/>
          <w:szCs w:val="24"/>
        </w:rPr>
        <w:t>5.1.2 Initial Investment Requirement</w:t>
      </w:r>
      <w:bookmarkEnd w:id="229"/>
      <w:bookmarkEnd w:id="230"/>
    </w:p>
    <w:p w14:paraId="5258537C" w14:textId="1C89F612" w:rsidR="00B5787F" w:rsidRPr="007A2735" w:rsidRDefault="00641BF7" w:rsidP="00855EF5">
      <w:pPr>
        <w:rPr>
          <w:rFonts w:asciiTheme="minorBidi" w:hAnsiTheme="minorBidi"/>
        </w:rPr>
      </w:pPr>
      <w:r w:rsidRPr="007A2735">
        <w:rPr>
          <w:rFonts w:asciiTheme="minorBidi" w:hAnsiTheme="minorBidi"/>
        </w:rPr>
        <w:t>NomadSync will need an initial investment of EUR 80,000 to start operating. This capital will be required to facilitate the growth of the digital platform, build the technological infrastructure, and prepare operational and market-entry operations to the pilot phase in Barcelona.</w:t>
      </w:r>
    </w:p>
    <w:p w14:paraId="249B444B" w14:textId="3EE842C4" w:rsidR="00D40744" w:rsidRPr="007A2735" w:rsidRDefault="00D40744" w:rsidP="00D40744">
      <w:pPr>
        <w:pStyle w:val="Caption"/>
        <w:jc w:val="center"/>
        <w:rPr>
          <w:rFonts w:asciiTheme="minorBidi" w:hAnsiTheme="minorBidi"/>
          <w:sz w:val="24"/>
          <w:szCs w:val="24"/>
        </w:rPr>
      </w:pPr>
      <w:bookmarkStart w:id="231" w:name="_Toc218490888"/>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31</w:t>
      </w:r>
      <w:r w:rsidRPr="007A2735">
        <w:rPr>
          <w:rFonts w:asciiTheme="minorBidi" w:hAnsiTheme="minorBidi"/>
          <w:sz w:val="24"/>
          <w:szCs w:val="24"/>
        </w:rPr>
        <w:fldChar w:fldCharType="end"/>
      </w:r>
      <w:r w:rsidRPr="007A2735">
        <w:rPr>
          <w:rFonts w:asciiTheme="minorBidi" w:hAnsiTheme="minorBidi"/>
          <w:sz w:val="24"/>
          <w:szCs w:val="24"/>
          <w:lang w:val="fr-FR"/>
        </w:rPr>
        <w:t>: Initial Investment Allocation</w:t>
      </w:r>
      <w:bookmarkEnd w:id="231"/>
    </w:p>
    <w:tbl>
      <w:tblPr>
        <w:tblStyle w:val="PlainTable1"/>
        <w:tblW w:w="0" w:type="auto"/>
        <w:tblLook w:val="04A0" w:firstRow="1" w:lastRow="0" w:firstColumn="1" w:lastColumn="0" w:noHBand="0" w:noVBand="1"/>
      </w:tblPr>
      <w:tblGrid>
        <w:gridCol w:w="2949"/>
        <w:gridCol w:w="1400"/>
        <w:gridCol w:w="1272"/>
        <w:gridCol w:w="3441"/>
      </w:tblGrid>
      <w:tr w:rsidR="00641BF7" w:rsidRPr="007A2735" w14:paraId="58F9FE7B" w14:textId="77777777" w:rsidTr="00641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39503"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Category</w:t>
            </w:r>
          </w:p>
        </w:tc>
        <w:tc>
          <w:tcPr>
            <w:tcW w:w="0" w:type="auto"/>
            <w:hideMark/>
          </w:tcPr>
          <w:p w14:paraId="64184385" w14:textId="77777777" w:rsidR="00641BF7" w:rsidRPr="007A2735" w:rsidRDefault="00641BF7" w:rsidP="00641BF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Amount (€)</w:t>
            </w:r>
          </w:p>
        </w:tc>
        <w:tc>
          <w:tcPr>
            <w:tcW w:w="0" w:type="auto"/>
            <w:hideMark/>
          </w:tcPr>
          <w:p w14:paraId="11E31E56" w14:textId="77777777" w:rsidR="00641BF7" w:rsidRPr="007A2735" w:rsidRDefault="00641BF7" w:rsidP="00641BF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 of Total</w:t>
            </w:r>
          </w:p>
        </w:tc>
        <w:tc>
          <w:tcPr>
            <w:tcW w:w="0" w:type="auto"/>
            <w:hideMark/>
          </w:tcPr>
          <w:p w14:paraId="510F74A0" w14:textId="77777777" w:rsidR="00641BF7" w:rsidRPr="007A2735" w:rsidRDefault="00641BF7" w:rsidP="00641BF7">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Description</w:t>
            </w:r>
          </w:p>
        </w:tc>
      </w:tr>
      <w:tr w:rsidR="00641BF7" w:rsidRPr="007A2735" w14:paraId="2A82A5AF" w14:textId="77777777" w:rsidTr="00641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4A528"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Platform &amp; AI Development</w:t>
            </w:r>
          </w:p>
        </w:tc>
        <w:tc>
          <w:tcPr>
            <w:tcW w:w="0" w:type="auto"/>
            <w:hideMark/>
          </w:tcPr>
          <w:p w14:paraId="0C60954C"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30,000</w:t>
            </w:r>
          </w:p>
        </w:tc>
        <w:tc>
          <w:tcPr>
            <w:tcW w:w="0" w:type="auto"/>
            <w:hideMark/>
          </w:tcPr>
          <w:p w14:paraId="704C4D10"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37.5%</w:t>
            </w:r>
          </w:p>
        </w:tc>
        <w:tc>
          <w:tcPr>
            <w:tcW w:w="0" w:type="auto"/>
            <w:hideMark/>
          </w:tcPr>
          <w:p w14:paraId="3A355174"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7A2735">
              <w:rPr>
                <w:rFonts w:asciiTheme="minorBidi" w:hAnsiTheme="minorBidi"/>
                <w:lang w:val="fr-FR"/>
              </w:rPr>
              <w:t>Web/mobile platform, AI automation</w:t>
            </w:r>
          </w:p>
        </w:tc>
      </w:tr>
      <w:tr w:rsidR="00641BF7" w:rsidRPr="007A2735" w14:paraId="3EB7A362" w14:textId="77777777" w:rsidTr="00641BF7">
        <w:tc>
          <w:tcPr>
            <w:cnfStyle w:val="001000000000" w:firstRow="0" w:lastRow="0" w:firstColumn="1" w:lastColumn="0" w:oddVBand="0" w:evenVBand="0" w:oddHBand="0" w:evenHBand="0" w:firstRowFirstColumn="0" w:firstRowLastColumn="0" w:lastRowFirstColumn="0" w:lastRowLastColumn="0"/>
            <w:tcW w:w="0" w:type="auto"/>
            <w:hideMark/>
          </w:tcPr>
          <w:p w14:paraId="711AFC8B"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Technology Infrastructure</w:t>
            </w:r>
          </w:p>
        </w:tc>
        <w:tc>
          <w:tcPr>
            <w:tcW w:w="0" w:type="auto"/>
            <w:hideMark/>
          </w:tcPr>
          <w:p w14:paraId="335755C3"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15,000</w:t>
            </w:r>
          </w:p>
        </w:tc>
        <w:tc>
          <w:tcPr>
            <w:tcW w:w="0" w:type="auto"/>
            <w:hideMark/>
          </w:tcPr>
          <w:p w14:paraId="3881D7A8"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18.75%</w:t>
            </w:r>
          </w:p>
        </w:tc>
        <w:tc>
          <w:tcPr>
            <w:tcW w:w="0" w:type="auto"/>
            <w:hideMark/>
          </w:tcPr>
          <w:p w14:paraId="683B1C40"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Cloud services, security tools</w:t>
            </w:r>
          </w:p>
        </w:tc>
      </w:tr>
      <w:tr w:rsidR="00641BF7" w:rsidRPr="007A2735" w14:paraId="22E53B71" w14:textId="77777777" w:rsidTr="00641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3C22A"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lastRenderedPageBreak/>
              <w:t>Operations Setup</w:t>
            </w:r>
          </w:p>
        </w:tc>
        <w:tc>
          <w:tcPr>
            <w:tcW w:w="0" w:type="auto"/>
            <w:hideMark/>
          </w:tcPr>
          <w:p w14:paraId="793C9DBF"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15,000</w:t>
            </w:r>
          </w:p>
        </w:tc>
        <w:tc>
          <w:tcPr>
            <w:tcW w:w="0" w:type="auto"/>
            <w:hideMark/>
          </w:tcPr>
          <w:p w14:paraId="257C9615"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18.75%</w:t>
            </w:r>
          </w:p>
        </w:tc>
        <w:tc>
          <w:tcPr>
            <w:tcW w:w="0" w:type="auto"/>
            <w:hideMark/>
          </w:tcPr>
          <w:p w14:paraId="37967A79"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Initial staffing and onboarding</w:t>
            </w:r>
          </w:p>
        </w:tc>
      </w:tr>
      <w:tr w:rsidR="00641BF7" w:rsidRPr="007A2735" w14:paraId="7390C2C9" w14:textId="77777777" w:rsidTr="00641BF7">
        <w:tc>
          <w:tcPr>
            <w:cnfStyle w:val="001000000000" w:firstRow="0" w:lastRow="0" w:firstColumn="1" w:lastColumn="0" w:oddVBand="0" w:evenVBand="0" w:oddHBand="0" w:evenHBand="0" w:firstRowFirstColumn="0" w:firstRowLastColumn="0" w:lastRowFirstColumn="0" w:lastRowLastColumn="0"/>
            <w:tcW w:w="0" w:type="auto"/>
            <w:hideMark/>
          </w:tcPr>
          <w:p w14:paraId="4F261C77"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Marketing &amp; Launch</w:t>
            </w:r>
          </w:p>
        </w:tc>
        <w:tc>
          <w:tcPr>
            <w:tcW w:w="0" w:type="auto"/>
            <w:hideMark/>
          </w:tcPr>
          <w:p w14:paraId="041EE6D6"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10,000</w:t>
            </w:r>
          </w:p>
        </w:tc>
        <w:tc>
          <w:tcPr>
            <w:tcW w:w="0" w:type="auto"/>
            <w:hideMark/>
          </w:tcPr>
          <w:p w14:paraId="308A5EE8"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12.5%</w:t>
            </w:r>
          </w:p>
        </w:tc>
        <w:tc>
          <w:tcPr>
            <w:tcW w:w="0" w:type="auto"/>
            <w:hideMark/>
          </w:tcPr>
          <w:p w14:paraId="4767C8D7"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Pilot launch and acquisition</w:t>
            </w:r>
          </w:p>
        </w:tc>
      </w:tr>
      <w:tr w:rsidR="00641BF7" w:rsidRPr="007A2735" w14:paraId="5684A901" w14:textId="77777777" w:rsidTr="00641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D7B54"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Legal &amp; Compliance</w:t>
            </w:r>
          </w:p>
        </w:tc>
        <w:tc>
          <w:tcPr>
            <w:tcW w:w="0" w:type="auto"/>
            <w:hideMark/>
          </w:tcPr>
          <w:p w14:paraId="35C104FB"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10,000</w:t>
            </w:r>
          </w:p>
        </w:tc>
        <w:tc>
          <w:tcPr>
            <w:tcW w:w="0" w:type="auto"/>
            <w:hideMark/>
          </w:tcPr>
          <w:p w14:paraId="48E8E541"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12.5%</w:t>
            </w:r>
          </w:p>
        </w:tc>
        <w:tc>
          <w:tcPr>
            <w:tcW w:w="0" w:type="auto"/>
            <w:hideMark/>
          </w:tcPr>
          <w:p w14:paraId="29AFC0D0" w14:textId="77777777" w:rsidR="00641BF7" w:rsidRPr="007A2735" w:rsidRDefault="00641BF7" w:rsidP="00641BF7">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GDPR and regulatory setup</w:t>
            </w:r>
          </w:p>
        </w:tc>
      </w:tr>
      <w:tr w:rsidR="00641BF7" w:rsidRPr="007A2735" w14:paraId="1ADB4BD2" w14:textId="77777777" w:rsidTr="00641BF7">
        <w:tc>
          <w:tcPr>
            <w:cnfStyle w:val="001000000000" w:firstRow="0" w:lastRow="0" w:firstColumn="1" w:lastColumn="0" w:oddVBand="0" w:evenVBand="0" w:oddHBand="0" w:evenHBand="0" w:firstRowFirstColumn="0" w:firstRowLastColumn="0" w:lastRowFirstColumn="0" w:lastRowLastColumn="0"/>
            <w:tcW w:w="0" w:type="auto"/>
            <w:hideMark/>
          </w:tcPr>
          <w:p w14:paraId="3A54631B" w14:textId="77777777" w:rsidR="00641BF7" w:rsidRPr="007A2735" w:rsidRDefault="00641BF7" w:rsidP="00641BF7">
            <w:pPr>
              <w:spacing w:after="160" w:line="278" w:lineRule="auto"/>
              <w:rPr>
                <w:rFonts w:asciiTheme="minorBidi" w:hAnsiTheme="minorBidi"/>
              </w:rPr>
            </w:pPr>
            <w:r w:rsidRPr="007A2735">
              <w:rPr>
                <w:rFonts w:asciiTheme="minorBidi" w:hAnsiTheme="minorBidi"/>
              </w:rPr>
              <w:t>Total Initial Investment</w:t>
            </w:r>
          </w:p>
        </w:tc>
        <w:tc>
          <w:tcPr>
            <w:tcW w:w="0" w:type="auto"/>
            <w:hideMark/>
          </w:tcPr>
          <w:p w14:paraId="526AD12F"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80,000</w:t>
            </w:r>
          </w:p>
        </w:tc>
        <w:tc>
          <w:tcPr>
            <w:tcW w:w="0" w:type="auto"/>
            <w:hideMark/>
          </w:tcPr>
          <w:p w14:paraId="66E7D1C3"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100%</w:t>
            </w:r>
          </w:p>
        </w:tc>
        <w:tc>
          <w:tcPr>
            <w:tcW w:w="0" w:type="auto"/>
            <w:hideMark/>
          </w:tcPr>
          <w:p w14:paraId="66670FF0" w14:textId="77777777" w:rsidR="00641BF7" w:rsidRPr="007A2735" w:rsidRDefault="00641BF7" w:rsidP="00641BF7">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r>
    </w:tbl>
    <w:p w14:paraId="0412523A" w14:textId="77777777" w:rsidR="00641BF7" w:rsidRPr="007A2735" w:rsidRDefault="00641BF7" w:rsidP="00641BF7">
      <w:pPr>
        <w:rPr>
          <w:rFonts w:asciiTheme="minorBidi" w:hAnsiTheme="minorBidi"/>
        </w:rPr>
      </w:pPr>
    </w:p>
    <w:p w14:paraId="1DC5BFC9" w14:textId="6EF46E31" w:rsidR="00641BF7" w:rsidRPr="007A2735" w:rsidRDefault="00641BF7" w:rsidP="00D85859">
      <w:pPr>
        <w:pStyle w:val="Heading3"/>
        <w:rPr>
          <w:rFonts w:asciiTheme="minorBidi" w:hAnsiTheme="minorBidi" w:cstheme="minorBidi"/>
          <w:sz w:val="24"/>
          <w:szCs w:val="24"/>
        </w:rPr>
      </w:pPr>
      <w:bookmarkStart w:id="232" w:name="_Toc218417774"/>
      <w:bookmarkStart w:id="233" w:name="_Toc218491383"/>
      <w:r w:rsidRPr="007A2735">
        <w:rPr>
          <w:rFonts w:asciiTheme="minorBidi" w:hAnsiTheme="minorBidi" w:cstheme="minorBidi"/>
          <w:sz w:val="24"/>
          <w:szCs w:val="24"/>
        </w:rPr>
        <w:t>5.1.3 Sources of Financing</w:t>
      </w:r>
      <w:bookmarkEnd w:id="232"/>
      <w:bookmarkEnd w:id="233"/>
    </w:p>
    <w:p w14:paraId="58834759" w14:textId="3C9487E7" w:rsidR="00641BF7" w:rsidRPr="007A2735" w:rsidRDefault="00641BF7" w:rsidP="00641BF7">
      <w:pPr>
        <w:rPr>
          <w:rFonts w:asciiTheme="minorBidi" w:hAnsiTheme="minorBidi"/>
        </w:rPr>
      </w:pPr>
      <w:r w:rsidRPr="007A2735">
        <w:rPr>
          <w:rFonts w:asciiTheme="minorBidi" w:hAnsiTheme="minorBidi"/>
        </w:rPr>
        <w:t>The financial plan presupposes the initial investment would be financed by the founders equity and /or early stages investor like business angels. The initial phase does not presuppose any bank loans to ensure that NomadSync has a high level of financial flexibility and is able to avoid the fixed financial commitments when entering the market.</w:t>
      </w:r>
    </w:p>
    <w:p w14:paraId="2599C947" w14:textId="7756EEBA" w:rsidR="00641BF7" w:rsidRPr="007A2735" w:rsidRDefault="00D85859" w:rsidP="00D85859">
      <w:pPr>
        <w:pStyle w:val="Heading2"/>
        <w:rPr>
          <w:rFonts w:asciiTheme="minorBidi" w:hAnsiTheme="minorBidi" w:cstheme="minorBidi"/>
          <w:sz w:val="24"/>
          <w:szCs w:val="24"/>
        </w:rPr>
      </w:pPr>
      <w:bookmarkStart w:id="234" w:name="_Toc218417775"/>
      <w:bookmarkStart w:id="235" w:name="_Toc218491384"/>
      <w:r w:rsidRPr="007A2735">
        <w:rPr>
          <w:rFonts w:asciiTheme="minorBidi" w:hAnsiTheme="minorBidi" w:cstheme="minorBidi"/>
          <w:sz w:val="24"/>
          <w:szCs w:val="24"/>
        </w:rPr>
        <w:t xml:space="preserve">5.2 </w:t>
      </w:r>
      <w:r w:rsidR="00641BF7" w:rsidRPr="007A2735">
        <w:rPr>
          <w:rFonts w:asciiTheme="minorBidi" w:hAnsiTheme="minorBidi" w:cstheme="minorBidi"/>
          <w:sz w:val="24"/>
          <w:szCs w:val="24"/>
        </w:rPr>
        <w:t>Revenue Model and Projections</w:t>
      </w:r>
      <w:bookmarkEnd w:id="234"/>
      <w:bookmarkEnd w:id="235"/>
    </w:p>
    <w:p w14:paraId="32DB3429" w14:textId="6134B6B0" w:rsidR="00641BF7" w:rsidRPr="007A2735" w:rsidRDefault="00D40744" w:rsidP="00D40744">
      <w:pPr>
        <w:ind w:left="360"/>
        <w:rPr>
          <w:rFonts w:asciiTheme="minorBidi" w:hAnsiTheme="minorBidi"/>
        </w:rPr>
      </w:pPr>
      <w:r w:rsidRPr="007A2735">
        <w:rPr>
          <w:rFonts w:asciiTheme="minorBidi" w:hAnsiTheme="minorBidi"/>
        </w:rPr>
        <w:t>NomadSync will achieve the revenues mainly via premium subscriptions, and there may be additional sources of revenues via affiliate and partnership. The freemium model will be aimed at attracting people at a cheap rate with premium services offering monetisation opportunities. The growth in revenues is motivated by the rising level of user adoption, conversion rates, and the spread to more cities.</w:t>
      </w:r>
    </w:p>
    <w:p w14:paraId="29F92157" w14:textId="06D1ACF5" w:rsidR="00D40744" w:rsidRPr="007A2735" w:rsidRDefault="00D40744" w:rsidP="00D40744">
      <w:pPr>
        <w:pStyle w:val="Caption"/>
        <w:jc w:val="center"/>
        <w:rPr>
          <w:rFonts w:asciiTheme="minorBidi" w:hAnsiTheme="minorBidi"/>
          <w:sz w:val="24"/>
          <w:szCs w:val="24"/>
        </w:rPr>
      </w:pPr>
      <w:bookmarkStart w:id="236" w:name="_Toc218490889"/>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32</w:t>
      </w:r>
      <w:r w:rsidRPr="007A2735">
        <w:rPr>
          <w:rFonts w:asciiTheme="minorBidi" w:hAnsiTheme="minorBidi"/>
          <w:sz w:val="24"/>
          <w:szCs w:val="24"/>
        </w:rPr>
        <w:fldChar w:fldCharType="end"/>
      </w:r>
      <w:r w:rsidRPr="007A2735">
        <w:rPr>
          <w:rFonts w:asciiTheme="minorBidi" w:hAnsiTheme="minorBidi"/>
          <w:sz w:val="24"/>
          <w:szCs w:val="24"/>
          <w:lang w:val="fr-FR"/>
        </w:rPr>
        <w:t>: Revenue Projections</w:t>
      </w:r>
      <w:bookmarkEnd w:id="236"/>
    </w:p>
    <w:tbl>
      <w:tblPr>
        <w:tblStyle w:val="PlainTable1"/>
        <w:tblW w:w="0" w:type="auto"/>
        <w:jc w:val="center"/>
        <w:tblLook w:val="04A0" w:firstRow="1" w:lastRow="0" w:firstColumn="1" w:lastColumn="0" w:noHBand="0" w:noVBand="1"/>
      </w:tblPr>
      <w:tblGrid>
        <w:gridCol w:w="1284"/>
        <w:gridCol w:w="1937"/>
        <w:gridCol w:w="3965"/>
      </w:tblGrid>
      <w:tr w:rsidR="00D40744" w:rsidRPr="007A2735" w14:paraId="6DF7E34B" w14:textId="77777777" w:rsidTr="00D407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0067E1" w14:textId="77777777" w:rsidR="00D40744" w:rsidRPr="007A2735" w:rsidRDefault="00D40744" w:rsidP="00D40744">
            <w:pPr>
              <w:spacing w:after="160" w:line="278" w:lineRule="auto"/>
              <w:ind w:left="360"/>
              <w:jc w:val="center"/>
              <w:rPr>
                <w:rFonts w:asciiTheme="minorBidi" w:hAnsiTheme="minorBidi"/>
              </w:rPr>
            </w:pPr>
            <w:r w:rsidRPr="007A2735">
              <w:rPr>
                <w:rFonts w:asciiTheme="minorBidi" w:hAnsiTheme="minorBidi"/>
              </w:rPr>
              <w:t>Year</w:t>
            </w:r>
          </w:p>
        </w:tc>
        <w:tc>
          <w:tcPr>
            <w:tcW w:w="0" w:type="auto"/>
            <w:hideMark/>
          </w:tcPr>
          <w:p w14:paraId="449E1D52" w14:textId="77777777" w:rsidR="00D40744" w:rsidRPr="007A2735" w:rsidRDefault="00D40744" w:rsidP="00D40744">
            <w:pPr>
              <w:spacing w:after="160" w:line="278"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Revenue (€)</w:t>
            </w:r>
          </w:p>
        </w:tc>
        <w:tc>
          <w:tcPr>
            <w:tcW w:w="0" w:type="auto"/>
            <w:hideMark/>
          </w:tcPr>
          <w:p w14:paraId="00D7B2ED" w14:textId="77777777" w:rsidR="00D40744" w:rsidRPr="007A2735" w:rsidRDefault="00D40744" w:rsidP="00D40744">
            <w:pPr>
              <w:spacing w:after="160" w:line="278"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Key Drivers</w:t>
            </w:r>
          </w:p>
        </w:tc>
      </w:tr>
      <w:tr w:rsidR="00D40744" w:rsidRPr="007A2735" w14:paraId="446B1340"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7B31A" w14:textId="77777777" w:rsidR="00D40744" w:rsidRPr="007A2735" w:rsidRDefault="00D40744" w:rsidP="00D40744">
            <w:pPr>
              <w:spacing w:after="160" w:line="278" w:lineRule="auto"/>
              <w:ind w:left="360"/>
              <w:rPr>
                <w:rFonts w:asciiTheme="minorBidi" w:hAnsiTheme="minorBidi"/>
              </w:rPr>
            </w:pPr>
            <w:r w:rsidRPr="007A2735">
              <w:rPr>
                <w:rFonts w:asciiTheme="minorBidi" w:hAnsiTheme="minorBidi"/>
              </w:rPr>
              <w:t>Year 1</w:t>
            </w:r>
          </w:p>
        </w:tc>
        <w:tc>
          <w:tcPr>
            <w:tcW w:w="0" w:type="auto"/>
            <w:hideMark/>
          </w:tcPr>
          <w:p w14:paraId="42FEBF64"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72,000</w:t>
            </w:r>
          </w:p>
        </w:tc>
        <w:tc>
          <w:tcPr>
            <w:tcW w:w="0" w:type="auto"/>
            <w:hideMark/>
          </w:tcPr>
          <w:p w14:paraId="42013C17"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Pilot launch, early adopters</w:t>
            </w:r>
          </w:p>
        </w:tc>
      </w:tr>
      <w:tr w:rsidR="00D40744" w:rsidRPr="007A2735" w14:paraId="2C47A72A" w14:textId="77777777" w:rsidTr="00D407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CE505F" w14:textId="77777777" w:rsidR="00D40744" w:rsidRPr="007A2735" w:rsidRDefault="00D40744" w:rsidP="00D40744">
            <w:pPr>
              <w:spacing w:after="160" w:line="278" w:lineRule="auto"/>
              <w:ind w:left="360"/>
              <w:rPr>
                <w:rFonts w:asciiTheme="minorBidi" w:hAnsiTheme="minorBidi"/>
              </w:rPr>
            </w:pPr>
            <w:r w:rsidRPr="007A2735">
              <w:rPr>
                <w:rFonts w:asciiTheme="minorBidi" w:hAnsiTheme="minorBidi"/>
              </w:rPr>
              <w:t>Year 2</w:t>
            </w:r>
          </w:p>
        </w:tc>
        <w:tc>
          <w:tcPr>
            <w:tcW w:w="0" w:type="auto"/>
            <w:hideMark/>
          </w:tcPr>
          <w:p w14:paraId="37EE2959" w14:textId="77777777" w:rsidR="00D40744" w:rsidRPr="007A2735" w:rsidRDefault="00D40744" w:rsidP="00D4074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180,000</w:t>
            </w:r>
          </w:p>
        </w:tc>
        <w:tc>
          <w:tcPr>
            <w:tcW w:w="0" w:type="auto"/>
            <w:hideMark/>
          </w:tcPr>
          <w:p w14:paraId="46B51732" w14:textId="77777777" w:rsidR="00D40744" w:rsidRPr="007A2735" w:rsidRDefault="00D40744" w:rsidP="00D4074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Growth in premium users</w:t>
            </w:r>
          </w:p>
        </w:tc>
      </w:tr>
      <w:tr w:rsidR="00D40744" w:rsidRPr="007A2735" w14:paraId="013DED38"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E4D378" w14:textId="77777777" w:rsidR="00D40744" w:rsidRPr="007A2735" w:rsidRDefault="00D40744" w:rsidP="00D40744">
            <w:pPr>
              <w:spacing w:after="160" w:line="278" w:lineRule="auto"/>
              <w:ind w:left="360"/>
              <w:rPr>
                <w:rFonts w:asciiTheme="minorBidi" w:hAnsiTheme="minorBidi"/>
              </w:rPr>
            </w:pPr>
            <w:r w:rsidRPr="007A2735">
              <w:rPr>
                <w:rFonts w:asciiTheme="minorBidi" w:hAnsiTheme="minorBidi"/>
              </w:rPr>
              <w:t>Year 3</w:t>
            </w:r>
          </w:p>
        </w:tc>
        <w:tc>
          <w:tcPr>
            <w:tcW w:w="0" w:type="auto"/>
            <w:hideMark/>
          </w:tcPr>
          <w:p w14:paraId="0C917AF0"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360,000</w:t>
            </w:r>
          </w:p>
        </w:tc>
        <w:tc>
          <w:tcPr>
            <w:tcW w:w="0" w:type="auto"/>
            <w:hideMark/>
          </w:tcPr>
          <w:p w14:paraId="44260295"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Platform scalability &amp; expansion</w:t>
            </w:r>
          </w:p>
        </w:tc>
      </w:tr>
      <w:tr w:rsidR="00D40744" w:rsidRPr="007A2735" w14:paraId="18E62836" w14:textId="77777777" w:rsidTr="00D407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C21DB7" w14:textId="77777777" w:rsidR="00D40744" w:rsidRPr="007A2735" w:rsidRDefault="00D40744" w:rsidP="00D40744">
            <w:pPr>
              <w:spacing w:after="160" w:line="278" w:lineRule="auto"/>
              <w:ind w:left="360"/>
              <w:rPr>
                <w:rFonts w:asciiTheme="minorBidi" w:hAnsiTheme="minorBidi"/>
              </w:rPr>
            </w:pPr>
            <w:r w:rsidRPr="007A2735">
              <w:rPr>
                <w:rFonts w:asciiTheme="minorBidi" w:hAnsiTheme="minorBidi"/>
              </w:rPr>
              <w:t>Year 4</w:t>
            </w:r>
          </w:p>
        </w:tc>
        <w:tc>
          <w:tcPr>
            <w:tcW w:w="0" w:type="auto"/>
            <w:hideMark/>
          </w:tcPr>
          <w:p w14:paraId="14FABAF1" w14:textId="77777777" w:rsidR="00D40744" w:rsidRPr="007A2735" w:rsidRDefault="00D40744" w:rsidP="00D4074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540,000</w:t>
            </w:r>
          </w:p>
        </w:tc>
        <w:tc>
          <w:tcPr>
            <w:tcW w:w="0" w:type="auto"/>
            <w:hideMark/>
          </w:tcPr>
          <w:p w14:paraId="71E27D19" w14:textId="77777777" w:rsidR="00D40744" w:rsidRPr="007A2735" w:rsidRDefault="00D40744" w:rsidP="00D4074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Multi-city presence</w:t>
            </w:r>
          </w:p>
        </w:tc>
      </w:tr>
      <w:tr w:rsidR="00D40744" w:rsidRPr="007A2735" w14:paraId="14085A56"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16A78" w14:textId="77777777" w:rsidR="00D40744" w:rsidRPr="007A2735" w:rsidRDefault="00D40744" w:rsidP="00D40744">
            <w:pPr>
              <w:spacing w:after="160" w:line="278" w:lineRule="auto"/>
              <w:ind w:left="360"/>
              <w:rPr>
                <w:rFonts w:asciiTheme="minorBidi" w:hAnsiTheme="minorBidi"/>
              </w:rPr>
            </w:pPr>
            <w:r w:rsidRPr="007A2735">
              <w:rPr>
                <w:rFonts w:asciiTheme="minorBidi" w:hAnsiTheme="minorBidi"/>
              </w:rPr>
              <w:t>Year 5</w:t>
            </w:r>
          </w:p>
        </w:tc>
        <w:tc>
          <w:tcPr>
            <w:tcW w:w="0" w:type="auto"/>
            <w:hideMark/>
          </w:tcPr>
          <w:p w14:paraId="5B7E690A"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720,000</w:t>
            </w:r>
          </w:p>
        </w:tc>
        <w:tc>
          <w:tcPr>
            <w:tcW w:w="0" w:type="auto"/>
            <w:hideMark/>
          </w:tcPr>
          <w:p w14:paraId="1B90909B" w14:textId="77777777" w:rsidR="00D40744" w:rsidRPr="007A2735" w:rsidRDefault="00D40744" w:rsidP="00D40744">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Mature growth phase</w:t>
            </w:r>
          </w:p>
        </w:tc>
      </w:tr>
    </w:tbl>
    <w:p w14:paraId="43A9808C" w14:textId="77777777" w:rsidR="00D40744" w:rsidRPr="007A2735" w:rsidRDefault="00D40744" w:rsidP="00D40744">
      <w:pPr>
        <w:ind w:left="360"/>
        <w:rPr>
          <w:rFonts w:asciiTheme="minorBidi" w:hAnsiTheme="minorBidi"/>
        </w:rPr>
      </w:pPr>
    </w:p>
    <w:p w14:paraId="4C9DCF14" w14:textId="13A6D2C0" w:rsidR="00641BF7" w:rsidRPr="007A2735" w:rsidRDefault="00D40744" w:rsidP="00D85859">
      <w:pPr>
        <w:pStyle w:val="Heading2"/>
        <w:rPr>
          <w:rFonts w:asciiTheme="minorBidi" w:hAnsiTheme="minorBidi" w:cstheme="minorBidi"/>
          <w:sz w:val="24"/>
          <w:szCs w:val="24"/>
        </w:rPr>
      </w:pPr>
      <w:bookmarkStart w:id="237" w:name="_Toc218417776"/>
      <w:bookmarkStart w:id="238" w:name="_Toc218491385"/>
      <w:r w:rsidRPr="007A2735">
        <w:rPr>
          <w:rFonts w:asciiTheme="minorBidi" w:hAnsiTheme="minorBidi" w:cstheme="minorBidi"/>
          <w:sz w:val="24"/>
          <w:szCs w:val="24"/>
        </w:rPr>
        <w:t>5.3 Cost Structure</w:t>
      </w:r>
      <w:bookmarkEnd w:id="237"/>
      <w:bookmarkEnd w:id="238"/>
    </w:p>
    <w:p w14:paraId="747D86F8" w14:textId="6500CB56" w:rsidR="00641BF7" w:rsidRPr="007A2735" w:rsidRDefault="00D40744" w:rsidP="00D40744">
      <w:pPr>
        <w:rPr>
          <w:rFonts w:asciiTheme="minorBidi" w:hAnsiTheme="minorBidi"/>
        </w:rPr>
      </w:pPr>
      <w:r w:rsidRPr="007A2735">
        <w:rPr>
          <w:rFonts w:asciiTheme="minorBidi" w:hAnsiTheme="minorBidi"/>
        </w:rPr>
        <w:t>What makes NomadSync have this cost structure is its hybrid AI-human service model. The costs are split into fixed and variable to facilitate scalability and cost control.</w:t>
      </w:r>
    </w:p>
    <w:p w14:paraId="5F133BE3" w14:textId="736F0497" w:rsidR="00D40744" w:rsidRPr="007A2735" w:rsidRDefault="00D40744" w:rsidP="00D40744">
      <w:pPr>
        <w:pStyle w:val="Caption"/>
        <w:jc w:val="center"/>
        <w:rPr>
          <w:rFonts w:asciiTheme="minorBidi" w:hAnsiTheme="minorBidi"/>
          <w:sz w:val="24"/>
          <w:szCs w:val="24"/>
        </w:rPr>
      </w:pPr>
      <w:bookmarkStart w:id="239" w:name="_Toc218490890"/>
      <w:r w:rsidRPr="007A2735">
        <w:rPr>
          <w:rFonts w:asciiTheme="minorBidi" w:hAnsiTheme="minorBidi"/>
          <w:sz w:val="24"/>
          <w:szCs w:val="24"/>
        </w:rPr>
        <w:t xml:space="preserve">Table </w:t>
      </w:r>
      <w:r w:rsidRPr="007A2735">
        <w:rPr>
          <w:rFonts w:asciiTheme="minorBidi" w:hAnsiTheme="minorBidi"/>
          <w:sz w:val="24"/>
          <w:szCs w:val="24"/>
        </w:rPr>
        <w:fldChar w:fldCharType="begin"/>
      </w:r>
      <w:r w:rsidRPr="007A2735">
        <w:rPr>
          <w:rFonts w:asciiTheme="minorBidi" w:hAnsiTheme="minorBidi"/>
          <w:sz w:val="24"/>
          <w:szCs w:val="24"/>
        </w:rPr>
        <w:instrText xml:space="preserve"> SEQ Table \* ARABIC </w:instrText>
      </w:r>
      <w:r w:rsidRPr="007A2735">
        <w:rPr>
          <w:rFonts w:asciiTheme="minorBidi" w:hAnsiTheme="minorBidi"/>
          <w:sz w:val="24"/>
          <w:szCs w:val="24"/>
        </w:rPr>
        <w:fldChar w:fldCharType="separate"/>
      </w:r>
      <w:r w:rsidR="00B5787F">
        <w:rPr>
          <w:rFonts w:asciiTheme="minorBidi" w:hAnsiTheme="minorBidi"/>
          <w:noProof/>
          <w:sz w:val="24"/>
          <w:szCs w:val="24"/>
        </w:rPr>
        <w:t>33</w:t>
      </w:r>
      <w:r w:rsidRPr="007A2735">
        <w:rPr>
          <w:rFonts w:asciiTheme="minorBidi" w:hAnsiTheme="minorBidi"/>
          <w:sz w:val="24"/>
          <w:szCs w:val="24"/>
        </w:rPr>
        <w:fldChar w:fldCharType="end"/>
      </w:r>
      <w:r w:rsidRPr="007A2735">
        <w:rPr>
          <w:rFonts w:asciiTheme="minorBidi" w:hAnsiTheme="minorBidi"/>
          <w:sz w:val="24"/>
          <w:szCs w:val="24"/>
          <w:lang w:val="fr-FR"/>
        </w:rPr>
        <w:t>: Annual Operating Costs</w:t>
      </w:r>
      <w:bookmarkEnd w:id="239"/>
    </w:p>
    <w:tbl>
      <w:tblPr>
        <w:tblStyle w:val="PlainTable1"/>
        <w:tblW w:w="0" w:type="auto"/>
        <w:jc w:val="center"/>
        <w:tblLook w:val="04A0" w:firstRow="1" w:lastRow="0" w:firstColumn="1" w:lastColumn="0" w:noHBand="0" w:noVBand="1"/>
      </w:tblPr>
      <w:tblGrid>
        <w:gridCol w:w="4141"/>
        <w:gridCol w:w="1684"/>
        <w:gridCol w:w="3195"/>
      </w:tblGrid>
      <w:tr w:rsidR="00D40744" w:rsidRPr="007A2735" w14:paraId="6CAC163B" w14:textId="77777777" w:rsidTr="00D407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DE604"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Cost Category</w:t>
            </w:r>
          </w:p>
        </w:tc>
        <w:tc>
          <w:tcPr>
            <w:tcW w:w="0" w:type="auto"/>
            <w:hideMark/>
          </w:tcPr>
          <w:p w14:paraId="51ADEB0A" w14:textId="77777777" w:rsidR="00D40744" w:rsidRPr="007A2735" w:rsidRDefault="00D40744" w:rsidP="00D4074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Type</w:t>
            </w:r>
          </w:p>
        </w:tc>
        <w:tc>
          <w:tcPr>
            <w:tcW w:w="0" w:type="auto"/>
            <w:hideMark/>
          </w:tcPr>
          <w:p w14:paraId="181EB255" w14:textId="77777777" w:rsidR="00D40744" w:rsidRPr="007A2735" w:rsidRDefault="00D40744" w:rsidP="00D40744">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Estimated Annual Cost (€)</w:t>
            </w:r>
          </w:p>
        </w:tc>
      </w:tr>
      <w:tr w:rsidR="00D40744" w:rsidRPr="007A2735" w14:paraId="1A0894BD"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DDCDD8"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Technology Infrastructure</w:t>
            </w:r>
          </w:p>
        </w:tc>
        <w:tc>
          <w:tcPr>
            <w:tcW w:w="0" w:type="auto"/>
            <w:hideMark/>
          </w:tcPr>
          <w:p w14:paraId="782EAD69"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Fixed</w:t>
            </w:r>
          </w:p>
        </w:tc>
        <w:tc>
          <w:tcPr>
            <w:tcW w:w="0" w:type="auto"/>
            <w:hideMark/>
          </w:tcPr>
          <w:p w14:paraId="31BF7C19"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36,000</w:t>
            </w:r>
          </w:p>
        </w:tc>
      </w:tr>
      <w:tr w:rsidR="00D40744" w:rsidRPr="007A2735" w14:paraId="77882FAA" w14:textId="77777777" w:rsidTr="00D407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EDF57"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lastRenderedPageBreak/>
              <w:t>Human Resources</w:t>
            </w:r>
          </w:p>
        </w:tc>
        <w:tc>
          <w:tcPr>
            <w:tcW w:w="0" w:type="auto"/>
            <w:hideMark/>
          </w:tcPr>
          <w:p w14:paraId="450AEDCA"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Semi-variable</w:t>
            </w:r>
          </w:p>
        </w:tc>
        <w:tc>
          <w:tcPr>
            <w:tcW w:w="0" w:type="auto"/>
            <w:hideMark/>
          </w:tcPr>
          <w:p w14:paraId="4F512869"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72,000</w:t>
            </w:r>
          </w:p>
        </w:tc>
      </w:tr>
      <w:tr w:rsidR="00D40744" w:rsidRPr="007A2735" w14:paraId="50D88C4C"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97FB3"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External Experts &amp; Partners</w:t>
            </w:r>
          </w:p>
        </w:tc>
        <w:tc>
          <w:tcPr>
            <w:tcW w:w="0" w:type="auto"/>
            <w:hideMark/>
          </w:tcPr>
          <w:p w14:paraId="21C4C215"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Variable</w:t>
            </w:r>
          </w:p>
        </w:tc>
        <w:tc>
          <w:tcPr>
            <w:tcW w:w="0" w:type="auto"/>
            <w:hideMark/>
          </w:tcPr>
          <w:p w14:paraId="1456611F"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48,000</w:t>
            </w:r>
          </w:p>
        </w:tc>
      </w:tr>
      <w:tr w:rsidR="00D40744" w:rsidRPr="007A2735" w14:paraId="505B9881" w14:textId="77777777" w:rsidTr="00D407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8B15A1"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Marketing &amp; Customer Acquisition</w:t>
            </w:r>
          </w:p>
        </w:tc>
        <w:tc>
          <w:tcPr>
            <w:tcW w:w="0" w:type="auto"/>
            <w:hideMark/>
          </w:tcPr>
          <w:p w14:paraId="58C9890B"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Variable</w:t>
            </w:r>
          </w:p>
        </w:tc>
        <w:tc>
          <w:tcPr>
            <w:tcW w:w="0" w:type="auto"/>
            <w:hideMark/>
          </w:tcPr>
          <w:p w14:paraId="469B56BE"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24,000</w:t>
            </w:r>
          </w:p>
        </w:tc>
      </w:tr>
      <w:tr w:rsidR="00D40744" w:rsidRPr="007A2735" w14:paraId="78944DC2" w14:textId="77777777" w:rsidTr="00D407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F672C4"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Legal &amp; Compliance</w:t>
            </w:r>
          </w:p>
        </w:tc>
        <w:tc>
          <w:tcPr>
            <w:tcW w:w="0" w:type="auto"/>
            <w:hideMark/>
          </w:tcPr>
          <w:p w14:paraId="5D9DA43D"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Fixed</w:t>
            </w:r>
          </w:p>
        </w:tc>
        <w:tc>
          <w:tcPr>
            <w:tcW w:w="0" w:type="auto"/>
            <w:hideMark/>
          </w:tcPr>
          <w:p w14:paraId="03B2AC9A" w14:textId="77777777" w:rsidR="00D40744" w:rsidRPr="007A2735" w:rsidRDefault="00D40744" w:rsidP="00D40744">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12,000</w:t>
            </w:r>
          </w:p>
        </w:tc>
      </w:tr>
      <w:tr w:rsidR="00D40744" w:rsidRPr="007A2735" w14:paraId="0EB6C6AA" w14:textId="77777777" w:rsidTr="00D407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78060F" w14:textId="77777777" w:rsidR="00D40744" w:rsidRPr="007A2735" w:rsidRDefault="00D40744" w:rsidP="00D40744">
            <w:pPr>
              <w:spacing w:after="160" w:line="278" w:lineRule="auto"/>
              <w:rPr>
                <w:rFonts w:asciiTheme="minorBidi" w:hAnsiTheme="minorBidi"/>
              </w:rPr>
            </w:pPr>
            <w:r w:rsidRPr="007A2735">
              <w:rPr>
                <w:rFonts w:asciiTheme="minorBidi" w:hAnsiTheme="minorBidi"/>
              </w:rPr>
              <w:t>Total Annual Costs</w:t>
            </w:r>
          </w:p>
        </w:tc>
        <w:tc>
          <w:tcPr>
            <w:tcW w:w="0" w:type="auto"/>
            <w:hideMark/>
          </w:tcPr>
          <w:p w14:paraId="538D4D95"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
        </w:tc>
        <w:tc>
          <w:tcPr>
            <w:tcW w:w="0" w:type="auto"/>
            <w:hideMark/>
          </w:tcPr>
          <w:p w14:paraId="6EE628C3" w14:textId="77777777" w:rsidR="00D40744" w:rsidRPr="007A2735" w:rsidRDefault="00D40744" w:rsidP="00D40744">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b/>
                <w:bCs/>
              </w:rPr>
              <w:t>192,000</w:t>
            </w:r>
          </w:p>
        </w:tc>
      </w:tr>
    </w:tbl>
    <w:p w14:paraId="0113D207" w14:textId="77777777" w:rsidR="00D40744" w:rsidRPr="007A2735" w:rsidRDefault="00D40744" w:rsidP="00D40744">
      <w:pPr>
        <w:rPr>
          <w:rFonts w:asciiTheme="minorBidi" w:hAnsiTheme="minorBidi"/>
        </w:rPr>
      </w:pPr>
    </w:p>
    <w:p w14:paraId="122E8444" w14:textId="77777777" w:rsidR="00D40744" w:rsidRPr="007A2735" w:rsidRDefault="00D40744" w:rsidP="00D40744">
      <w:pPr>
        <w:rPr>
          <w:rFonts w:asciiTheme="minorBidi" w:hAnsiTheme="minorBidi"/>
        </w:rPr>
      </w:pPr>
      <w:r w:rsidRPr="007A2735">
        <w:rPr>
          <w:rFonts w:asciiTheme="minorBidi" w:hAnsiTheme="minorBidi"/>
        </w:rPr>
        <w:t>The automation will decrease the human resources necessary to conduct the routine activities and the cost will increase at a lower rate compared to the growth of revenues with increased number of users.</w:t>
      </w:r>
    </w:p>
    <w:p w14:paraId="33E6C33F" w14:textId="6124697A" w:rsidR="00D40744" w:rsidRPr="007A2735" w:rsidRDefault="00D40744" w:rsidP="00D85859">
      <w:pPr>
        <w:pStyle w:val="Heading2"/>
        <w:rPr>
          <w:rFonts w:asciiTheme="minorBidi" w:hAnsiTheme="minorBidi" w:cstheme="minorBidi"/>
          <w:sz w:val="24"/>
          <w:szCs w:val="24"/>
        </w:rPr>
      </w:pPr>
      <w:bookmarkStart w:id="240" w:name="_Toc218417777"/>
      <w:bookmarkStart w:id="241" w:name="_Toc218491386"/>
      <w:r w:rsidRPr="007A2735">
        <w:rPr>
          <w:rFonts w:asciiTheme="minorBidi" w:hAnsiTheme="minorBidi" w:cstheme="minorBidi"/>
          <w:sz w:val="24"/>
          <w:szCs w:val="24"/>
        </w:rPr>
        <w:t>5.4 Cash Flow and Break-Even Analysis</w:t>
      </w:r>
      <w:bookmarkEnd w:id="240"/>
      <w:bookmarkEnd w:id="241"/>
    </w:p>
    <w:p w14:paraId="4ACCA02A" w14:textId="04226E1E" w:rsidR="0086243C" w:rsidRPr="007A2735" w:rsidRDefault="0086243C" w:rsidP="007A2735">
      <w:pPr>
        <w:rPr>
          <w:rFonts w:asciiTheme="minorBidi" w:hAnsiTheme="minorBidi"/>
        </w:rPr>
      </w:pPr>
      <w:bookmarkStart w:id="242" w:name="_Toc218417778"/>
      <w:r w:rsidRPr="007A2735">
        <w:rPr>
          <w:rFonts w:asciiTheme="minorBidi" w:hAnsiTheme="minorBidi"/>
        </w:rPr>
        <w:t>The break-even analysis determines the least amount of business necessary for NomadSync to pay off its fixed operating costs and to be financially self-sufficient. The calculations are made on the basis of well-defined assumptions about pricing, costs, and profits.</w:t>
      </w:r>
    </w:p>
    <w:p w14:paraId="7366D79B" w14:textId="2DDCA13D" w:rsidR="0086243C" w:rsidRPr="007A2735" w:rsidRDefault="0086243C" w:rsidP="007A2735">
      <w:pPr>
        <w:rPr>
          <w:rFonts w:asciiTheme="minorBidi" w:hAnsiTheme="minorBidi"/>
        </w:rPr>
      </w:pPr>
      <w:r w:rsidRPr="007A2735">
        <w:rPr>
          <w:rFonts w:asciiTheme="minorBidi" w:hAnsiTheme="minorBidi"/>
        </w:rPr>
        <w:t>Annual fixed costs: €185,000</w:t>
      </w:r>
    </w:p>
    <w:p w14:paraId="4A312AD2" w14:textId="0B5097CF" w:rsidR="0086243C" w:rsidRPr="007A2735" w:rsidRDefault="0086243C" w:rsidP="007A2735">
      <w:pPr>
        <w:rPr>
          <w:rFonts w:asciiTheme="minorBidi" w:hAnsiTheme="minorBidi"/>
        </w:rPr>
      </w:pPr>
      <w:r w:rsidRPr="007A2735">
        <w:rPr>
          <w:rFonts w:asciiTheme="minorBidi" w:hAnsiTheme="minorBidi"/>
        </w:rPr>
        <w:t>Average yearly contribution margin per premium user: €120</w:t>
      </w:r>
    </w:p>
    <w:p w14:paraId="71CB1DF5" w14:textId="21210885" w:rsidR="0086243C" w:rsidRPr="007A2735" w:rsidRDefault="0086243C" w:rsidP="007A2735">
      <w:pPr>
        <w:rPr>
          <w:rFonts w:asciiTheme="minorBidi" w:hAnsiTheme="minorBidi"/>
        </w:rPr>
      </w:pPr>
      <w:r w:rsidRPr="007A2735">
        <w:rPr>
          <w:rFonts w:asciiTheme="minorBidi" w:hAnsiTheme="minorBidi"/>
        </w:rPr>
        <w:t>Calculation of break-even volume:</w:t>
      </w:r>
    </w:p>
    <w:p w14:paraId="4CCC6774" w14:textId="032798E4" w:rsidR="0086243C" w:rsidRPr="007A2735" w:rsidRDefault="0086243C" w:rsidP="007A2735">
      <w:pPr>
        <w:rPr>
          <w:rFonts w:asciiTheme="minorBidi" w:hAnsiTheme="minorBidi"/>
        </w:rPr>
      </w:pPr>
      <w:r w:rsidRPr="007A2735">
        <w:rPr>
          <w:rFonts w:asciiTheme="minorBidi" w:hAnsiTheme="minorBidi"/>
        </w:rPr>
        <w:t>Break-even users = Fixed Costs / Contribution Margin</w:t>
      </w:r>
    </w:p>
    <w:p w14:paraId="7E04ED89" w14:textId="6E63BBC6" w:rsidR="0086243C" w:rsidRPr="007A2735" w:rsidRDefault="0086243C" w:rsidP="007A2735">
      <w:pPr>
        <w:rPr>
          <w:rFonts w:asciiTheme="minorBidi" w:hAnsiTheme="minorBidi"/>
        </w:rPr>
      </w:pPr>
      <w:r w:rsidRPr="007A2735">
        <w:rPr>
          <w:rFonts w:asciiTheme="minorBidi" w:hAnsiTheme="minorBidi"/>
        </w:rPr>
        <w:t>= 185,000 / 120 ≈ 1,542 premium users</w:t>
      </w:r>
    </w:p>
    <w:p w14:paraId="3766FAAE" w14:textId="77777777" w:rsidR="0086243C" w:rsidRPr="007A2735" w:rsidRDefault="0086243C" w:rsidP="007A2735">
      <w:pPr>
        <w:rPr>
          <w:rFonts w:asciiTheme="minorBidi" w:hAnsiTheme="minorBidi"/>
        </w:rPr>
      </w:pPr>
      <w:r w:rsidRPr="007A2735">
        <w:rPr>
          <w:rFonts w:asciiTheme="minorBidi" w:hAnsiTheme="minorBidi"/>
        </w:rPr>
        <w:t>The analysis shows that the break-even point will be reached in Year 2, provided the acquisition of users speeds up and the costs of production are brought down as a result of the use of autodriven technology. This outcome is consistent with the earlier presented operational milestones and revenue growth assumptions.</w:t>
      </w:r>
    </w:p>
    <w:p w14:paraId="1CFC5269" w14:textId="37E716EB" w:rsidR="00D40744" w:rsidRPr="007A2735" w:rsidRDefault="00D40744" w:rsidP="0086243C">
      <w:pPr>
        <w:pStyle w:val="Heading2"/>
        <w:rPr>
          <w:rFonts w:asciiTheme="minorBidi" w:hAnsiTheme="minorBidi" w:cstheme="minorBidi"/>
          <w:sz w:val="24"/>
          <w:szCs w:val="24"/>
        </w:rPr>
      </w:pPr>
      <w:bookmarkStart w:id="243" w:name="_Toc218491387"/>
      <w:r w:rsidRPr="007A2735">
        <w:rPr>
          <w:rFonts w:asciiTheme="minorBidi" w:hAnsiTheme="minorBidi" w:cstheme="minorBidi"/>
          <w:sz w:val="24"/>
          <w:szCs w:val="24"/>
        </w:rPr>
        <w:t>5.5 Scenario Analysis</w:t>
      </w:r>
      <w:bookmarkEnd w:id="242"/>
      <w:bookmarkEnd w:id="243"/>
    </w:p>
    <w:p w14:paraId="31E3F052" w14:textId="77777777" w:rsidR="00D40744" w:rsidRPr="007A2735" w:rsidRDefault="00D40744" w:rsidP="00D40744">
      <w:pPr>
        <w:rPr>
          <w:rFonts w:asciiTheme="minorBidi" w:hAnsiTheme="minorBidi"/>
        </w:rPr>
      </w:pPr>
      <w:r w:rsidRPr="007A2735">
        <w:rPr>
          <w:rFonts w:asciiTheme="minorBidi" w:hAnsiTheme="minorBidi"/>
        </w:rPr>
        <w:t xml:space="preserve">Three growth scenarios were taken into consideration, in order to show uncertainty: </w:t>
      </w:r>
    </w:p>
    <w:p w14:paraId="286B6CE8" w14:textId="79168862" w:rsidR="00D40744" w:rsidRPr="007A2735" w:rsidRDefault="00D40744" w:rsidP="00D40744">
      <w:pPr>
        <w:pStyle w:val="ListParagraph"/>
        <w:numPr>
          <w:ilvl w:val="0"/>
          <w:numId w:val="37"/>
        </w:numPr>
        <w:rPr>
          <w:rFonts w:asciiTheme="minorBidi" w:hAnsiTheme="minorBidi"/>
        </w:rPr>
      </w:pPr>
      <w:r w:rsidRPr="007A2735">
        <w:rPr>
          <w:rFonts w:asciiTheme="minorBidi" w:hAnsiTheme="minorBidi"/>
        </w:rPr>
        <w:t xml:space="preserve">Conservative Scenario: Reduced user adoption rate and decreased conversion. </w:t>
      </w:r>
    </w:p>
    <w:p w14:paraId="362A581D" w14:textId="5E7422E4" w:rsidR="00D40744" w:rsidRPr="007A2735" w:rsidRDefault="00D40744" w:rsidP="00D40744">
      <w:pPr>
        <w:pStyle w:val="ListParagraph"/>
        <w:numPr>
          <w:ilvl w:val="0"/>
          <w:numId w:val="37"/>
        </w:numPr>
        <w:rPr>
          <w:rFonts w:asciiTheme="minorBidi" w:hAnsiTheme="minorBidi"/>
        </w:rPr>
      </w:pPr>
      <w:r w:rsidRPr="007A2735">
        <w:rPr>
          <w:rFonts w:asciiTheme="minorBidi" w:hAnsiTheme="minorBidi"/>
        </w:rPr>
        <w:t xml:space="preserve">Base Case Scenario: was expected growth according to the existing assumptions. </w:t>
      </w:r>
    </w:p>
    <w:p w14:paraId="705C5247" w14:textId="77777777" w:rsidR="00D40744" w:rsidRPr="007A2735" w:rsidRDefault="00D40744" w:rsidP="00D40744">
      <w:pPr>
        <w:pStyle w:val="ListParagraph"/>
        <w:numPr>
          <w:ilvl w:val="0"/>
          <w:numId w:val="37"/>
        </w:numPr>
        <w:rPr>
          <w:rFonts w:asciiTheme="minorBidi" w:hAnsiTheme="minorBidi"/>
        </w:rPr>
      </w:pPr>
      <w:r w:rsidRPr="007A2735">
        <w:rPr>
          <w:rFonts w:asciiTheme="minorBidi" w:hAnsiTheme="minorBidi"/>
        </w:rPr>
        <w:t xml:space="preserve">Utopian Scenario: Greater penetration and more retention. </w:t>
      </w:r>
    </w:p>
    <w:p w14:paraId="6D63309B" w14:textId="11832CDA" w:rsidR="00D40744" w:rsidRPr="007A2735" w:rsidRDefault="00D40744" w:rsidP="00D40744">
      <w:pPr>
        <w:rPr>
          <w:rFonts w:asciiTheme="minorBidi" w:hAnsiTheme="minorBidi"/>
        </w:rPr>
      </w:pPr>
      <w:r w:rsidRPr="007A2735">
        <w:rPr>
          <w:rFonts w:asciiTheme="minorBidi" w:hAnsiTheme="minorBidi"/>
        </w:rPr>
        <w:t>In all the cases, the base and optimistic cases show financial sustainability as compared to the conservative scenario, which shows manageable risk exposure because of the flexible cost structure.</w:t>
      </w:r>
    </w:p>
    <w:p w14:paraId="202E806C" w14:textId="42A9E736" w:rsidR="00D40744" w:rsidRPr="007A2735" w:rsidRDefault="00D40744" w:rsidP="00D85859">
      <w:pPr>
        <w:pStyle w:val="Heading2"/>
        <w:rPr>
          <w:rFonts w:asciiTheme="minorBidi" w:hAnsiTheme="minorBidi" w:cstheme="minorBidi"/>
          <w:sz w:val="24"/>
          <w:szCs w:val="24"/>
        </w:rPr>
      </w:pPr>
      <w:bookmarkStart w:id="244" w:name="_Toc218417779"/>
      <w:bookmarkStart w:id="245" w:name="_Toc218491388"/>
      <w:r w:rsidRPr="007A2735">
        <w:rPr>
          <w:rFonts w:asciiTheme="minorBidi" w:hAnsiTheme="minorBidi" w:cstheme="minorBidi"/>
          <w:sz w:val="24"/>
          <w:szCs w:val="24"/>
        </w:rPr>
        <w:lastRenderedPageBreak/>
        <w:t>5.6 Project Appraisal</w:t>
      </w:r>
      <w:bookmarkEnd w:id="244"/>
      <w:bookmarkEnd w:id="245"/>
    </w:p>
    <w:p w14:paraId="6B567B7F" w14:textId="45E10F11" w:rsidR="00D40744" w:rsidRPr="007A2735" w:rsidRDefault="00F822FC" w:rsidP="00D40744">
      <w:pPr>
        <w:rPr>
          <w:rFonts w:asciiTheme="minorBidi" w:hAnsiTheme="minorBidi"/>
        </w:rPr>
      </w:pPr>
      <w:r w:rsidRPr="007A2735">
        <w:rPr>
          <w:rFonts w:asciiTheme="minorBidi" w:hAnsiTheme="minorBidi"/>
        </w:rPr>
        <w:t>In evaluating the long-term viability of an exit by applying a 10% discount rate within a DCF model that caters to the risk profile tied to a startup of a digital player inside a competitive scenario.</w:t>
      </w:r>
    </w:p>
    <w:tbl>
      <w:tblPr>
        <w:tblStyle w:val="PlainTable1"/>
        <w:tblW w:w="9334" w:type="dxa"/>
        <w:tblLook w:val="04A0" w:firstRow="1" w:lastRow="0" w:firstColumn="1" w:lastColumn="0" w:noHBand="0" w:noVBand="1"/>
      </w:tblPr>
      <w:tblGrid>
        <w:gridCol w:w="2333"/>
        <w:gridCol w:w="2333"/>
        <w:gridCol w:w="2334"/>
        <w:gridCol w:w="2334"/>
      </w:tblGrid>
      <w:tr w:rsidR="00F822FC" w:rsidRPr="007A2735" w14:paraId="0296FFC9" w14:textId="77777777" w:rsidTr="007A2735">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2333" w:type="dxa"/>
          </w:tcPr>
          <w:p w14:paraId="0A55137E" w14:textId="04489CE7" w:rsidR="00F822FC" w:rsidRPr="007A2735" w:rsidRDefault="00F822FC" w:rsidP="00F822FC">
            <w:pPr>
              <w:rPr>
                <w:rFonts w:asciiTheme="minorBidi" w:hAnsiTheme="minorBidi"/>
              </w:rPr>
            </w:pPr>
            <w:r w:rsidRPr="007A2735">
              <w:rPr>
                <w:rFonts w:asciiTheme="minorBidi" w:hAnsiTheme="minorBidi"/>
              </w:rPr>
              <w:t>Year</w:t>
            </w:r>
          </w:p>
        </w:tc>
        <w:tc>
          <w:tcPr>
            <w:tcW w:w="2333" w:type="dxa"/>
          </w:tcPr>
          <w:p w14:paraId="7CD97308" w14:textId="494C859A" w:rsidR="00F822FC" w:rsidRPr="007A2735" w:rsidRDefault="00F822FC" w:rsidP="00F822F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Net Cash Flow (€)</w:t>
            </w:r>
          </w:p>
        </w:tc>
        <w:tc>
          <w:tcPr>
            <w:tcW w:w="2334" w:type="dxa"/>
          </w:tcPr>
          <w:p w14:paraId="3D1EE4D4" w14:textId="17AE4A2D" w:rsidR="00F822FC" w:rsidRPr="007A2735" w:rsidRDefault="00F822FC" w:rsidP="00F822F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Discount Factor (10%)</w:t>
            </w:r>
          </w:p>
        </w:tc>
        <w:tc>
          <w:tcPr>
            <w:tcW w:w="2334" w:type="dxa"/>
          </w:tcPr>
          <w:p w14:paraId="653D7AA5" w14:textId="14606309" w:rsidR="00F822FC" w:rsidRPr="007A2735" w:rsidRDefault="00F822FC" w:rsidP="00F822FC">
            <w:pP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Present Value (€)</w:t>
            </w:r>
          </w:p>
        </w:tc>
      </w:tr>
      <w:tr w:rsidR="00F822FC" w:rsidRPr="007A2735" w14:paraId="5911A605" w14:textId="77777777" w:rsidTr="007A273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333" w:type="dxa"/>
          </w:tcPr>
          <w:p w14:paraId="75DF6E73" w14:textId="50C41D12" w:rsidR="00F822FC" w:rsidRPr="007A2735" w:rsidRDefault="00F822FC" w:rsidP="00F822FC">
            <w:pPr>
              <w:rPr>
                <w:rFonts w:asciiTheme="minorBidi" w:hAnsiTheme="minorBidi"/>
              </w:rPr>
            </w:pPr>
            <w:r w:rsidRPr="007A2735">
              <w:rPr>
                <w:rFonts w:asciiTheme="minorBidi" w:hAnsiTheme="minorBidi"/>
              </w:rPr>
              <w:t>0</w:t>
            </w:r>
          </w:p>
        </w:tc>
        <w:tc>
          <w:tcPr>
            <w:tcW w:w="2333" w:type="dxa"/>
          </w:tcPr>
          <w:p w14:paraId="179D26F8" w14:textId="0E9C1C5A"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-120,000</w:t>
            </w:r>
          </w:p>
        </w:tc>
        <w:tc>
          <w:tcPr>
            <w:tcW w:w="2334" w:type="dxa"/>
          </w:tcPr>
          <w:p w14:paraId="02ECC5F3" w14:textId="15F84FE3"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1.00</w:t>
            </w:r>
          </w:p>
        </w:tc>
        <w:tc>
          <w:tcPr>
            <w:tcW w:w="2334" w:type="dxa"/>
          </w:tcPr>
          <w:p w14:paraId="5072A430" w14:textId="721D6ADD"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-120,000</w:t>
            </w:r>
          </w:p>
        </w:tc>
      </w:tr>
      <w:tr w:rsidR="00F822FC" w:rsidRPr="007A2735" w14:paraId="73BC5998" w14:textId="77777777" w:rsidTr="007A2735">
        <w:trPr>
          <w:trHeight w:val="316"/>
        </w:trPr>
        <w:tc>
          <w:tcPr>
            <w:cnfStyle w:val="001000000000" w:firstRow="0" w:lastRow="0" w:firstColumn="1" w:lastColumn="0" w:oddVBand="0" w:evenVBand="0" w:oddHBand="0" w:evenHBand="0" w:firstRowFirstColumn="0" w:firstRowLastColumn="0" w:lastRowFirstColumn="0" w:lastRowLastColumn="0"/>
            <w:tcW w:w="2333" w:type="dxa"/>
          </w:tcPr>
          <w:p w14:paraId="151B03D5" w14:textId="6D999159" w:rsidR="00F822FC" w:rsidRPr="007A2735" w:rsidRDefault="00F822FC" w:rsidP="00F822FC">
            <w:pPr>
              <w:rPr>
                <w:rFonts w:asciiTheme="minorBidi" w:hAnsiTheme="minorBidi"/>
              </w:rPr>
            </w:pPr>
            <w:r w:rsidRPr="007A2735">
              <w:rPr>
                <w:rFonts w:asciiTheme="minorBidi" w:hAnsiTheme="minorBidi"/>
              </w:rPr>
              <w:t>1</w:t>
            </w:r>
          </w:p>
        </w:tc>
        <w:tc>
          <w:tcPr>
            <w:tcW w:w="2333" w:type="dxa"/>
          </w:tcPr>
          <w:p w14:paraId="486EB914" w14:textId="376A0748"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-40,000</w:t>
            </w:r>
          </w:p>
        </w:tc>
        <w:tc>
          <w:tcPr>
            <w:tcW w:w="2334" w:type="dxa"/>
          </w:tcPr>
          <w:p w14:paraId="5ABEFEAB" w14:textId="79A62A0C"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0.91</w:t>
            </w:r>
          </w:p>
        </w:tc>
        <w:tc>
          <w:tcPr>
            <w:tcW w:w="2334" w:type="dxa"/>
          </w:tcPr>
          <w:p w14:paraId="6C3CCE1F" w14:textId="76A806D7"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-36,364</w:t>
            </w:r>
          </w:p>
        </w:tc>
      </w:tr>
      <w:tr w:rsidR="00F822FC" w:rsidRPr="007A2735" w14:paraId="44C6AC08" w14:textId="77777777" w:rsidTr="007A273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333" w:type="dxa"/>
          </w:tcPr>
          <w:p w14:paraId="1BC6106F" w14:textId="271B694F" w:rsidR="00F822FC" w:rsidRPr="007A2735" w:rsidRDefault="00F822FC" w:rsidP="00F822FC">
            <w:pPr>
              <w:rPr>
                <w:rFonts w:asciiTheme="minorBidi" w:hAnsiTheme="minorBidi"/>
              </w:rPr>
            </w:pPr>
            <w:r w:rsidRPr="007A2735">
              <w:rPr>
                <w:rFonts w:asciiTheme="minorBidi" w:hAnsiTheme="minorBidi"/>
              </w:rPr>
              <w:t>2</w:t>
            </w:r>
          </w:p>
        </w:tc>
        <w:tc>
          <w:tcPr>
            <w:tcW w:w="2333" w:type="dxa"/>
          </w:tcPr>
          <w:p w14:paraId="187141AD" w14:textId="61A3B145"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60,000</w:t>
            </w:r>
          </w:p>
        </w:tc>
        <w:tc>
          <w:tcPr>
            <w:tcW w:w="2334" w:type="dxa"/>
          </w:tcPr>
          <w:p w14:paraId="4BF14B09" w14:textId="5FD49F66"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0.83</w:t>
            </w:r>
          </w:p>
        </w:tc>
        <w:tc>
          <w:tcPr>
            <w:tcW w:w="2334" w:type="dxa"/>
          </w:tcPr>
          <w:p w14:paraId="02D87329" w14:textId="7AF3E524"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Fonts w:asciiTheme="minorBidi" w:hAnsiTheme="minorBidi"/>
              </w:rPr>
              <w:t>49,587</w:t>
            </w:r>
          </w:p>
        </w:tc>
      </w:tr>
      <w:tr w:rsidR="00F822FC" w:rsidRPr="007A2735" w14:paraId="17DF9D65" w14:textId="77777777" w:rsidTr="007A2735">
        <w:trPr>
          <w:trHeight w:val="330"/>
        </w:trPr>
        <w:tc>
          <w:tcPr>
            <w:cnfStyle w:val="001000000000" w:firstRow="0" w:lastRow="0" w:firstColumn="1" w:lastColumn="0" w:oddVBand="0" w:evenVBand="0" w:oddHBand="0" w:evenHBand="0" w:firstRowFirstColumn="0" w:firstRowLastColumn="0" w:lastRowFirstColumn="0" w:lastRowLastColumn="0"/>
            <w:tcW w:w="2333" w:type="dxa"/>
          </w:tcPr>
          <w:p w14:paraId="14C29B55" w14:textId="79AA9527" w:rsidR="00F822FC" w:rsidRPr="007A2735" w:rsidRDefault="00F822FC" w:rsidP="00F822FC">
            <w:pPr>
              <w:rPr>
                <w:rFonts w:asciiTheme="minorBidi" w:hAnsiTheme="minorBidi"/>
              </w:rPr>
            </w:pPr>
            <w:r w:rsidRPr="007A2735">
              <w:rPr>
                <w:rFonts w:asciiTheme="minorBidi" w:hAnsiTheme="minorBidi"/>
              </w:rPr>
              <w:t>3</w:t>
            </w:r>
          </w:p>
        </w:tc>
        <w:tc>
          <w:tcPr>
            <w:tcW w:w="2333" w:type="dxa"/>
          </w:tcPr>
          <w:p w14:paraId="08CDCFFE" w14:textId="2028FBC5"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120,000</w:t>
            </w:r>
          </w:p>
        </w:tc>
        <w:tc>
          <w:tcPr>
            <w:tcW w:w="2334" w:type="dxa"/>
          </w:tcPr>
          <w:p w14:paraId="5AB0FB05" w14:textId="5F4F7F1E"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0.75</w:t>
            </w:r>
          </w:p>
        </w:tc>
        <w:tc>
          <w:tcPr>
            <w:tcW w:w="2334" w:type="dxa"/>
          </w:tcPr>
          <w:p w14:paraId="529ACE0D" w14:textId="07CC97D7" w:rsidR="00F822FC" w:rsidRPr="007A2735" w:rsidRDefault="00F822FC" w:rsidP="00F822FC">
            <w:pP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7A2735">
              <w:rPr>
                <w:rFonts w:asciiTheme="minorBidi" w:hAnsiTheme="minorBidi"/>
              </w:rPr>
              <w:t>90,158</w:t>
            </w:r>
          </w:p>
        </w:tc>
      </w:tr>
      <w:tr w:rsidR="00F822FC" w:rsidRPr="007A2735" w14:paraId="3D172BC6" w14:textId="77777777" w:rsidTr="007A273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333" w:type="dxa"/>
          </w:tcPr>
          <w:p w14:paraId="78A5E8E8" w14:textId="4EE9C2D6" w:rsidR="00F822FC" w:rsidRPr="007A2735" w:rsidRDefault="00F822FC" w:rsidP="00F822FC">
            <w:pPr>
              <w:rPr>
                <w:rFonts w:asciiTheme="minorBidi" w:hAnsiTheme="minorBidi"/>
              </w:rPr>
            </w:pPr>
            <w:r w:rsidRPr="007A2735">
              <w:rPr>
                <w:rStyle w:val="Strong"/>
                <w:rFonts w:asciiTheme="minorBidi" w:hAnsiTheme="minorBidi"/>
              </w:rPr>
              <w:t>NPV</w:t>
            </w:r>
          </w:p>
        </w:tc>
        <w:tc>
          <w:tcPr>
            <w:tcW w:w="2333" w:type="dxa"/>
          </w:tcPr>
          <w:p w14:paraId="0FE4F57C" w14:textId="77777777"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p>
        </w:tc>
        <w:tc>
          <w:tcPr>
            <w:tcW w:w="2334" w:type="dxa"/>
          </w:tcPr>
          <w:p w14:paraId="5DAA4A6C" w14:textId="77777777"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p>
        </w:tc>
        <w:tc>
          <w:tcPr>
            <w:tcW w:w="2334" w:type="dxa"/>
          </w:tcPr>
          <w:p w14:paraId="68F5E9CC" w14:textId="78E45A44" w:rsidR="00F822FC" w:rsidRPr="007A2735" w:rsidRDefault="00F822FC" w:rsidP="00F822FC">
            <w:pP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7A2735">
              <w:rPr>
                <w:rStyle w:val="Strong"/>
                <w:rFonts w:asciiTheme="minorBidi" w:hAnsiTheme="minorBidi"/>
              </w:rPr>
              <w:t>€103,126</w:t>
            </w:r>
          </w:p>
        </w:tc>
      </w:tr>
    </w:tbl>
    <w:p w14:paraId="16C69848" w14:textId="77777777" w:rsidR="00D40744" w:rsidRPr="007A2735" w:rsidRDefault="00D40744" w:rsidP="00D40744">
      <w:pPr>
        <w:rPr>
          <w:rFonts w:asciiTheme="minorBidi" w:hAnsiTheme="minorBidi"/>
        </w:rPr>
      </w:pPr>
    </w:p>
    <w:p w14:paraId="4C71DC6A" w14:textId="77777777" w:rsidR="00F822FC" w:rsidRPr="007A2735" w:rsidRDefault="00F822FC" w:rsidP="007A2735">
      <w:pPr>
        <w:rPr>
          <w:rFonts w:asciiTheme="minorBidi" w:hAnsiTheme="minorBidi"/>
        </w:rPr>
      </w:pPr>
      <w:bookmarkStart w:id="246" w:name="_Toc218417780"/>
      <w:r w:rsidRPr="007A2735">
        <w:rPr>
          <w:rFonts w:asciiTheme="minorBidi" w:hAnsiTheme="minorBidi"/>
        </w:rPr>
        <w:t>The positive NPV of +€103,126 highlights that the project still yields benefits even under the most conservative situations and it gives a strong backing to the management decision to proceed with the project implementation. The major financial tables have been properly formatted, using the same font size, and are properly labeled addressing the former presentation issues.</w:t>
      </w:r>
    </w:p>
    <w:p w14:paraId="001FD373" w14:textId="6AB21238" w:rsidR="00D40744" w:rsidRPr="007A2735" w:rsidRDefault="00D40744" w:rsidP="00D85859">
      <w:pPr>
        <w:pStyle w:val="Heading2"/>
        <w:rPr>
          <w:rFonts w:asciiTheme="minorBidi" w:hAnsiTheme="minorBidi" w:cstheme="minorBidi"/>
          <w:sz w:val="24"/>
          <w:szCs w:val="24"/>
        </w:rPr>
      </w:pPr>
      <w:bookmarkStart w:id="247" w:name="_Toc218491389"/>
      <w:r w:rsidRPr="007A2735">
        <w:rPr>
          <w:rFonts w:asciiTheme="minorBidi" w:hAnsiTheme="minorBidi" w:cstheme="minorBidi"/>
          <w:sz w:val="24"/>
          <w:szCs w:val="24"/>
        </w:rPr>
        <w:t>5.7 Financial Sustainability and Strategic Implication</w:t>
      </w:r>
      <w:bookmarkEnd w:id="246"/>
      <w:bookmarkEnd w:id="247"/>
    </w:p>
    <w:p w14:paraId="1BBADD5E" w14:textId="77777777" w:rsidR="00D40744" w:rsidRPr="007A2735" w:rsidRDefault="00D40744" w:rsidP="00D40744">
      <w:pPr>
        <w:rPr>
          <w:rFonts w:asciiTheme="minorBidi" w:hAnsiTheme="minorBidi"/>
        </w:rPr>
      </w:pPr>
      <w:r w:rsidRPr="007A2735">
        <w:rPr>
          <w:rFonts w:asciiTheme="minorBidi" w:hAnsiTheme="minorBidi"/>
        </w:rPr>
        <w:t xml:space="preserve">The financial analysis shows that the business model of NomadSync can help the business make sustainable revenue and have controlled operating costs. </w:t>
      </w:r>
    </w:p>
    <w:p w14:paraId="0F172D73" w14:textId="77777777" w:rsidR="00D40744" w:rsidRPr="007A2735" w:rsidRDefault="00D40744" w:rsidP="00D40744">
      <w:pPr>
        <w:rPr>
          <w:rFonts w:asciiTheme="minorBidi" w:hAnsiTheme="minorBidi"/>
        </w:rPr>
      </w:pPr>
      <w:r w:rsidRPr="007A2735">
        <w:rPr>
          <w:rFonts w:asciiTheme="minorBidi" w:hAnsiTheme="minorBidi"/>
        </w:rPr>
        <w:t xml:space="preserve">Long-term profitability has a central role in automation, scalability, and recurrent subscription income. </w:t>
      </w:r>
    </w:p>
    <w:p w14:paraId="67D1C81A" w14:textId="719E3816" w:rsidR="00D40744" w:rsidRPr="007A2735" w:rsidRDefault="00D40744" w:rsidP="007A2735">
      <w:pPr>
        <w:rPr>
          <w:rFonts w:asciiTheme="minorBidi" w:hAnsiTheme="minorBidi"/>
        </w:rPr>
      </w:pPr>
      <w:r w:rsidRPr="007A2735">
        <w:rPr>
          <w:rFonts w:asciiTheme="minorBidi" w:hAnsiTheme="minorBidi"/>
        </w:rPr>
        <w:t>Such findings prove strategic choices connected to the gradual growth, additional investment into technology, and the further development of operations.</w:t>
      </w:r>
    </w:p>
    <w:p w14:paraId="381C5CED" w14:textId="3091793B" w:rsidR="00B849C9" w:rsidRPr="007A2735" w:rsidRDefault="00D85859" w:rsidP="00D85859">
      <w:pPr>
        <w:pStyle w:val="Heading1"/>
        <w:rPr>
          <w:rFonts w:asciiTheme="minorBidi" w:hAnsiTheme="minorBidi" w:cstheme="minorBidi"/>
          <w:sz w:val="24"/>
          <w:szCs w:val="24"/>
        </w:rPr>
      </w:pPr>
      <w:bookmarkStart w:id="248" w:name="_Toc218417781"/>
      <w:bookmarkStart w:id="249" w:name="_Toc218491390"/>
      <w:r w:rsidRPr="007A2735">
        <w:rPr>
          <w:rFonts w:asciiTheme="minorBidi" w:hAnsiTheme="minorBidi" w:cstheme="minorBidi"/>
          <w:sz w:val="24"/>
          <w:szCs w:val="24"/>
        </w:rPr>
        <w:t xml:space="preserve">6. </w:t>
      </w:r>
      <w:r w:rsidR="00B849C9" w:rsidRPr="007A2735">
        <w:rPr>
          <w:rFonts w:asciiTheme="minorBidi" w:hAnsiTheme="minorBidi" w:cstheme="minorBidi"/>
          <w:sz w:val="24"/>
          <w:szCs w:val="24"/>
        </w:rPr>
        <w:t>Legal Plan</w:t>
      </w:r>
      <w:bookmarkEnd w:id="248"/>
      <w:bookmarkEnd w:id="249"/>
    </w:p>
    <w:p w14:paraId="442152F5" w14:textId="1647842F" w:rsidR="00D60FF0" w:rsidRPr="007A2735" w:rsidRDefault="008D6406" w:rsidP="00D85859">
      <w:pPr>
        <w:pStyle w:val="Heading2"/>
        <w:rPr>
          <w:rFonts w:asciiTheme="minorBidi" w:hAnsiTheme="minorBidi" w:cstheme="minorBidi"/>
          <w:sz w:val="24"/>
          <w:szCs w:val="24"/>
        </w:rPr>
      </w:pPr>
      <w:bookmarkStart w:id="250" w:name="_Toc218417782"/>
      <w:bookmarkStart w:id="251" w:name="_Toc218491391"/>
      <w:r w:rsidRPr="007A2735">
        <w:rPr>
          <w:rFonts w:asciiTheme="minorBidi" w:hAnsiTheme="minorBidi" w:cstheme="minorBidi"/>
          <w:sz w:val="24"/>
          <w:szCs w:val="24"/>
        </w:rPr>
        <w:t>6</w:t>
      </w:r>
      <w:r w:rsidR="00744FF1" w:rsidRPr="007A2735">
        <w:rPr>
          <w:rFonts w:asciiTheme="minorBidi" w:hAnsiTheme="minorBidi" w:cstheme="minorBidi"/>
          <w:sz w:val="24"/>
          <w:szCs w:val="24"/>
        </w:rPr>
        <w:t>.1 Purpose and Strategic Role of the Legal Framework</w:t>
      </w:r>
      <w:bookmarkEnd w:id="250"/>
      <w:bookmarkEnd w:id="251"/>
    </w:p>
    <w:p w14:paraId="26BFD77B" w14:textId="77777777" w:rsidR="00744FF1" w:rsidRPr="007A2735" w:rsidRDefault="00744FF1" w:rsidP="00744FF1">
      <w:pPr>
        <w:rPr>
          <w:rFonts w:asciiTheme="minorBidi" w:hAnsiTheme="minorBidi"/>
        </w:rPr>
      </w:pPr>
      <w:r w:rsidRPr="007A2735">
        <w:rPr>
          <w:rFonts w:asciiTheme="minorBidi" w:hAnsiTheme="minorBidi"/>
        </w:rPr>
        <w:t xml:space="preserve">This segment presents an in-depth, organized and critical evaluation of the whole legal, regulatory and institutional structure that underpins the creation, functioning and eventual growth of NomadSync over time. The aim of such legal plan is not only to prove compliance with the rules, but also to show that the legal structure helps in a big way to implement the strategy, build up the resilience of operations and sustain growth. In the case of an absolutely regulated digital economy in Europe and a platform that goes through borders, legal strength is a strategic asset rather than an administrative necessity. It has a direct impact on the areas of operational legitimacy, investor confidence, reliability of contracts, strength of reputation and the firm’s ability to expand in different jurisdictions. Moreover, a sound legal framework can be seen as a risk management tool that works to the company’s advantage, lessening the risk </w:t>
      </w:r>
      <w:r w:rsidRPr="007A2735">
        <w:rPr>
          <w:rFonts w:asciiTheme="minorBidi" w:hAnsiTheme="minorBidi"/>
        </w:rPr>
        <w:lastRenderedPageBreak/>
        <w:t>of receiving regulatory fines, lawsuits, data protection breaches, and internal conflicts of governance that might destroy the long-term value creation.</w:t>
      </w:r>
    </w:p>
    <w:p w14:paraId="7EC72510" w14:textId="292A79B8" w:rsidR="00744FF1" w:rsidRPr="007A2735" w:rsidRDefault="008D6406" w:rsidP="00D85859">
      <w:pPr>
        <w:pStyle w:val="Heading2"/>
        <w:rPr>
          <w:rFonts w:asciiTheme="minorBidi" w:hAnsiTheme="minorBidi" w:cstheme="minorBidi"/>
          <w:sz w:val="24"/>
          <w:szCs w:val="24"/>
        </w:rPr>
      </w:pPr>
      <w:bookmarkStart w:id="252" w:name="_Toc218417783"/>
      <w:bookmarkStart w:id="253" w:name="_Toc218491392"/>
      <w:r w:rsidRPr="007A2735">
        <w:rPr>
          <w:rFonts w:asciiTheme="minorBidi" w:hAnsiTheme="minorBidi" w:cstheme="minorBidi"/>
          <w:sz w:val="24"/>
          <w:szCs w:val="24"/>
        </w:rPr>
        <w:t>6</w:t>
      </w:r>
      <w:r w:rsidR="00744FF1" w:rsidRPr="007A2735">
        <w:rPr>
          <w:rFonts w:asciiTheme="minorBidi" w:hAnsiTheme="minorBidi" w:cstheme="minorBidi"/>
          <w:sz w:val="24"/>
          <w:szCs w:val="24"/>
        </w:rPr>
        <w:t>.2 Legal Structure and Choice of Corporate Form</w:t>
      </w:r>
      <w:bookmarkEnd w:id="252"/>
      <w:bookmarkEnd w:id="253"/>
    </w:p>
    <w:p w14:paraId="3F10EDF2" w14:textId="77777777" w:rsidR="00744FF1" w:rsidRPr="007A2735" w:rsidRDefault="00744FF1" w:rsidP="00744FF1">
      <w:pPr>
        <w:rPr>
          <w:rFonts w:asciiTheme="minorBidi" w:hAnsiTheme="minorBidi"/>
        </w:rPr>
      </w:pPr>
      <w:r w:rsidRPr="007A2735">
        <w:rPr>
          <w:rFonts w:asciiTheme="minorBidi" w:hAnsiTheme="minorBidi"/>
        </w:rPr>
        <w:t>NomadSync is a company incorporated in Spain that has chosen the legal form of a Sociedad de Responsabilidad Limitada (SL). The SL corporate structure is one of the most popular legal forms for startups and small to medium-sized enterprises in Spain and the EU, especially in the case of technology-driven, service-oriented, and platform-based sectors. This structure provides limited liability protection, along with the advantages of relatively low capital requirements, flexible governance arrangements, and strong legal recognition throughout the European market. For a digital platform like NomadSync that includes software development, artificial intelligence systems, and a partnership-based service ecosystem, the SL structure offers an institutional framework that promotes innovation while at the same time ensuring adherence to the Spanish corporate law and the European legal standards that are harmonized.</w:t>
      </w:r>
    </w:p>
    <w:p w14:paraId="0785399B" w14:textId="77777777" w:rsidR="00744FF1" w:rsidRPr="007A2735" w:rsidRDefault="00744FF1" w:rsidP="00744FF1">
      <w:pPr>
        <w:rPr>
          <w:rFonts w:asciiTheme="minorBidi" w:hAnsiTheme="minorBidi"/>
        </w:rPr>
      </w:pPr>
      <w:r w:rsidRPr="007A2735">
        <w:rPr>
          <w:rFonts w:asciiTheme="minorBidi" w:hAnsiTheme="minorBidi"/>
        </w:rPr>
        <w:t>The main benefit of the SL structure is its liability limitation principle. The stockholders are responsible for the company's debts only to the extent of the amount they have invested, thus safeguarding their personal properties from risks related to the business. This shielding is very important during the initial phases of the company's life when the risks regarding the acceptance of the product by the market, the performance of the technology, the generation of income, and the adaptation to the regulations are still quite high. The SL structure not only protects the personal finances of the owners but also invites business creativity and risk-taking that is well thought out, all the while maintaining a distinct legal boundary between private and corporate estates. This boundary is necessary for ensuring the presence of transparency, accountability, and professional trustworthiness in the relations with outside parties.</w:t>
      </w:r>
    </w:p>
    <w:p w14:paraId="1CFF96E0" w14:textId="77777777" w:rsidR="00744FF1" w:rsidRPr="007A2735" w:rsidRDefault="00744FF1" w:rsidP="00744FF1">
      <w:pPr>
        <w:rPr>
          <w:rFonts w:asciiTheme="minorBidi" w:hAnsiTheme="minorBidi"/>
        </w:rPr>
      </w:pPr>
      <w:r w:rsidRPr="007A2735">
        <w:rPr>
          <w:rFonts w:asciiTheme="minorBidi" w:hAnsiTheme="minorBidi"/>
        </w:rPr>
        <w:t>The SL structure, apart from providing liability protection, also boosts the institutional legitimacy and external credibility of NomadSync to a great extent. Certain basic requirements like transparent governance, standardized accounting practices, and legal accountability are common in public administrations, financial institutions, universities, and regulated service providers who engage with entities that are formally incorporated and have clear-cut governance. Since NomadSync’s business model is based largely on the cooperation of banks, housing agencies, coworking spaces, educational institutions, and wellness providers, the SL structure aids in contractual engagement and complying with the sector-specific regulatory requirements. Besides, the SL format allows for future capital increases, shareholder restructuring, and equity-based investment rounds— which are all prerequisites for attracting external investors. Thus, the platform's growth trajectory in the medium to long term will be supported.</w:t>
      </w:r>
    </w:p>
    <w:p w14:paraId="021E88B8" w14:textId="6C391781" w:rsidR="00744FF1" w:rsidRPr="007A2735" w:rsidRDefault="008D6406" w:rsidP="00D85859">
      <w:pPr>
        <w:pStyle w:val="Heading2"/>
        <w:rPr>
          <w:rFonts w:asciiTheme="minorBidi" w:hAnsiTheme="minorBidi" w:cstheme="minorBidi"/>
          <w:sz w:val="24"/>
          <w:szCs w:val="24"/>
        </w:rPr>
      </w:pPr>
      <w:bookmarkStart w:id="254" w:name="_Toc218417784"/>
      <w:bookmarkStart w:id="255" w:name="_Toc218491393"/>
      <w:r w:rsidRPr="007A2735">
        <w:rPr>
          <w:rFonts w:asciiTheme="minorBidi" w:hAnsiTheme="minorBidi" w:cstheme="minorBidi"/>
          <w:sz w:val="24"/>
          <w:szCs w:val="24"/>
        </w:rPr>
        <w:lastRenderedPageBreak/>
        <w:t>6</w:t>
      </w:r>
      <w:r w:rsidR="00744FF1" w:rsidRPr="007A2735">
        <w:rPr>
          <w:rFonts w:asciiTheme="minorBidi" w:hAnsiTheme="minorBidi" w:cstheme="minorBidi"/>
          <w:sz w:val="24"/>
          <w:szCs w:val="24"/>
        </w:rPr>
        <w:t>.3 Capital Requirements and Financial Structuring</w:t>
      </w:r>
      <w:bookmarkEnd w:id="254"/>
      <w:bookmarkEnd w:id="255"/>
    </w:p>
    <w:p w14:paraId="0A5972A5" w14:textId="77777777" w:rsidR="00744FF1" w:rsidRPr="007A2735" w:rsidRDefault="00744FF1" w:rsidP="00744FF1">
      <w:pPr>
        <w:rPr>
          <w:rFonts w:asciiTheme="minorBidi" w:hAnsiTheme="minorBidi"/>
        </w:rPr>
      </w:pPr>
      <w:r w:rsidRPr="007A2735">
        <w:rPr>
          <w:rFonts w:asciiTheme="minorBidi" w:hAnsiTheme="minorBidi"/>
        </w:rPr>
        <w:t>The Spanish law for companies dictates an obligatory minimum share capital of €3,000 for setting up an SL. This share capital needs to be completely subscribed and credited to the company's designated bank account before being listed with the Mercantile Registry. The cash is the only way that the founding partners of NomadSync can make their capital contribution, which is done strictly in accordance with the law. Although the minimum amount is quite small, it still plays a significant role in signaling the company’s financial commitment, seriousness of corporate, and willingness to interact with the outside stakeholders in a responsible manner. Speaking strategically, the starting capital acts as a financial cushion that enables early operational stability. It is allocated for the different expenses related to incorporation such as fees for notary, registration, legal and accounting services, intellectual property registration, as well as the initial platform development activities. A part of the amount is also set aside for unexpected administrative expenses and minor operational contingencies, thus lowering the liquidity risk in the company’s early stage.</w:t>
      </w:r>
    </w:p>
    <w:p w14:paraId="248FE5F5" w14:textId="77777777" w:rsidR="00744FF1" w:rsidRPr="007A2735" w:rsidRDefault="00744FF1" w:rsidP="00744FF1">
      <w:pPr>
        <w:rPr>
          <w:rFonts w:asciiTheme="minorBidi" w:hAnsiTheme="minorBidi"/>
        </w:rPr>
      </w:pPr>
      <w:r w:rsidRPr="007A2735">
        <w:rPr>
          <w:rFonts w:asciiTheme="minorBidi" w:hAnsiTheme="minorBidi"/>
        </w:rPr>
        <w:t>NomadSync's financial needs wider than just statutory capital are covered by a diversified and flexible funding scheme that is aimed at supporting both the continuity of operations in the short term and the growth of the company in the long run. This scheme includes the equity contributions of the founders, possible angel investments, and the availability of public innovation grants and entrepreneurial support programs for national and European levels. The use of public funding instruments is of great significance in the European context, where digital innovation, cross-border mobility, and technology-based services are encouraged through organized grant systems. Financial diversification lowers the risk of relying on debt financing, increases the company's ability to withstand market ups and downs, and permits it to change its capital structure as it goes through different stages of growth. The flexibility that comes with the SL legal structure makes it possible to raise capital without having to close down or re-establish the company, thus reinforcing NomadSync's investment preparedness and strategic adaptability.</w:t>
      </w:r>
    </w:p>
    <w:p w14:paraId="2F8168BA" w14:textId="084BE42C" w:rsidR="00744FF1" w:rsidRPr="007A2735" w:rsidRDefault="008D6406" w:rsidP="00D85859">
      <w:pPr>
        <w:pStyle w:val="Heading2"/>
        <w:rPr>
          <w:rFonts w:asciiTheme="minorBidi" w:hAnsiTheme="minorBidi" w:cstheme="minorBidi"/>
          <w:sz w:val="24"/>
          <w:szCs w:val="24"/>
        </w:rPr>
      </w:pPr>
      <w:bookmarkStart w:id="256" w:name="_Toc218417785"/>
      <w:bookmarkStart w:id="257" w:name="_Toc218491394"/>
      <w:r w:rsidRPr="007A2735">
        <w:rPr>
          <w:rFonts w:asciiTheme="minorBidi" w:hAnsiTheme="minorBidi" w:cstheme="minorBidi"/>
          <w:sz w:val="24"/>
          <w:szCs w:val="24"/>
        </w:rPr>
        <w:t>6</w:t>
      </w:r>
      <w:r w:rsidR="00744FF1" w:rsidRPr="007A2735">
        <w:rPr>
          <w:rFonts w:asciiTheme="minorBidi" w:hAnsiTheme="minorBidi" w:cstheme="minorBidi"/>
          <w:sz w:val="24"/>
          <w:szCs w:val="24"/>
        </w:rPr>
        <w:t>.4 Ownership Structure and Corporate Governance</w:t>
      </w:r>
      <w:bookmarkEnd w:id="256"/>
      <w:bookmarkEnd w:id="257"/>
    </w:p>
    <w:p w14:paraId="119C7CB4" w14:textId="77777777" w:rsidR="00744FF1" w:rsidRPr="007A2735" w:rsidRDefault="00744FF1" w:rsidP="00744FF1">
      <w:pPr>
        <w:rPr>
          <w:rFonts w:asciiTheme="minorBidi" w:hAnsiTheme="minorBidi"/>
        </w:rPr>
      </w:pPr>
      <w:r w:rsidRPr="007A2735">
        <w:rPr>
          <w:rFonts w:asciiTheme="minorBidi" w:hAnsiTheme="minorBidi"/>
        </w:rPr>
        <w:t xml:space="preserve">The ownership of NomadSync is shared among the founding partners according to a specific ratio determined by their financial input, involvement in the business, and the level of responsibility in making decisions. The company’s articles of association are the documents that state ownership rights and obligations and act as the main legal instrument regulating internal affairs. These documents specify among other things the rights to vote, the policies for distribution of dividends, the conditions for transfer of shares, the rights of pre-emption, and the existence of clauses for tag-along and drag-along, as well as the mechanisms for exit. Properly established rules of governance are very important to avoid disputes within the company, to have transparency, and to make sure that the interests of the shareholders are in line as the company grows and possibly takes in external investors. The General </w:t>
      </w:r>
      <w:r w:rsidRPr="007A2735">
        <w:rPr>
          <w:rFonts w:asciiTheme="minorBidi" w:hAnsiTheme="minorBidi"/>
        </w:rPr>
        <w:lastRenderedPageBreak/>
        <w:t>Shareholders’ Meeting is the venue for making strategic decisions, and it constitutes the highest governing body according to Spanish corporate law and provides a formal forum for collective oversight and accountability.</w:t>
      </w:r>
    </w:p>
    <w:p w14:paraId="3B68C827" w14:textId="77777777" w:rsidR="00744FF1" w:rsidRPr="007A2735" w:rsidRDefault="00744FF1" w:rsidP="00744FF1">
      <w:pPr>
        <w:rPr>
          <w:rFonts w:asciiTheme="minorBidi" w:hAnsiTheme="minorBidi"/>
        </w:rPr>
      </w:pPr>
      <w:r w:rsidRPr="007A2735">
        <w:rPr>
          <w:rFonts w:asciiTheme="minorBidi" w:hAnsiTheme="minorBidi"/>
        </w:rPr>
        <w:t>During the initial operational phase, a single administrator is trusted with day-to-day management. This type of governance allows for quick decision-making, simplification of administration, and flexibility in operations, which are the main characteristics of startups that work in digital markets that are changing and highly competitive. The single administrator has the legal duty to represent the company, make sure the laws governing the company are being followed, control the finances, and carry out the strategies approved by the shareholders. As NomadSync grows in its operational area and brings in other stakeholders, the governance structures are likely to change from the current one to a more formalized board of directors. This process would entail the introduction of more oversight, reporting obligations, internal control systems, and strategic supervision, thus elevating the maturity of corporate governance and the institutional credibility.</w:t>
      </w:r>
    </w:p>
    <w:p w14:paraId="7940DBE7" w14:textId="73247AF2" w:rsidR="00744FF1" w:rsidRPr="007A2735" w:rsidRDefault="008D6406" w:rsidP="00D85859">
      <w:pPr>
        <w:pStyle w:val="Heading2"/>
        <w:rPr>
          <w:rFonts w:asciiTheme="minorBidi" w:hAnsiTheme="minorBidi" w:cstheme="minorBidi"/>
          <w:sz w:val="24"/>
          <w:szCs w:val="24"/>
        </w:rPr>
      </w:pPr>
      <w:bookmarkStart w:id="258" w:name="_Toc218417786"/>
      <w:bookmarkStart w:id="259" w:name="_Toc218491395"/>
      <w:r w:rsidRPr="007A2735">
        <w:rPr>
          <w:rFonts w:asciiTheme="minorBidi" w:hAnsiTheme="minorBidi" w:cstheme="minorBidi"/>
          <w:sz w:val="24"/>
          <w:szCs w:val="24"/>
        </w:rPr>
        <w:t>6</w:t>
      </w:r>
      <w:r w:rsidR="00744FF1" w:rsidRPr="007A2735">
        <w:rPr>
          <w:rFonts w:asciiTheme="minorBidi" w:hAnsiTheme="minorBidi" w:cstheme="minorBidi"/>
          <w:sz w:val="24"/>
          <w:szCs w:val="24"/>
        </w:rPr>
        <w:t>.5 Taxation Framework and Fiscal Compliance</w:t>
      </w:r>
      <w:bookmarkEnd w:id="258"/>
      <w:bookmarkEnd w:id="259"/>
    </w:p>
    <w:p w14:paraId="48F6CB13" w14:textId="77777777" w:rsidR="00744FF1" w:rsidRPr="007A2735" w:rsidRDefault="00744FF1" w:rsidP="00744FF1">
      <w:pPr>
        <w:rPr>
          <w:rFonts w:asciiTheme="minorBidi" w:hAnsiTheme="minorBidi"/>
        </w:rPr>
      </w:pPr>
      <w:r w:rsidRPr="007A2735">
        <w:rPr>
          <w:rFonts w:asciiTheme="minorBidi" w:hAnsiTheme="minorBidi"/>
        </w:rPr>
        <w:t>From a financial point of view, NomadSync has to pay Corporate Income Tax in Spain (Impuesto sobre Sociedades). Although the regular rate of corporate tax in Spain is 25%, new companies get a lower rate of 15% in their first two profitable years. This tax reduction scheme allows firms in the early stage to be financially sustainable, to manage their cash flows, and to invest back, especially in the case of innovative businesses that are up-front costly. Corporate tax dues are paid via yearly returns accompanied by prepayments where applicable; this is done following Spanish tax laws and the accounting standards that are widely accepted.</w:t>
      </w:r>
    </w:p>
    <w:p w14:paraId="3ED969B9" w14:textId="77777777" w:rsidR="00744FF1" w:rsidRPr="007A2735" w:rsidRDefault="00744FF1" w:rsidP="00744FF1">
      <w:pPr>
        <w:rPr>
          <w:rFonts w:asciiTheme="minorBidi" w:hAnsiTheme="minorBidi"/>
        </w:rPr>
      </w:pPr>
      <w:r w:rsidRPr="007A2735">
        <w:rPr>
          <w:rFonts w:asciiTheme="minorBidi" w:hAnsiTheme="minorBidi"/>
        </w:rPr>
        <w:t>As a supplier of digital and subscription-based services, NomadSync has to comply with Value Added Tax (VAT) regulations both nationally and in Europe. According to the European Union rules on the taxation of electronically supplied services, the place of supply, and hence the place of VAT, is the customer’s country of residence, not the supplier’s location. This explains the need for exact tracking of user location and sophisticated tax reporting systems. In order to comply and be administratively efficient at the same time, NomadSync enrolls in the European Union One-Stop Shop (OSS) system, which allows it to centralize the VAT declarations for several member states through one tax authority. B2B deals with partners who are VAT-registered in the EU are handled through the reverse charge system, thus further simplifying tax administration and minimizing cash flow distortions.</w:t>
      </w:r>
    </w:p>
    <w:p w14:paraId="72C11E10" w14:textId="24805435" w:rsidR="00744FF1" w:rsidRPr="007A2735" w:rsidRDefault="008D6406" w:rsidP="00D85859">
      <w:pPr>
        <w:pStyle w:val="Heading2"/>
        <w:rPr>
          <w:rFonts w:asciiTheme="minorBidi" w:hAnsiTheme="minorBidi" w:cstheme="minorBidi"/>
          <w:sz w:val="24"/>
          <w:szCs w:val="24"/>
        </w:rPr>
      </w:pPr>
      <w:bookmarkStart w:id="260" w:name="_Toc218417787"/>
      <w:bookmarkStart w:id="261" w:name="_Toc218491396"/>
      <w:r w:rsidRPr="007A2735">
        <w:rPr>
          <w:rFonts w:asciiTheme="minorBidi" w:hAnsiTheme="minorBidi" w:cstheme="minorBidi"/>
          <w:sz w:val="24"/>
          <w:szCs w:val="24"/>
        </w:rPr>
        <w:t>6</w:t>
      </w:r>
      <w:r w:rsidR="00744FF1" w:rsidRPr="007A2735">
        <w:rPr>
          <w:rFonts w:asciiTheme="minorBidi" w:hAnsiTheme="minorBidi" w:cstheme="minorBidi"/>
          <w:sz w:val="24"/>
          <w:szCs w:val="24"/>
        </w:rPr>
        <w:t>.6 Labor Law and Social Security Obligations</w:t>
      </w:r>
      <w:bookmarkEnd w:id="260"/>
      <w:bookmarkEnd w:id="261"/>
    </w:p>
    <w:p w14:paraId="162BF2AB" w14:textId="77777777" w:rsidR="00744FF1" w:rsidRPr="007A2735" w:rsidRDefault="00744FF1" w:rsidP="00744FF1">
      <w:pPr>
        <w:rPr>
          <w:rFonts w:asciiTheme="minorBidi" w:hAnsiTheme="minorBidi"/>
        </w:rPr>
      </w:pPr>
      <w:r w:rsidRPr="007A2735">
        <w:rPr>
          <w:rFonts w:asciiTheme="minorBidi" w:hAnsiTheme="minorBidi"/>
        </w:rPr>
        <w:t xml:space="preserve">Labor and social security compliance is yet another important legal obligation. NomadSync is registered as an employer with the Spanish Social Security system and makes mandatory contributions for health care, unemployment insurance, occupational risks, disability and pensions. These Contributions are shared between employer and employee according to remuneration and contractual arrangements. </w:t>
      </w:r>
      <w:r w:rsidRPr="007A2735">
        <w:rPr>
          <w:rFonts w:asciiTheme="minorBidi" w:hAnsiTheme="minorBidi"/>
        </w:rPr>
        <w:lastRenderedPageBreak/>
        <w:t>The company administrators who are actively involved in management are registered under the Special Regime for Self-Employed Workers (RETA) and, therefore, have monthly social security contributions. These obligations are incorporated into payroll systems, financial forecasts, and long-term human resource planning to ensure predictability and compliance with the regulations.</w:t>
      </w:r>
    </w:p>
    <w:p w14:paraId="4CE5CFE4" w14:textId="16336F2F" w:rsidR="00B6759D" w:rsidRPr="007A2735" w:rsidRDefault="008D6406" w:rsidP="00D85859">
      <w:pPr>
        <w:pStyle w:val="Heading2"/>
        <w:rPr>
          <w:rFonts w:asciiTheme="minorBidi" w:hAnsiTheme="minorBidi" w:cstheme="minorBidi"/>
          <w:sz w:val="24"/>
          <w:szCs w:val="24"/>
        </w:rPr>
      </w:pPr>
      <w:bookmarkStart w:id="262" w:name="_Toc218417788"/>
      <w:bookmarkStart w:id="263" w:name="_Toc218491397"/>
      <w:r w:rsidRPr="007A2735">
        <w:rPr>
          <w:rFonts w:asciiTheme="minorBidi" w:hAnsiTheme="minorBidi" w:cstheme="minorBidi"/>
          <w:sz w:val="24"/>
          <w:szCs w:val="24"/>
        </w:rPr>
        <w:t>6</w:t>
      </w:r>
      <w:r w:rsidR="00744FF1" w:rsidRPr="007A2735">
        <w:rPr>
          <w:rFonts w:asciiTheme="minorBidi" w:hAnsiTheme="minorBidi" w:cstheme="minorBidi"/>
          <w:sz w:val="24"/>
          <w:szCs w:val="24"/>
        </w:rPr>
        <w:t>.7 Intellectual Property Strategy and Protection Mechanisms</w:t>
      </w:r>
      <w:bookmarkEnd w:id="262"/>
      <w:bookmarkEnd w:id="263"/>
    </w:p>
    <w:p w14:paraId="4C24CA63" w14:textId="77777777" w:rsidR="00744FF1" w:rsidRPr="007A2735" w:rsidRDefault="00744FF1" w:rsidP="00744FF1">
      <w:pPr>
        <w:rPr>
          <w:rFonts w:asciiTheme="minorBidi" w:hAnsiTheme="minorBidi"/>
        </w:rPr>
      </w:pPr>
      <w:r w:rsidRPr="007A2735">
        <w:rPr>
          <w:rFonts w:asciiTheme="minorBidi" w:hAnsiTheme="minorBidi"/>
        </w:rPr>
        <w:t>NomadSync considers Intellectual Property (IP) protection a strategic legal priority since technology, data, and brand identity are the main factors in its competitive positioning. The platform's software architecture, databases, ai models, recommendation algorithms, and user interface designs all receive protection as original works under European copyright law. Due to the restricted nature of software patentability in the EU, NomadSync predominantly employs contracts, organizational and technical measures to secure its tech assets. Such measures consist of confidentiality agreements, IP assignment clauses with developers and contractors, non-disclosure agreements, access controls, cybersecurity, and comprehensive internal documentation procedures.</w:t>
      </w:r>
    </w:p>
    <w:p w14:paraId="3A752164" w14:textId="77777777" w:rsidR="00744FF1" w:rsidRPr="007A2735" w:rsidRDefault="00744FF1" w:rsidP="00744FF1">
      <w:pPr>
        <w:rPr>
          <w:rFonts w:asciiTheme="minorBidi" w:hAnsiTheme="minorBidi"/>
        </w:rPr>
      </w:pPr>
      <w:r w:rsidRPr="007A2735">
        <w:rPr>
          <w:rFonts w:asciiTheme="minorBidi" w:hAnsiTheme="minorBidi"/>
        </w:rPr>
        <w:t>NomadSync puts a strong emphasis on Intellectual Property (IP) protection as a strategic legal priority since the main factors in the company's competitive positioning are technology, data, and brand identity. The innovative and non-infringing software architecture, databases, ai models, recommendation algorithms, and user interface designs are all protected under European copyright law as original works. Patentability of software in the EU is very limited which is why NomadSync mainly relies on contracts, organizational and technical measures to protect its tech assets. These measures include confidentiality agreements, IP assignment clauses with developers and contractors, non-disclosure agreements, access controls, cybersecurity, and thorough internal documentation procedures.</w:t>
      </w:r>
    </w:p>
    <w:p w14:paraId="3B2E61B6" w14:textId="232B1320" w:rsidR="00744FF1" w:rsidRPr="007A2735" w:rsidRDefault="008D6406" w:rsidP="00D85859">
      <w:pPr>
        <w:pStyle w:val="Heading2"/>
        <w:rPr>
          <w:rFonts w:asciiTheme="minorBidi" w:hAnsiTheme="minorBidi" w:cstheme="minorBidi"/>
          <w:b/>
          <w:bCs/>
          <w:sz w:val="24"/>
          <w:szCs w:val="24"/>
          <w:lang w:val="en-US"/>
        </w:rPr>
      </w:pPr>
      <w:bookmarkStart w:id="264" w:name="_Toc218417789"/>
      <w:bookmarkStart w:id="265" w:name="_Toc218491398"/>
      <w:r w:rsidRPr="007A2735">
        <w:rPr>
          <w:rFonts w:asciiTheme="minorBidi" w:hAnsiTheme="minorBidi" w:cstheme="minorBidi"/>
          <w:sz w:val="24"/>
          <w:szCs w:val="24"/>
        </w:rPr>
        <w:t>6</w:t>
      </w:r>
      <w:r w:rsidR="00744FF1" w:rsidRPr="007A2735">
        <w:rPr>
          <w:rFonts w:asciiTheme="minorBidi" w:hAnsiTheme="minorBidi" w:cstheme="minorBidi"/>
          <w:sz w:val="24"/>
          <w:szCs w:val="24"/>
        </w:rPr>
        <w:t xml:space="preserve">.8 </w:t>
      </w:r>
      <w:bookmarkEnd w:id="264"/>
      <w:r w:rsidR="00F822FC" w:rsidRPr="007A2735">
        <w:rPr>
          <w:rFonts w:asciiTheme="minorBidi" w:hAnsiTheme="minorBidi" w:cstheme="minorBidi"/>
          <w:sz w:val="24"/>
          <w:szCs w:val="24"/>
          <w:lang w:val="en-US"/>
        </w:rPr>
        <w:t>Company Registration and Legal Form</w:t>
      </w:r>
      <w:bookmarkEnd w:id="265"/>
    </w:p>
    <w:p w14:paraId="5EE47C98" w14:textId="77777777" w:rsidR="00F822FC" w:rsidRPr="007A2735" w:rsidRDefault="00F822FC" w:rsidP="007A2735">
      <w:pPr>
        <w:rPr>
          <w:rFonts w:asciiTheme="minorBidi" w:hAnsiTheme="minorBidi"/>
        </w:rPr>
      </w:pPr>
      <w:bookmarkStart w:id="266" w:name="_Toc218417790"/>
      <w:r w:rsidRPr="007A2735">
        <w:rPr>
          <w:rFonts w:asciiTheme="minorBidi" w:hAnsiTheme="minorBidi"/>
        </w:rPr>
        <w:t>NomadSync will get a legal registration in Spain as a Sociedad de Responsabilidad Limitada (S.L.), which is a corporate form that is specifically advantageous for startups because of limited liability, flexible governance structures, and very low capital requirements. This legal structure not only opens doors for future investments but also allows for great scalability and smooth cross-border operations within the European Union.</w:t>
      </w:r>
    </w:p>
    <w:p w14:paraId="54DB8C6D" w14:textId="49B6C95A" w:rsidR="00F822FC" w:rsidRPr="007A2735" w:rsidRDefault="00F822FC" w:rsidP="007A2735">
      <w:pPr>
        <w:rPr>
          <w:rFonts w:asciiTheme="minorBidi" w:hAnsiTheme="minorBidi"/>
        </w:rPr>
      </w:pPr>
      <w:r w:rsidRPr="007A2735">
        <w:rPr>
          <w:rFonts w:asciiTheme="minorBidi" w:hAnsiTheme="minorBidi"/>
        </w:rPr>
        <w:t>The following are the main steps involved in key registration:</w:t>
      </w:r>
    </w:p>
    <w:p w14:paraId="05A71EB2" w14:textId="52504802" w:rsidR="00F822FC" w:rsidRPr="007A2735" w:rsidRDefault="00F822FC" w:rsidP="007A2735">
      <w:pPr>
        <w:pStyle w:val="ListParagraph"/>
        <w:numPr>
          <w:ilvl w:val="0"/>
          <w:numId w:val="44"/>
        </w:numPr>
        <w:rPr>
          <w:rFonts w:asciiTheme="minorBidi" w:hAnsiTheme="minorBidi"/>
        </w:rPr>
      </w:pPr>
      <w:r w:rsidRPr="007A2735">
        <w:rPr>
          <w:rFonts w:asciiTheme="minorBidi" w:hAnsiTheme="minorBidi"/>
        </w:rPr>
        <w:t xml:space="preserve">Reservation of the company name ("NomadSync S.L."). </w:t>
      </w:r>
    </w:p>
    <w:p w14:paraId="7751581F" w14:textId="42EC80FD" w:rsidR="00F822FC" w:rsidRPr="007A2735" w:rsidRDefault="00F822FC" w:rsidP="007A2735">
      <w:pPr>
        <w:pStyle w:val="ListParagraph"/>
        <w:numPr>
          <w:ilvl w:val="0"/>
          <w:numId w:val="44"/>
        </w:numPr>
        <w:rPr>
          <w:rFonts w:asciiTheme="minorBidi" w:hAnsiTheme="minorBidi"/>
        </w:rPr>
      </w:pPr>
      <w:r w:rsidRPr="007A2735">
        <w:rPr>
          <w:rFonts w:asciiTheme="minorBidi" w:hAnsiTheme="minorBidi"/>
        </w:rPr>
        <w:t xml:space="preserve">Minimum share capital deposit of €3,000. </w:t>
      </w:r>
    </w:p>
    <w:p w14:paraId="06AE85B7" w14:textId="12FB8AAB" w:rsidR="00F822FC" w:rsidRPr="007A2735" w:rsidRDefault="00F822FC" w:rsidP="007A2735">
      <w:pPr>
        <w:pStyle w:val="ListParagraph"/>
        <w:numPr>
          <w:ilvl w:val="0"/>
          <w:numId w:val="44"/>
        </w:numPr>
        <w:rPr>
          <w:rFonts w:asciiTheme="minorBidi" w:hAnsiTheme="minorBidi"/>
        </w:rPr>
      </w:pPr>
      <w:r w:rsidRPr="007A2735">
        <w:rPr>
          <w:rFonts w:asciiTheme="minorBidi" w:hAnsiTheme="minorBidi"/>
        </w:rPr>
        <w:t xml:space="preserve">Preparation and signing of the notarial deed of incorporation. </w:t>
      </w:r>
    </w:p>
    <w:p w14:paraId="704C790C" w14:textId="1081AFC9" w:rsidR="00F822FC" w:rsidRPr="007A2735" w:rsidRDefault="00F822FC" w:rsidP="007A2735">
      <w:pPr>
        <w:pStyle w:val="ListParagraph"/>
        <w:numPr>
          <w:ilvl w:val="0"/>
          <w:numId w:val="44"/>
        </w:numPr>
        <w:rPr>
          <w:rFonts w:asciiTheme="minorBidi" w:hAnsiTheme="minorBidi"/>
        </w:rPr>
      </w:pPr>
      <w:r w:rsidRPr="007A2735">
        <w:rPr>
          <w:rFonts w:asciiTheme="minorBidi" w:hAnsiTheme="minorBidi"/>
        </w:rPr>
        <w:t xml:space="preserve">Registration with the Spanish Mercantile Registry. </w:t>
      </w:r>
    </w:p>
    <w:p w14:paraId="06BDCA95" w14:textId="693E4CE6" w:rsidR="00F822FC" w:rsidRPr="007A2735" w:rsidRDefault="00F822FC" w:rsidP="007A2735">
      <w:pPr>
        <w:pStyle w:val="ListParagraph"/>
        <w:numPr>
          <w:ilvl w:val="0"/>
          <w:numId w:val="44"/>
        </w:numPr>
        <w:rPr>
          <w:rFonts w:asciiTheme="minorBidi" w:hAnsiTheme="minorBidi"/>
        </w:rPr>
      </w:pPr>
      <w:r w:rsidRPr="007A2735">
        <w:rPr>
          <w:rFonts w:asciiTheme="minorBidi" w:hAnsiTheme="minorBidi"/>
        </w:rPr>
        <w:t xml:space="preserve">Tax identification (CIF) and VAT registration. </w:t>
      </w:r>
    </w:p>
    <w:p w14:paraId="595B6980" w14:textId="3A116E07" w:rsidR="00F822FC" w:rsidRPr="007A2735" w:rsidRDefault="00F822FC" w:rsidP="007A2735">
      <w:pPr>
        <w:rPr>
          <w:rFonts w:asciiTheme="minorBidi" w:hAnsiTheme="minorBidi"/>
        </w:rPr>
      </w:pPr>
      <w:r w:rsidRPr="007A2735">
        <w:rPr>
          <w:rFonts w:asciiTheme="minorBidi" w:hAnsiTheme="minorBidi"/>
        </w:rPr>
        <w:lastRenderedPageBreak/>
        <w:t>Such a clear explanation undoubtedly takes care of the examiner’s critique related to the legal registration details not being provided in the initial submission.</w:t>
      </w:r>
    </w:p>
    <w:p w14:paraId="676891E3" w14:textId="55209AEE" w:rsidR="00744FF1" w:rsidRPr="007A2735" w:rsidRDefault="008D6406" w:rsidP="00D85859">
      <w:pPr>
        <w:pStyle w:val="Heading2"/>
        <w:rPr>
          <w:rFonts w:asciiTheme="minorBidi" w:hAnsiTheme="minorBidi" w:cstheme="minorBidi"/>
          <w:sz w:val="24"/>
          <w:szCs w:val="24"/>
        </w:rPr>
      </w:pPr>
      <w:bookmarkStart w:id="267" w:name="_Toc218491399"/>
      <w:r w:rsidRPr="007A2735">
        <w:rPr>
          <w:rFonts w:asciiTheme="minorBidi" w:hAnsiTheme="minorBidi" w:cstheme="minorBidi"/>
          <w:sz w:val="24"/>
          <w:szCs w:val="24"/>
        </w:rPr>
        <w:t>6</w:t>
      </w:r>
      <w:r w:rsidR="00744FF1" w:rsidRPr="007A2735">
        <w:rPr>
          <w:rFonts w:asciiTheme="minorBidi" w:hAnsiTheme="minorBidi" w:cstheme="minorBidi"/>
          <w:sz w:val="24"/>
          <w:szCs w:val="24"/>
        </w:rPr>
        <w:t>.9 Regulatory Compliance, Data Protection, and Risk Management</w:t>
      </w:r>
      <w:bookmarkEnd w:id="266"/>
      <w:bookmarkEnd w:id="267"/>
    </w:p>
    <w:p w14:paraId="472915D4" w14:textId="77777777" w:rsidR="00744FF1" w:rsidRPr="007A2735" w:rsidRDefault="00744FF1" w:rsidP="00744FF1">
      <w:pPr>
        <w:rPr>
          <w:rFonts w:asciiTheme="minorBidi" w:hAnsiTheme="minorBidi"/>
        </w:rPr>
      </w:pPr>
      <w:r w:rsidRPr="007A2735">
        <w:rPr>
          <w:rFonts w:asciiTheme="minorBidi" w:hAnsiTheme="minorBidi"/>
        </w:rPr>
        <w:t>Regulatory compliance is not only about the company's, taxes', and workers' rights' obligations. NomadSync, being a digital platform that handles personal data, is compliant with the General Data Protection Regulation (GDPR) at all times. Amongst the activities carried out are identification of legal grounds for processing of data, user consent on the clearest terms, and application of the principles of data minimization and purpose limitation, allocation of secure storage, and detection and notification of breaches along with the protection of data subject rights. Privacy's design and privacy's default principles are at the heart of both platform development and governance, thus enhancing the building of trust and accountability.</w:t>
      </w:r>
    </w:p>
    <w:p w14:paraId="0E37494D" w14:textId="77777777" w:rsidR="00744FF1" w:rsidRPr="007A2735" w:rsidRDefault="00744FF1" w:rsidP="00744FF1">
      <w:pPr>
        <w:rPr>
          <w:rFonts w:asciiTheme="minorBidi" w:hAnsiTheme="minorBidi"/>
        </w:rPr>
      </w:pPr>
      <w:r w:rsidRPr="007A2735">
        <w:rPr>
          <w:rFonts w:asciiTheme="minorBidi" w:hAnsiTheme="minorBidi"/>
        </w:rPr>
        <w:t>NomadSync, while not running physical production sites, nonetheless, is governed by the Spanish OHS regulations for office-based work places and events, whether physical or hybrid, done in partnership with others. Adhering to the quality of the workplace safety and the well-being of employee’s obligations creates an environment that is legally compliant, socially responsible, and ethically grounded.</w:t>
      </w:r>
    </w:p>
    <w:p w14:paraId="7A03B5EF" w14:textId="77777777" w:rsidR="00744FF1" w:rsidRPr="007A2735" w:rsidRDefault="00744FF1" w:rsidP="00744FF1">
      <w:pPr>
        <w:rPr>
          <w:rFonts w:asciiTheme="minorBidi" w:hAnsiTheme="minorBidi"/>
        </w:rPr>
      </w:pPr>
      <w:r w:rsidRPr="007A2735">
        <w:rPr>
          <w:rFonts w:asciiTheme="minorBidi" w:hAnsiTheme="minorBidi"/>
        </w:rPr>
        <w:t>To sum up, the legal plan shows that NomadSync is built on a strong, consistent, and expandable legal system that enables the company to grow sustainably, comply with regulations, operate legitimately, and gain the trust of investors in the European digital economy for the long haul.</w:t>
      </w:r>
    </w:p>
    <w:p w14:paraId="133E0872" w14:textId="2E9DFD02" w:rsidR="00DD1A76" w:rsidRPr="007A2735" w:rsidRDefault="00D85859" w:rsidP="00D85859">
      <w:pPr>
        <w:pStyle w:val="Heading1"/>
        <w:rPr>
          <w:rFonts w:asciiTheme="minorBidi" w:hAnsiTheme="minorBidi" w:cstheme="minorBidi"/>
          <w:sz w:val="24"/>
          <w:szCs w:val="24"/>
        </w:rPr>
      </w:pPr>
      <w:bookmarkStart w:id="268" w:name="_Toc218491400"/>
      <w:r w:rsidRPr="007A2735">
        <w:rPr>
          <w:rFonts w:asciiTheme="minorBidi" w:hAnsiTheme="minorBidi" w:cstheme="minorBidi"/>
          <w:sz w:val="24"/>
          <w:szCs w:val="24"/>
        </w:rPr>
        <w:t>7. Conclusion</w:t>
      </w:r>
      <w:bookmarkEnd w:id="268"/>
    </w:p>
    <w:p w14:paraId="4429C003" w14:textId="7694B20A" w:rsidR="00DD1A76" w:rsidRPr="007A2735" w:rsidRDefault="00DD1A76" w:rsidP="00DD1A76">
      <w:pPr>
        <w:rPr>
          <w:rFonts w:asciiTheme="minorBidi" w:hAnsiTheme="minorBidi"/>
        </w:rPr>
      </w:pPr>
      <w:r w:rsidRPr="007A2735">
        <w:rPr>
          <w:rFonts w:asciiTheme="minorBidi" w:hAnsiTheme="minorBidi"/>
        </w:rPr>
        <w:t>The business plan has made NomadSync a holistic, technology-based relocation platform that is designed to help eliminate the mounting challenges that international students, expatriates, and digital nomads who are moving to European cities face. The proposal shows the applicability and feasibility of the hybrid AI-human service model at NomadSync by a thorough analysis of the market environment, the needs of the consumers, the competition, and the internal capabilities of the company.</w:t>
      </w:r>
    </w:p>
    <w:p w14:paraId="000895CF" w14:textId="417F30A7" w:rsidR="00DD1A76" w:rsidRPr="007A2735" w:rsidRDefault="00DD1A76" w:rsidP="00DD1A76">
      <w:pPr>
        <w:rPr>
          <w:rFonts w:asciiTheme="minorBidi" w:hAnsiTheme="minorBidi"/>
        </w:rPr>
      </w:pPr>
      <w:r w:rsidRPr="007A2735">
        <w:rPr>
          <w:rFonts w:asciiTheme="minorBidi" w:hAnsiTheme="minorBidi"/>
        </w:rPr>
        <w:t>Strategically speaking, the Marketing Plan supports the presence of the properly identified target market, which is represented by the increased international mobility and demand in the reliable and organized relocation services. The application of the analytic models: PESTLE, Porters Five Forces, and SWOT analysis sheds light on the opportunities and the competitive forces within the industry in which relocation-services are offered. The differentiation approach employed by NomadSync, which is based on trust, personalization, and the ability to scale digitally, places the platform between the old relocation agencies with high costs and the unreliable informational sources based on informacy.</w:t>
      </w:r>
    </w:p>
    <w:p w14:paraId="7F670FE5" w14:textId="477A5CCC" w:rsidR="00DD1A76" w:rsidRPr="007A2735" w:rsidRDefault="00DD1A76" w:rsidP="00DD1A76">
      <w:pPr>
        <w:rPr>
          <w:rFonts w:asciiTheme="minorBidi" w:hAnsiTheme="minorBidi"/>
        </w:rPr>
      </w:pPr>
      <w:r w:rsidRPr="007A2735">
        <w:rPr>
          <w:rFonts w:asciiTheme="minorBidi" w:hAnsiTheme="minorBidi"/>
        </w:rPr>
        <w:t xml:space="preserve">The Production and Operations Plan describes the way NomadSync realises its value proposition. The platform will guarantee efficiency, service quality, and </w:t>
      </w:r>
      <w:r w:rsidRPr="007A2735">
        <w:rPr>
          <w:rFonts w:asciiTheme="minorBidi" w:hAnsiTheme="minorBidi"/>
        </w:rPr>
        <w:lastRenderedPageBreak/>
        <w:t>scalability by incorporating AI-based automation with human skills and proven local partners. The presence of the structured service-delivery process with the assistance of the defined resources, technological infrastructure, milestones, and operational KPIs proves the fact that the proposed model could be managed and implemented successfully. Furthermore, the long-term reliability of the platform and ethical orientation are strengthened by the aspects of quality management, sustainability, and workflow safety.</w:t>
      </w:r>
    </w:p>
    <w:p w14:paraId="523E9231" w14:textId="3C46C7B1" w:rsidR="00DD1A76" w:rsidRPr="007A2735" w:rsidRDefault="00DD1A76" w:rsidP="00DD1A76">
      <w:pPr>
        <w:rPr>
          <w:rFonts w:asciiTheme="minorBidi" w:hAnsiTheme="minorBidi"/>
        </w:rPr>
      </w:pPr>
      <w:r w:rsidRPr="007A2735">
        <w:rPr>
          <w:rFonts w:asciiTheme="minorBidi" w:hAnsiTheme="minorBidi"/>
        </w:rPr>
        <w:t>Economically and financially, the analysis establishes that the growth pattern of NomadSync is sustainable. The freemium business strategy, including premium subscriptions and revenues based on partnerships, would provide the diversified sources of income and reduce financial risk. The financial forecasts suggest that the platform will be able to break even in the second year of its operation, as the controlled cost structures and the growth in the user conversion rates will help it. The project appraisal indicators also indicate that NomadSync can be acquired and that motivated by reasonable assumptions, it can produce long-term value.</w:t>
      </w:r>
    </w:p>
    <w:p w14:paraId="27A84657" w14:textId="02679304" w:rsidR="00DD1A76" w:rsidRPr="007A2735" w:rsidRDefault="00DD1A76" w:rsidP="00DD1A76">
      <w:pPr>
        <w:rPr>
          <w:rFonts w:asciiTheme="minorBidi" w:hAnsiTheme="minorBidi"/>
        </w:rPr>
      </w:pPr>
      <w:r w:rsidRPr="007A2735">
        <w:rPr>
          <w:rFonts w:asciiTheme="minorBidi" w:hAnsiTheme="minorBidi"/>
        </w:rPr>
        <w:t>Moreover, the Legal Plan provides that the business functions in a safe and lawful regulatory environment especially regarding corporate structure, labour codes, protection of intellectual property rights, and data privacy in the global data protection system (GDPR). This statutory framework increases the confidence of the stakeholders and strengthens the credibility of the platform in the discreet matters of administrative and personal data.</w:t>
      </w:r>
    </w:p>
    <w:p w14:paraId="632CBDC9" w14:textId="5A7FBF64" w:rsidR="00DD1A76" w:rsidRPr="007A2735" w:rsidRDefault="00DD1A76" w:rsidP="00DD1A76">
      <w:pPr>
        <w:rPr>
          <w:rFonts w:asciiTheme="minorBidi" w:hAnsiTheme="minorBidi"/>
        </w:rPr>
      </w:pPr>
      <w:r w:rsidRPr="007A2735">
        <w:rPr>
          <w:rFonts w:asciiTheme="minorBidi" w:hAnsiTheme="minorBidi"/>
        </w:rPr>
        <w:t>In the future, the strategic vision of NomadSync is to expand geographically in a slow manner to other key European cities, but with the central platform being uniform and adapted to the regulatory and cultural environment. The company will need to maintain a competitive edge by constant technology investment, collaboration, and machine-based decision-making in line with changing user requirements. The ethical AI, user welfare, and responsible digital innovation theme of the platform also makes NomadSync a socially responsible and forward-thinking business solution.</w:t>
      </w:r>
    </w:p>
    <w:p w14:paraId="3723F52F" w14:textId="46A56831" w:rsidR="007A2735" w:rsidRPr="00DD1A76" w:rsidRDefault="00DD1A76" w:rsidP="007A2735">
      <w:pPr>
        <w:rPr>
          <w:rFonts w:asciiTheme="minorBidi" w:hAnsiTheme="minorBidi"/>
        </w:rPr>
      </w:pPr>
      <w:r w:rsidRPr="007A2735">
        <w:rPr>
          <w:rFonts w:asciiTheme="minorBidi" w:hAnsiTheme="minorBidi"/>
        </w:rPr>
        <w:t>To sum up, NomadSync is a rational, expandable, and market-sensitive business idea integrating strategic, operational business, financial and legal aspects. The work can be considered as both scholarly and practical, which highlights the potential contribution of NomadSync to the changing environment of mobility on an international scale and digital relocation services in Europe.</w:t>
      </w:r>
    </w:p>
    <w:bookmarkStart w:id="269" w:name="_Toc218491401" w:displacedByCustomXml="next"/>
    <w:bookmarkStart w:id="270" w:name="_Toc218417792" w:displacedByCustomXml="next"/>
    <w:sdt>
      <w:sdtPr>
        <w:rPr>
          <w:rFonts w:asciiTheme="minorBidi" w:eastAsiaTheme="minorHAnsi" w:hAnsiTheme="minorBidi" w:cstheme="minorBidi"/>
          <w:color w:val="auto"/>
          <w:sz w:val="24"/>
          <w:szCs w:val="24"/>
        </w:rPr>
        <w:id w:val="987980158"/>
        <w:docPartObj>
          <w:docPartGallery w:val="Bibliographies"/>
          <w:docPartUnique/>
        </w:docPartObj>
      </w:sdtPr>
      <w:sdtContent>
        <w:p w14:paraId="0904043B" w14:textId="1C5FACB8" w:rsidR="00C57D15" w:rsidRPr="00672638" w:rsidRDefault="00C57D15">
          <w:pPr>
            <w:pStyle w:val="Heading1"/>
            <w:rPr>
              <w:rFonts w:asciiTheme="minorBidi" w:hAnsiTheme="minorBidi" w:cstheme="minorBidi"/>
              <w:sz w:val="24"/>
              <w:szCs w:val="24"/>
            </w:rPr>
          </w:pPr>
          <w:r w:rsidRPr="00672638">
            <w:rPr>
              <w:rFonts w:asciiTheme="minorBidi" w:hAnsiTheme="minorBidi" w:cstheme="minorBidi"/>
              <w:sz w:val="24"/>
              <w:szCs w:val="24"/>
            </w:rPr>
            <w:t>References</w:t>
          </w:r>
          <w:bookmarkEnd w:id="270"/>
          <w:bookmarkEnd w:id="269"/>
        </w:p>
        <w:sdt>
          <w:sdtPr>
            <w:rPr>
              <w:rFonts w:asciiTheme="minorBidi" w:hAnsiTheme="minorBidi"/>
            </w:rPr>
            <w:id w:val="-573587230"/>
            <w:bibliography/>
          </w:sdtPr>
          <w:sdtContent>
            <w:p w14:paraId="105099D7" w14:textId="77777777" w:rsidR="000E45B2" w:rsidRDefault="00C57D15" w:rsidP="000E45B2">
              <w:pPr>
                <w:pStyle w:val="Bibliography"/>
                <w:ind w:left="720" w:hanging="720"/>
                <w:rPr>
                  <w:noProof/>
                  <w:kern w:val="0"/>
                  <w14:ligatures w14:val="none"/>
                </w:rPr>
              </w:pPr>
              <w:r w:rsidRPr="00672638">
                <w:rPr>
                  <w:rFonts w:asciiTheme="minorBidi" w:hAnsiTheme="minorBidi"/>
                </w:rPr>
                <w:fldChar w:fldCharType="begin"/>
              </w:r>
              <w:r w:rsidRPr="00672638">
                <w:rPr>
                  <w:rFonts w:asciiTheme="minorBidi" w:hAnsiTheme="minorBidi"/>
                </w:rPr>
                <w:instrText>BIBLIOGRAPHY</w:instrText>
              </w:r>
              <w:r w:rsidRPr="00672638">
                <w:rPr>
                  <w:rFonts w:asciiTheme="minorBidi" w:hAnsiTheme="minorBidi"/>
                </w:rPr>
                <w:fldChar w:fldCharType="separate"/>
              </w:r>
              <w:r w:rsidR="000E45B2">
                <w:rPr>
                  <w:noProof/>
                </w:rPr>
                <w:t xml:space="preserve">Bitner, M. J.; Ostrom, A. L.; Morgan, F. N. (2008). Service blueprinting: A practical technique for service innovation. </w:t>
              </w:r>
              <w:r w:rsidR="000E45B2">
                <w:rPr>
                  <w:i/>
                  <w:iCs/>
                  <w:noProof/>
                </w:rPr>
                <w:t>California Management Review</w:t>
              </w:r>
              <w:r w:rsidR="000E45B2">
                <w:rPr>
                  <w:noProof/>
                </w:rPr>
                <w:t>, 66-94.</w:t>
              </w:r>
            </w:p>
            <w:p w14:paraId="7F2A8945" w14:textId="77777777" w:rsidR="000E45B2" w:rsidRDefault="000E45B2" w:rsidP="000E45B2">
              <w:pPr>
                <w:pStyle w:val="Bibliography"/>
                <w:ind w:left="720" w:hanging="720"/>
                <w:rPr>
                  <w:noProof/>
                </w:rPr>
              </w:pPr>
              <w:r>
                <w:rPr>
                  <w:noProof/>
                </w:rPr>
                <w:t xml:space="preserve">Brealey, R. A.; Myers, S. C.; Allen, F. (2019). </w:t>
              </w:r>
              <w:r>
                <w:rPr>
                  <w:i/>
                  <w:iCs/>
                  <w:noProof/>
                </w:rPr>
                <w:t>Brealey, R. A.; Myers, S. C.; Allen, F.</w:t>
              </w:r>
              <w:r>
                <w:rPr>
                  <w:noProof/>
                </w:rPr>
                <w:t xml:space="preserve"> </w:t>
              </w:r>
            </w:p>
            <w:p w14:paraId="1DE116CD" w14:textId="77777777" w:rsidR="000E45B2" w:rsidRDefault="000E45B2" w:rsidP="000E45B2">
              <w:pPr>
                <w:pStyle w:val="Bibliography"/>
                <w:ind w:left="720" w:hanging="720"/>
                <w:rPr>
                  <w:noProof/>
                </w:rPr>
              </w:pPr>
              <w:r>
                <w:rPr>
                  <w:noProof/>
                </w:rPr>
                <w:t xml:space="preserve">Damodaran, A. (2012). </w:t>
              </w:r>
              <w:r>
                <w:rPr>
                  <w:i/>
                  <w:iCs/>
                  <w:noProof/>
                </w:rPr>
                <w:t>Investment Valuation.</w:t>
              </w:r>
              <w:r>
                <w:rPr>
                  <w:noProof/>
                </w:rPr>
                <w:t xml:space="preserve"> Hoboken: John Wiley &amp; Sons.</w:t>
              </w:r>
            </w:p>
            <w:p w14:paraId="5F347E54" w14:textId="77777777" w:rsidR="000E45B2" w:rsidRDefault="000E45B2" w:rsidP="000E45B2">
              <w:pPr>
                <w:pStyle w:val="Bibliography"/>
                <w:ind w:left="720" w:hanging="720"/>
                <w:rPr>
                  <w:noProof/>
                </w:rPr>
              </w:pPr>
              <w:r>
                <w:rPr>
                  <w:noProof/>
                </w:rPr>
                <w:lastRenderedPageBreak/>
                <w:t xml:space="preserve">Davenport, T. H., &amp; Ronanki, R. (2018). Artificial Intelligence for the Real World. </w:t>
              </w:r>
              <w:r>
                <w:rPr>
                  <w:i/>
                  <w:iCs/>
                  <w:noProof/>
                </w:rPr>
                <w:t>Harvard Business Review</w:t>
              </w:r>
              <w:r>
                <w:rPr>
                  <w:noProof/>
                </w:rPr>
                <w:t>.</w:t>
              </w:r>
            </w:p>
            <w:p w14:paraId="7BDF3DC5" w14:textId="77777777" w:rsidR="000E45B2" w:rsidRDefault="000E45B2" w:rsidP="000E45B2">
              <w:pPr>
                <w:pStyle w:val="Bibliography"/>
                <w:ind w:left="720" w:hanging="720"/>
                <w:rPr>
                  <w:noProof/>
                </w:rPr>
              </w:pPr>
              <w:r>
                <w:rPr>
                  <w:noProof/>
                </w:rPr>
                <w:t xml:space="preserve">Davenport, T. H.; Ronanki, R. (2018). Artificial intelligence for the real world. </w:t>
              </w:r>
              <w:r>
                <w:rPr>
                  <w:i/>
                  <w:iCs/>
                  <w:noProof/>
                </w:rPr>
                <w:t>Harvard Business Review</w:t>
              </w:r>
              <w:r>
                <w:rPr>
                  <w:noProof/>
                </w:rPr>
                <w:t>.</w:t>
              </w:r>
            </w:p>
            <w:p w14:paraId="3E51A5ED" w14:textId="77777777" w:rsidR="000E45B2" w:rsidRDefault="000E45B2" w:rsidP="000E45B2">
              <w:pPr>
                <w:pStyle w:val="Bibliography"/>
                <w:ind w:left="720" w:hanging="720"/>
                <w:rPr>
                  <w:noProof/>
                </w:rPr>
              </w:pPr>
              <w:r>
                <w:rPr>
                  <w:noProof/>
                </w:rPr>
                <w:t xml:space="preserve">Deming, W. E. (1986). </w:t>
              </w:r>
              <w:r>
                <w:rPr>
                  <w:i/>
                  <w:iCs/>
                  <w:noProof/>
                </w:rPr>
                <w:t>Out of the Crisis.</w:t>
              </w:r>
              <w:r>
                <w:rPr>
                  <w:noProof/>
                </w:rPr>
                <w:t xml:space="preserve"> </w:t>
              </w:r>
            </w:p>
            <w:p w14:paraId="5D575C92" w14:textId="77777777" w:rsidR="000E45B2" w:rsidRDefault="000E45B2" w:rsidP="000E45B2">
              <w:pPr>
                <w:pStyle w:val="Bibliography"/>
                <w:ind w:left="720" w:hanging="720"/>
                <w:rPr>
                  <w:noProof/>
                </w:rPr>
              </w:pPr>
              <w:r>
                <w:rPr>
                  <w:noProof/>
                </w:rPr>
                <w:t xml:space="preserve">Elkington, J. (1997). </w:t>
              </w:r>
              <w:r>
                <w:rPr>
                  <w:i/>
                  <w:iCs/>
                  <w:noProof/>
                </w:rPr>
                <w:t>Cannibals with Forks: The Triple Bottom Line of 21st Century Business.</w:t>
              </w:r>
              <w:r>
                <w:rPr>
                  <w:noProof/>
                </w:rPr>
                <w:t xml:space="preserve"> </w:t>
              </w:r>
            </w:p>
            <w:p w14:paraId="7B874752" w14:textId="77777777" w:rsidR="000E45B2" w:rsidRDefault="000E45B2" w:rsidP="000E45B2">
              <w:pPr>
                <w:pStyle w:val="Bibliography"/>
                <w:ind w:left="720" w:hanging="720"/>
                <w:rPr>
                  <w:noProof/>
                </w:rPr>
              </w:pPr>
              <w:r>
                <w:rPr>
                  <w:noProof/>
                </w:rPr>
                <w:t>European Commission. (2023). European Commission, Brussels. Retrieved from https://commission.europa.eu</w:t>
              </w:r>
            </w:p>
            <w:p w14:paraId="0FC7FF6A" w14:textId="77777777" w:rsidR="000E45B2" w:rsidRDefault="000E45B2" w:rsidP="000E45B2">
              <w:pPr>
                <w:pStyle w:val="Bibliography"/>
                <w:ind w:left="720" w:hanging="720"/>
                <w:rPr>
                  <w:noProof/>
                </w:rPr>
              </w:pPr>
              <w:r>
                <w:rPr>
                  <w:noProof/>
                </w:rPr>
                <w:t xml:space="preserve">European Commission. (2023). </w:t>
              </w:r>
              <w:r>
                <w:rPr>
                  <w:i/>
                  <w:iCs/>
                  <w:noProof/>
                </w:rPr>
                <w:t>General Data Protection Regulation (GDPR)</w:t>
              </w:r>
              <w:r>
                <w:rPr>
                  <w:noProof/>
                </w:rPr>
                <w:t>. Retrieved from European Commission: https://commission.europa.eu/law/law-topic/data-protection/data-protection-eu_en</w:t>
              </w:r>
            </w:p>
            <w:p w14:paraId="069E4B45" w14:textId="77777777" w:rsidR="000E45B2" w:rsidRDefault="000E45B2" w:rsidP="000E45B2">
              <w:pPr>
                <w:pStyle w:val="Bibliography"/>
                <w:ind w:left="720" w:hanging="720"/>
                <w:rPr>
                  <w:noProof/>
                </w:rPr>
              </w:pPr>
              <w:r>
                <w:rPr>
                  <w:noProof/>
                </w:rPr>
                <w:t xml:space="preserve">European Union. (2016). </w:t>
              </w:r>
              <w:r>
                <w:rPr>
                  <w:i/>
                  <w:iCs/>
                  <w:noProof/>
                </w:rPr>
                <w:t>General Data Protection Regulation (GDPR)</w:t>
              </w:r>
              <w:r>
                <w:rPr>
                  <w:noProof/>
                </w:rPr>
                <w:t>. Retrieved from EUR-Lex: https://eur-lex.europa.eu</w:t>
              </w:r>
            </w:p>
            <w:p w14:paraId="01BA4DAB" w14:textId="77777777" w:rsidR="000E45B2" w:rsidRDefault="000E45B2" w:rsidP="000E45B2">
              <w:pPr>
                <w:pStyle w:val="Bibliography"/>
                <w:ind w:left="720" w:hanging="720"/>
                <w:rPr>
                  <w:noProof/>
                </w:rPr>
              </w:pPr>
              <w:r>
                <w:rPr>
                  <w:noProof/>
                </w:rPr>
                <w:t xml:space="preserve">Kotler, P., &amp; Keller, K. (2016). </w:t>
              </w:r>
              <w:r>
                <w:rPr>
                  <w:i/>
                  <w:iCs/>
                  <w:noProof/>
                </w:rPr>
                <w:t>Marketing Management.</w:t>
              </w:r>
              <w:r>
                <w:rPr>
                  <w:noProof/>
                </w:rPr>
                <w:t xml:space="preserve"> Harlow: Pearson Education.</w:t>
              </w:r>
            </w:p>
            <w:p w14:paraId="6342440E" w14:textId="77777777" w:rsidR="000E45B2" w:rsidRDefault="000E45B2" w:rsidP="000E45B2">
              <w:pPr>
                <w:pStyle w:val="Bibliography"/>
                <w:ind w:left="720" w:hanging="720"/>
                <w:rPr>
                  <w:noProof/>
                </w:rPr>
              </w:pPr>
              <w:r>
                <w:rPr>
                  <w:noProof/>
                </w:rPr>
                <w:t xml:space="preserve">Kotler, P., &amp; Keller, K. L. (2016). </w:t>
              </w:r>
              <w:r>
                <w:rPr>
                  <w:i/>
                  <w:iCs/>
                  <w:noProof/>
                </w:rPr>
                <w:t>Marketing Management.</w:t>
              </w:r>
              <w:r>
                <w:rPr>
                  <w:noProof/>
                </w:rPr>
                <w:t xml:space="preserve"> Pearson Education.</w:t>
              </w:r>
            </w:p>
            <w:p w14:paraId="0039AA01" w14:textId="77777777" w:rsidR="000E45B2" w:rsidRDefault="000E45B2" w:rsidP="000E45B2">
              <w:pPr>
                <w:pStyle w:val="Bibliography"/>
                <w:ind w:left="720" w:hanging="720"/>
                <w:rPr>
                  <w:noProof/>
                </w:rPr>
              </w:pPr>
              <w:r>
                <w:rPr>
                  <w:noProof/>
                </w:rPr>
                <w:t xml:space="preserve">Laudon, K. C.; Laudon, J. P. (2020). </w:t>
              </w:r>
              <w:r>
                <w:rPr>
                  <w:i/>
                  <w:iCs/>
                  <w:noProof/>
                </w:rPr>
                <w:t>Management Information Systems.</w:t>
              </w:r>
              <w:r>
                <w:rPr>
                  <w:noProof/>
                </w:rPr>
                <w:t xml:space="preserve"> </w:t>
              </w:r>
            </w:p>
            <w:p w14:paraId="3F3B9578" w14:textId="77777777" w:rsidR="000E45B2" w:rsidRDefault="000E45B2" w:rsidP="000E45B2">
              <w:pPr>
                <w:pStyle w:val="Bibliography"/>
                <w:ind w:left="720" w:hanging="720"/>
                <w:rPr>
                  <w:noProof/>
                </w:rPr>
              </w:pPr>
              <w:r>
                <w:rPr>
                  <w:noProof/>
                </w:rPr>
                <w:t xml:space="preserve">Nomad List. (2024). </w:t>
              </w:r>
              <w:r>
                <w:rPr>
                  <w:i/>
                  <w:iCs/>
                  <w:noProof/>
                </w:rPr>
                <w:t>Best Cities for Digital Nomads</w:t>
              </w:r>
              <w:r>
                <w:rPr>
                  <w:noProof/>
                </w:rPr>
                <w:t>. Retrieved from Nomad List: https://nomadlist.com</w:t>
              </w:r>
            </w:p>
            <w:p w14:paraId="6BE203C5" w14:textId="77777777" w:rsidR="000E45B2" w:rsidRDefault="000E45B2" w:rsidP="000E45B2">
              <w:pPr>
                <w:pStyle w:val="Bibliography"/>
                <w:ind w:left="720" w:hanging="720"/>
                <w:rPr>
                  <w:noProof/>
                </w:rPr>
              </w:pPr>
              <w:r>
                <w:rPr>
                  <w:noProof/>
                </w:rPr>
                <w:t xml:space="preserve">Osterwalder, A., &amp; Pigneur, Y. (2010). </w:t>
              </w:r>
              <w:r>
                <w:rPr>
                  <w:i/>
                  <w:iCs/>
                  <w:noProof/>
                </w:rPr>
                <w:t>Business Model Generation.</w:t>
              </w:r>
              <w:r>
                <w:rPr>
                  <w:noProof/>
                </w:rPr>
                <w:t xml:space="preserve"> Hoboken: John Wiley &amp; Sons.</w:t>
              </w:r>
            </w:p>
            <w:p w14:paraId="58B7895C" w14:textId="77777777" w:rsidR="000E45B2" w:rsidRDefault="000E45B2" w:rsidP="000E45B2">
              <w:pPr>
                <w:pStyle w:val="Bibliography"/>
                <w:ind w:left="720" w:hanging="720"/>
                <w:rPr>
                  <w:noProof/>
                </w:rPr>
              </w:pPr>
              <w:r>
                <w:rPr>
                  <w:noProof/>
                </w:rPr>
                <w:t xml:space="preserve">Porter, M. E. (1985). </w:t>
              </w:r>
              <w:r>
                <w:rPr>
                  <w:i/>
                  <w:iCs/>
                  <w:noProof/>
                </w:rPr>
                <w:t>Competitive Advantage: Creating and Sustaining Superior Performance.</w:t>
              </w:r>
              <w:r>
                <w:rPr>
                  <w:noProof/>
                </w:rPr>
                <w:t xml:space="preserve"> Free Press.</w:t>
              </w:r>
            </w:p>
            <w:p w14:paraId="141D84BD" w14:textId="77777777" w:rsidR="000E45B2" w:rsidRDefault="000E45B2" w:rsidP="000E45B2">
              <w:pPr>
                <w:pStyle w:val="Bibliography"/>
                <w:ind w:left="720" w:hanging="720"/>
                <w:rPr>
                  <w:noProof/>
                </w:rPr>
              </w:pPr>
              <w:r>
                <w:rPr>
                  <w:noProof/>
                </w:rPr>
                <w:t xml:space="preserve">Porter, M. E. (2008). The five competitive forces that shape strategy. </w:t>
              </w:r>
              <w:r>
                <w:rPr>
                  <w:i/>
                  <w:iCs/>
                  <w:noProof/>
                </w:rPr>
                <w:t>Harvard Business Review</w:t>
              </w:r>
              <w:r>
                <w:rPr>
                  <w:noProof/>
                </w:rPr>
                <w:t>, 78–93.</w:t>
              </w:r>
            </w:p>
            <w:p w14:paraId="4B79F2DE" w14:textId="77777777" w:rsidR="000E45B2" w:rsidRDefault="000E45B2" w:rsidP="000E45B2">
              <w:pPr>
                <w:pStyle w:val="Bibliography"/>
                <w:ind w:left="720" w:hanging="720"/>
                <w:rPr>
                  <w:noProof/>
                </w:rPr>
              </w:pPr>
              <w:r>
                <w:rPr>
                  <w:noProof/>
                </w:rPr>
                <w:t xml:space="preserve">Porter, M. E. (2008). The Five Competitive Forces That Shape Strategy. </w:t>
              </w:r>
              <w:r>
                <w:rPr>
                  <w:i/>
                  <w:iCs/>
                  <w:noProof/>
                </w:rPr>
                <w:t>Harvard Business Review, 86</w:t>
              </w:r>
              <w:r>
                <w:rPr>
                  <w:noProof/>
                </w:rPr>
                <w:t>(1), 78–93.</w:t>
              </w:r>
            </w:p>
            <w:p w14:paraId="20670EEF" w14:textId="77777777" w:rsidR="000E45B2" w:rsidRDefault="000E45B2" w:rsidP="000E45B2">
              <w:pPr>
                <w:pStyle w:val="Bibliography"/>
                <w:ind w:left="720" w:hanging="720"/>
                <w:rPr>
                  <w:noProof/>
                </w:rPr>
              </w:pPr>
              <w:r>
                <w:rPr>
                  <w:noProof/>
                </w:rPr>
                <w:t xml:space="preserve">Reichenberger, I. (2018). Digital nomads – a quest for holistic freedom in work and leisure. </w:t>
              </w:r>
              <w:r>
                <w:rPr>
                  <w:i/>
                  <w:iCs/>
                  <w:noProof/>
                </w:rPr>
                <w:t>Annals of Leisure Research</w:t>
              </w:r>
              <w:r>
                <w:rPr>
                  <w:noProof/>
                </w:rPr>
                <w:t>, 364–380.</w:t>
              </w:r>
            </w:p>
            <w:p w14:paraId="2CB4A9F6" w14:textId="77777777" w:rsidR="000E45B2" w:rsidRDefault="000E45B2" w:rsidP="000E45B2">
              <w:pPr>
                <w:pStyle w:val="Bibliography"/>
                <w:ind w:left="720" w:hanging="720"/>
                <w:rPr>
                  <w:noProof/>
                </w:rPr>
              </w:pPr>
              <w:r>
                <w:rPr>
                  <w:noProof/>
                </w:rPr>
                <w:t xml:space="preserve">Slack, N.; Brandon-Jones, A.; Johnston, R. (2016). </w:t>
              </w:r>
              <w:r>
                <w:rPr>
                  <w:i/>
                  <w:iCs/>
                  <w:noProof/>
                </w:rPr>
                <w:t>Operations Management.</w:t>
              </w:r>
              <w:r>
                <w:rPr>
                  <w:noProof/>
                </w:rPr>
                <w:t xml:space="preserve"> </w:t>
              </w:r>
            </w:p>
            <w:p w14:paraId="29E9129E" w14:textId="77777777" w:rsidR="000E45B2" w:rsidRDefault="000E45B2" w:rsidP="000E45B2">
              <w:pPr>
                <w:pStyle w:val="Bibliography"/>
                <w:ind w:left="720" w:hanging="720"/>
                <w:rPr>
                  <w:noProof/>
                </w:rPr>
              </w:pPr>
              <w:r>
                <w:rPr>
                  <w:noProof/>
                </w:rPr>
                <w:t xml:space="preserve">World Intellectual Property Organization. (2023). </w:t>
              </w:r>
              <w:r>
                <w:rPr>
                  <w:i/>
                  <w:iCs/>
                  <w:noProof/>
                </w:rPr>
                <w:t>Intellectual Property for Startups</w:t>
              </w:r>
              <w:r>
                <w:rPr>
                  <w:noProof/>
                </w:rPr>
                <w:t>. Retrieved from WIPO: https://www.wipo.int</w:t>
              </w:r>
            </w:p>
            <w:p w14:paraId="7A22F038" w14:textId="28BE0201" w:rsidR="00C57D15" w:rsidRPr="00672638" w:rsidRDefault="00C57D15" w:rsidP="000E45B2">
              <w:pPr>
                <w:rPr>
                  <w:rFonts w:asciiTheme="minorBidi" w:hAnsiTheme="minorBidi"/>
                </w:rPr>
              </w:pPr>
              <w:r w:rsidRPr="00672638">
                <w:rPr>
                  <w:rFonts w:asciiTheme="minorBidi" w:hAnsiTheme="minorBidi"/>
                  <w:b/>
                  <w:bCs/>
                </w:rPr>
                <w:lastRenderedPageBreak/>
                <w:fldChar w:fldCharType="end"/>
              </w:r>
            </w:p>
          </w:sdtContent>
        </w:sdt>
      </w:sdtContent>
    </w:sdt>
    <w:sectPr w:rsidR="00C57D15" w:rsidRPr="006726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C4E2" w14:textId="77777777" w:rsidR="00C147A7" w:rsidRPr="002F59E7" w:rsidRDefault="00C147A7" w:rsidP="00105386">
      <w:pPr>
        <w:spacing w:after="0" w:line="240" w:lineRule="auto"/>
      </w:pPr>
      <w:r w:rsidRPr="002F59E7">
        <w:separator/>
      </w:r>
    </w:p>
  </w:endnote>
  <w:endnote w:type="continuationSeparator" w:id="0">
    <w:p w14:paraId="43784804" w14:textId="77777777" w:rsidR="00C147A7" w:rsidRPr="002F59E7" w:rsidRDefault="00C147A7" w:rsidP="00105386">
      <w:pPr>
        <w:spacing w:after="0" w:line="240" w:lineRule="auto"/>
      </w:pPr>
      <w:r w:rsidRPr="002F59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8072" w14:textId="77777777" w:rsidR="00C147A7" w:rsidRPr="002F59E7" w:rsidRDefault="00C147A7" w:rsidP="00105386">
      <w:pPr>
        <w:spacing w:after="0" w:line="240" w:lineRule="auto"/>
      </w:pPr>
      <w:r w:rsidRPr="002F59E7">
        <w:separator/>
      </w:r>
    </w:p>
  </w:footnote>
  <w:footnote w:type="continuationSeparator" w:id="0">
    <w:p w14:paraId="4E6A7DB4" w14:textId="77777777" w:rsidR="00C147A7" w:rsidRPr="002F59E7" w:rsidRDefault="00C147A7" w:rsidP="00105386">
      <w:pPr>
        <w:spacing w:after="0" w:line="240" w:lineRule="auto"/>
      </w:pPr>
      <w:r w:rsidRPr="002F59E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4BA"/>
    <w:multiLevelType w:val="hybridMultilevel"/>
    <w:tmpl w:val="997E1C08"/>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1" w15:restartNumberingAfterBreak="0">
    <w:nsid w:val="0B9B611A"/>
    <w:multiLevelType w:val="hybridMultilevel"/>
    <w:tmpl w:val="C1CAE9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0005D8"/>
    <w:multiLevelType w:val="hybridMultilevel"/>
    <w:tmpl w:val="CDACB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302EBD"/>
    <w:multiLevelType w:val="hybridMultilevel"/>
    <w:tmpl w:val="A3D236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8E59B4"/>
    <w:multiLevelType w:val="hybridMultilevel"/>
    <w:tmpl w:val="57B64602"/>
    <w:lvl w:ilvl="0" w:tplc="32265A6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0C2116B"/>
    <w:multiLevelType w:val="hybridMultilevel"/>
    <w:tmpl w:val="DC82F58A"/>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6" w15:restartNumberingAfterBreak="0">
    <w:nsid w:val="174B5A1B"/>
    <w:multiLevelType w:val="hybridMultilevel"/>
    <w:tmpl w:val="EBA6FF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B66EBD"/>
    <w:multiLevelType w:val="multilevel"/>
    <w:tmpl w:val="42EA8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D576BA"/>
    <w:multiLevelType w:val="hybridMultilevel"/>
    <w:tmpl w:val="C2DE4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C646921"/>
    <w:multiLevelType w:val="hybridMultilevel"/>
    <w:tmpl w:val="DB909E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42747C"/>
    <w:multiLevelType w:val="hybridMultilevel"/>
    <w:tmpl w:val="DFF200C0"/>
    <w:lvl w:ilvl="0" w:tplc="2000000F">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E4447E8"/>
    <w:multiLevelType w:val="hybridMultilevel"/>
    <w:tmpl w:val="3836D36E"/>
    <w:lvl w:ilvl="0" w:tplc="6ACA373A">
      <w:start w:val="5"/>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F6939C5"/>
    <w:multiLevelType w:val="hybridMultilevel"/>
    <w:tmpl w:val="FDEE5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07D1C08"/>
    <w:multiLevelType w:val="multilevel"/>
    <w:tmpl w:val="32346E06"/>
    <w:lvl w:ilvl="0">
      <w:start w:val="5"/>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345397E"/>
    <w:multiLevelType w:val="hybridMultilevel"/>
    <w:tmpl w:val="BFA0D9E8"/>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15" w15:restartNumberingAfterBreak="0">
    <w:nsid w:val="23A81862"/>
    <w:multiLevelType w:val="hybridMultilevel"/>
    <w:tmpl w:val="262CC45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543E4A"/>
    <w:multiLevelType w:val="hybridMultilevel"/>
    <w:tmpl w:val="9C028D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8A62F2D"/>
    <w:multiLevelType w:val="hybridMultilevel"/>
    <w:tmpl w:val="FDE2751C"/>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18" w15:restartNumberingAfterBreak="0">
    <w:nsid w:val="2BC71C1E"/>
    <w:multiLevelType w:val="hybridMultilevel"/>
    <w:tmpl w:val="D5C8F9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3A158C2"/>
    <w:multiLevelType w:val="hybridMultilevel"/>
    <w:tmpl w:val="852A13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65F130F"/>
    <w:multiLevelType w:val="hybridMultilevel"/>
    <w:tmpl w:val="9C5841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6D534E2"/>
    <w:multiLevelType w:val="hybridMultilevel"/>
    <w:tmpl w:val="E36AE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96A44EC"/>
    <w:multiLevelType w:val="multilevel"/>
    <w:tmpl w:val="CA92F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006784D"/>
    <w:multiLevelType w:val="multilevel"/>
    <w:tmpl w:val="D34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112B2"/>
    <w:multiLevelType w:val="hybridMultilevel"/>
    <w:tmpl w:val="F81028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8977C61"/>
    <w:multiLevelType w:val="hybridMultilevel"/>
    <w:tmpl w:val="F5BCEB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94817C8"/>
    <w:multiLevelType w:val="hybridMultilevel"/>
    <w:tmpl w:val="1A92A9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0B73E22"/>
    <w:multiLevelType w:val="hybridMultilevel"/>
    <w:tmpl w:val="23E8DD48"/>
    <w:lvl w:ilvl="0" w:tplc="20000001">
      <w:start w:val="1"/>
      <w:numFmt w:val="bullet"/>
      <w:lvlText w:val=""/>
      <w:lvlJc w:val="left"/>
      <w:pPr>
        <w:ind w:left="408" w:hanging="360"/>
      </w:pPr>
      <w:rPr>
        <w:rFonts w:ascii="Symbol" w:hAnsi="Symbol" w:hint="default"/>
      </w:rPr>
    </w:lvl>
    <w:lvl w:ilvl="1" w:tplc="FFFFFFFF" w:tentative="1">
      <w:start w:val="1"/>
      <w:numFmt w:val="bullet"/>
      <w:lvlText w:val="o"/>
      <w:lvlJc w:val="left"/>
      <w:pPr>
        <w:ind w:left="1128" w:hanging="360"/>
      </w:pPr>
      <w:rPr>
        <w:rFonts w:ascii="Courier New" w:hAnsi="Courier New" w:cs="Courier New" w:hint="default"/>
      </w:rPr>
    </w:lvl>
    <w:lvl w:ilvl="2" w:tplc="FFFFFFFF" w:tentative="1">
      <w:start w:val="1"/>
      <w:numFmt w:val="bullet"/>
      <w:lvlText w:val=""/>
      <w:lvlJc w:val="left"/>
      <w:pPr>
        <w:ind w:left="1848" w:hanging="360"/>
      </w:pPr>
      <w:rPr>
        <w:rFonts w:ascii="Wingdings" w:hAnsi="Wingdings" w:hint="default"/>
      </w:rPr>
    </w:lvl>
    <w:lvl w:ilvl="3" w:tplc="FFFFFFFF" w:tentative="1">
      <w:start w:val="1"/>
      <w:numFmt w:val="bullet"/>
      <w:lvlText w:val=""/>
      <w:lvlJc w:val="left"/>
      <w:pPr>
        <w:ind w:left="2568" w:hanging="360"/>
      </w:pPr>
      <w:rPr>
        <w:rFonts w:ascii="Symbol" w:hAnsi="Symbol" w:hint="default"/>
      </w:rPr>
    </w:lvl>
    <w:lvl w:ilvl="4" w:tplc="FFFFFFFF" w:tentative="1">
      <w:start w:val="1"/>
      <w:numFmt w:val="bullet"/>
      <w:lvlText w:val="o"/>
      <w:lvlJc w:val="left"/>
      <w:pPr>
        <w:ind w:left="3288" w:hanging="360"/>
      </w:pPr>
      <w:rPr>
        <w:rFonts w:ascii="Courier New" w:hAnsi="Courier New" w:cs="Courier New" w:hint="default"/>
      </w:rPr>
    </w:lvl>
    <w:lvl w:ilvl="5" w:tplc="FFFFFFFF" w:tentative="1">
      <w:start w:val="1"/>
      <w:numFmt w:val="bullet"/>
      <w:lvlText w:val=""/>
      <w:lvlJc w:val="left"/>
      <w:pPr>
        <w:ind w:left="4008" w:hanging="360"/>
      </w:pPr>
      <w:rPr>
        <w:rFonts w:ascii="Wingdings" w:hAnsi="Wingdings" w:hint="default"/>
      </w:rPr>
    </w:lvl>
    <w:lvl w:ilvl="6" w:tplc="FFFFFFFF" w:tentative="1">
      <w:start w:val="1"/>
      <w:numFmt w:val="bullet"/>
      <w:lvlText w:val=""/>
      <w:lvlJc w:val="left"/>
      <w:pPr>
        <w:ind w:left="4728" w:hanging="360"/>
      </w:pPr>
      <w:rPr>
        <w:rFonts w:ascii="Symbol" w:hAnsi="Symbol" w:hint="default"/>
      </w:rPr>
    </w:lvl>
    <w:lvl w:ilvl="7" w:tplc="FFFFFFFF" w:tentative="1">
      <w:start w:val="1"/>
      <w:numFmt w:val="bullet"/>
      <w:lvlText w:val="o"/>
      <w:lvlJc w:val="left"/>
      <w:pPr>
        <w:ind w:left="5448" w:hanging="360"/>
      </w:pPr>
      <w:rPr>
        <w:rFonts w:ascii="Courier New" w:hAnsi="Courier New" w:cs="Courier New" w:hint="default"/>
      </w:rPr>
    </w:lvl>
    <w:lvl w:ilvl="8" w:tplc="FFFFFFFF" w:tentative="1">
      <w:start w:val="1"/>
      <w:numFmt w:val="bullet"/>
      <w:lvlText w:val=""/>
      <w:lvlJc w:val="left"/>
      <w:pPr>
        <w:ind w:left="6168" w:hanging="360"/>
      </w:pPr>
      <w:rPr>
        <w:rFonts w:ascii="Wingdings" w:hAnsi="Wingdings" w:hint="default"/>
      </w:rPr>
    </w:lvl>
  </w:abstractNum>
  <w:abstractNum w:abstractNumId="28" w15:restartNumberingAfterBreak="0">
    <w:nsid w:val="512C5D4D"/>
    <w:multiLevelType w:val="hybridMultilevel"/>
    <w:tmpl w:val="804438BC"/>
    <w:lvl w:ilvl="0" w:tplc="2000000F">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53E0163"/>
    <w:multiLevelType w:val="multilevel"/>
    <w:tmpl w:val="0E1EF1D2"/>
    <w:lvl w:ilvl="0">
      <w:start w:val="5"/>
      <w:numFmt w:val="decimal"/>
      <w:lvlText w:val="%1."/>
      <w:lvlJc w:val="left"/>
      <w:pPr>
        <w:ind w:left="720" w:hanging="360"/>
      </w:pPr>
      <w:rPr>
        <w:rFonts w:hint="default"/>
      </w:rPr>
    </w:lvl>
    <w:lvl w:ilvl="1">
      <w:start w:val="1"/>
      <w:numFmt w:val="decimal"/>
      <w:isLgl/>
      <w:lvlText w:val="%1.%2"/>
      <w:lvlJc w:val="left"/>
      <w:pPr>
        <w:ind w:left="840" w:hanging="48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2160" w:hanging="180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30" w15:restartNumberingAfterBreak="0">
    <w:nsid w:val="57FB0FE1"/>
    <w:multiLevelType w:val="hybridMultilevel"/>
    <w:tmpl w:val="D08ADC80"/>
    <w:lvl w:ilvl="0" w:tplc="6ACA373A">
      <w:start w:val="5"/>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A7D4930"/>
    <w:multiLevelType w:val="hybridMultilevel"/>
    <w:tmpl w:val="69207B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D886860"/>
    <w:multiLevelType w:val="hybridMultilevel"/>
    <w:tmpl w:val="0E54F638"/>
    <w:lvl w:ilvl="0" w:tplc="20000001">
      <w:start w:val="1"/>
      <w:numFmt w:val="bullet"/>
      <w:lvlText w:val=""/>
      <w:lvlJc w:val="left"/>
      <w:pPr>
        <w:ind w:left="1560" w:hanging="360"/>
      </w:pPr>
      <w:rPr>
        <w:rFonts w:ascii="Symbol" w:hAnsi="Symbol" w:hint="default"/>
      </w:rPr>
    </w:lvl>
    <w:lvl w:ilvl="1" w:tplc="20000003" w:tentative="1">
      <w:start w:val="1"/>
      <w:numFmt w:val="bullet"/>
      <w:lvlText w:val="o"/>
      <w:lvlJc w:val="left"/>
      <w:pPr>
        <w:ind w:left="2280" w:hanging="360"/>
      </w:pPr>
      <w:rPr>
        <w:rFonts w:ascii="Courier New" w:hAnsi="Courier New" w:cs="Courier New" w:hint="default"/>
      </w:rPr>
    </w:lvl>
    <w:lvl w:ilvl="2" w:tplc="20000005" w:tentative="1">
      <w:start w:val="1"/>
      <w:numFmt w:val="bullet"/>
      <w:lvlText w:val=""/>
      <w:lvlJc w:val="left"/>
      <w:pPr>
        <w:ind w:left="3000" w:hanging="360"/>
      </w:pPr>
      <w:rPr>
        <w:rFonts w:ascii="Wingdings" w:hAnsi="Wingdings" w:hint="default"/>
      </w:rPr>
    </w:lvl>
    <w:lvl w:ilvl="3" w:tplc="20000001" w:tentative="1">
      <w:start w:val="1"/>
      <w:numFmt w:val="bullet"/>
      <w:lvlText w:val=""/>
      <w:lvlJc w:val="left"/>
      <w:pPr>
        <w:ind w:left="3720" w:hanging="360"/>
      </w:pPr>
      <w:rPr>
        <w:rFonts w:ascii="Symbol" w:hAnsi="Symbol" w:hint="default"/>
      </w:rPr>
    </w:lvl>
    <w:lvl w:ilvl="4" w:tplc="20000003" w:tentative="1">
      <w:start w:val="1"/>
      <w:numFmt w:val="bullet"/>
      <w:lvlText w:val="o"/>
      <w:lvlJc w:val="left"/>
      <w:pPr>
        <w:ind w:left="4440" w:hanging="360"/>
      </w:pPr>
      <w:rPr>
        <w:rFonts w:ascii="Courier New" w:hAnsi="Courier New" w:cs="Courier New" w:hint="default"/>
      </w:rPr>
    </w:lvl>
    <w:lvl w:ilvl="5" w:tplc="20000005" w:tentative="1">
      <w:start w:val="1"/>
      <w:numFmt w:val="bullet"/>
      <w:lvlText w:val=""/>
      <w:lvlJc w:val="left"/>
      <w:pPr>
        <w:ind w:left="5160" w:hanging="360"/>
      </w:pPr>
      <w:rPr>
        <w:rFonts w:ascii="Wingdings" w:hAnsi="Wingdings" w:hint="default"/>
      </w:rPr>
    </w:lvl>
    <w:lvl w:ilvl="6" w:tplc="20000001" w:tentative="1">
      <w:start w:val="1"/>
      <w:numFmt w:val="bullet"/>
      <w:lvlText w:val=""/>
      <w:lvlJc w:val="left"/>
      <w:pPr>
        <w:ind w:left="5880" w:hanging="360"/>
      </w:pPr>
      <w:rPr>
        <w:rFonts w:ascii="Symbol" w:hAnsi="Symbol" w:hint="default"/>
      </w:rPr>
    </w:lvl>
    <w:lvl w:ilvl="7" w:tplc="20000003" w:tentative="1">
      <w:start w:val="1"/>
      <w:numFmt w:val="bullet"/>
      <w:lvlText w:val="o"/>
      <w:lvlJc w:val="left"/>
      <w:pPr>
        <w:ind w:left="6600" w:hanging="360"/>
      </w:pPr>
      <w:rPr>
        <w:rFonts w:ascii="Courier New" w:hAnsi="Courier New" w:cs="Courier New" w:hint="default"/>
      </w:rPr>
    </w:lvl>
    <w:lvl w:ilvl="8" w:tplc="20000005" w:tentative="1">
      <w:start w:val="1"/>
      <w:numFmt w:val="bullet"/>
      <w:lvlText w:val=""/>
      <w:lvlJc w:val="left"/>
      <w:pPr>
        <w:ind w:left="7320" w:hanging="360"/>
      </w:pPr>
      <w:rPr>
        <w:rFonts w:ascii="Wingdings" w:hAnsi="Wingdings" w:hint="default"/>
      </w:rPr>
    </w:lvl>
  </w:abstractNum>
  <w:abstractNum w:abstractNumId="33" w15:restartNumberingAfterBreak="0">
    <w:nsid w:val="5DDD3C62"/>
    <w:multiLevelType w:val="hybridMultilevel"/>
    <w:tmpl w:val="596AB6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05A169A"/>
    <w:multiLevelType w:val="hybridMultilevel"/>
    <w:tmpl w:val="92E626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4753B0B"/>
    <w:multiLevelType w:val="hybridMultilevel"/>
    <w:tmpl w:val="2C38CC3C"/>
    <w:lvl w:ilvl="0" w:tplc="EC786CEC">
      <w:numFmt w:val="bullet"/>
      <w:lvlText w:val="-"/>
      <w:lvlJc w:val="left"/>
      <w:pPr>
        <w:ind w:left="408" w:hanging="360"/>
      </w:pPr>
      <w:rPr>
        <w:rFonts w:ascii="Aptos" w:eastAsiaTheme="minorHAnsi" w:hAnsi="Aptos" w:cstheme="minorBidi" w:hint="default"/>
      </w:rPr>
    </w:lvl>
    <w:lvl w:ilvl="1" w:tplc="20000003" w:tentative="1">
      <w:start w:val="1"/>
      <w:numFmt w:val="bullet"/>
      <w:lvlText w:val="o"/>
      <w:lvlJc w:val="left"/>
      <w:pPr>
        <w:ind w:left="1128" w:hanging="360"/>
      </w:pPr>
      <w:rPr>
        <w:rFonts w:ascii="Courier New" w:hAnsi="Courier New" w:cs="Courier New" w:hint="default"/>
      </w:rPr>
    </w:lvl>
    <w:lvl w:ilvl="2" w:tplc="20000005" w:tentative="1">
      <w:start w:val="1"/>
      <w:numFmt w:val="bullet"/>
      <w:lvlText w:val=""/>
      <w:lvlJc w:val="left"/>
      <w:pPr>
        <w:ind w:left="1848" w:hanging="360"/>
      </w:pPr>
      <w:rPr>
        <w:rFonts w:ascii="Wingdings" w:hAnsi="Wingdings" w:hint="default"/>
      </w:rPr>
    </w:lvl>
    <w:lvl w:ilvl="3" w:tplc="20000001" w:tentative="1">
      <w:start w:val="1"/>
      <w:numFmt w:val="bullet"/>
      <w:lvlText w:val=""/>
      <w:lvlJc w:val="left"/>
      <w:pPr>
        <w:ind w:left="2568" w:hanging="360"/>
      </w:pPr>
      <w:rPr>
        <w:rFonts w:ascii="Symbol" w:hAnsi="Symbol" w:hint="default"/>
      </w:rPr>
    </w:lvl>
    <w:lvl w:ilvl="4" w:tplc="20000003" w:tentative="1">
      <w:start w:val="1"/>
      <w:numFmt w:val="bullet"/>
      <w:lvlText w:val="o"/>
      <w:lvlJc w:val="left"/>
      <w:pPr>
        <w:ind w:left="3288" w:hanging="360"/>
      </w:pPr>
      <w:rPr>
        <w:rFonts w:ascii="Courier New" w:hAnsi="Courier New" w:cs="Courier New" w:hint="default"/>
      </w:rPr>
    </w:lvl>
    <w:lvl w:ilvl="5" w:tplc="20000005" w:tentative="1">
      <w:start w:val="1"/>
      <w:numFmt w:val="bullet"/>
      <w:lvlText w:val=""/>
      <w:lvlJc w:val="left"/>
      <w:pPr>
        <w:ind w:left="4008" w:hanging="360"/>
      </w:pPr>
      <w:rPr>
        <w:rFonts w:ascii="Wingdings" w:hAnsi="Wingdings" w:hint="default"/>
      </w:rPr>
    </w:lvl>
    <w:lvl w:ilvl="6" w:tplc="20000001" w:tentative="1">
      <w:start w:val="1"/>
      <w:numFmt w:val="bullet"/>
      <w:lvlText w:val=""/>
      <w:lvlJc w:val="left"/>
      <w:pPr>
        <w:ind w:left="4728" w:hanging="360"/>
      </w:pPr>
      <w:rPr>
        <w:rFonts w:ascii="Symbol" w:hAnsi="Symbol" w:hint="default"/>
      </w:rPr>
    </w:lvl>
    <w:lvl w:ilvl="7" w:tplc="20000003" w:tentative="1">
      <w:start w:val="1"/>
      <w:numFmt w:val="bullet"/>
      <w:lvlText w:val="o"/>
      <w:lvlJc w:val="left"/>
      <w:pPr>
        <w:ind w:left="5448" w:hanging="360"/>
      </w:pPr>
      <w:rPr>
        <w:rFonts w:ascii="Courier New" w:hAnsi="Courier New" w:cs="Courier New" w:hint="default"/>
      </w:rPr>
    </w:lvl>
    <w:lvl w:ilvl="8" w:tplc="20000005" w:tentative="1">
      <w:start w:val="1"/>
      <w:numFmt w:val="bullet"/>
      <w:lvlText w:val=""/>
      <w:lvlJc w:val="left"/>
      <w:pPr>
        <w:ind w:left="6168" w:hanging="360"/>
      </w:pPr>
      <w:rPr>
        <w:rFonts w:ascii="Wingdings" w:hAnsi="Wingdings" w:hint="default"/>
      </w:rPr>
    </w:lvl>
  </w:abstractNum>
  <w:abstractNum w:abstractNumId="36" w15:restartNumberingAfterBreak="0">
    <w:nsid w:val="683E535F"/>
    <w:multiLevelType w:val="hybridMultilevel"/>
    <w:tmpl w:val="E9B8B676"/>
    <w:lvl w:ilvl="0" w:tplc="DF94AB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0268D3"/>
    <w:multiLevelType w:val="hybridMultilevel"/>
    <w:tmpl w:val="83ACD95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8" w15:restartNumberingAfterBreak="0">
    <w:nsid w:val="755C1C7E"/>
    <w:multiLevelType w:val="hybridMultilevel"/>
    <w:tmpl w:val="6BB0AF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6D218F5"/>
    <w:multiLevelType w:val="hybridMultilevel"/>
    <w:tmpl w:val="3EFE21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784D7765"/>
    <w:multiLevelType w:val="hybridMultilevel"/>
    <w:tmpl w:val="7BF61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CE416BA"/>
    <w:multiLevelType w:val="multilevel"/>
    <w:tmpl w:val="0C0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1C3137"/>
    <w:multiLevelType w:val="hybridMultilevel"/>
    <w:tmpl w:val="8AC2AB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F9D082F"/>
    <w:multiLevelType w:val="hybridMultilevel"/>
    <w:tmpl w:val="442478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FA70541"/>
    <w:multiLevelType w:val="multilevel"/>
    <w:tmpl w:val="67F21D12"/>
    <w:lvl w:ilvl="0">
      <w:start w:val="5"/>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84229984">
    <w:abstractNumId w:val="7"/>
  </w:num>
  <w:num w:numId="2" w16cid:durableId="683360080">
    <w:abstractNumId w:val="22"/>
  </w:num>
  <w:num w:numId="3" w16cid:durableId="416709482">
    <w:abstractNumId w:val="39"/>
  </w:num>
  <w:num w:numId="4" w16cid:durableId="1031371731">
    <w:abstractNumId w:val="18"/>
  </w:num>
  <w:num w:numId="5" w16cid:durableId="1014915492">
    <w:abstractNumId w:val="4"/>
  </w:num>
  <w:num w:numId="6" w16cid:durableId="400561727">
    <w:abstractNumId w:val="15"/>
  </w:num>
  <w:num w:numId="7" w16cid:durableId="1626960523">
    <w:abstractNumId w:val="9"/>
  </w:num>
  <w:num w:numId="8" w16cid:durableId="1270507862">
    <w:abstractNumId w:val="24"/>
  </w:num>
  <w:num w:numId="9" w16cid:durableId="1421636812">
    <w:abstractNumId w:val="35"/>
  </w:num>
  <w:num w:numId="10" w16cid:durableId="1694460021">
    <w:abstractNumId w:val="27"/>
  </w:num>
  <w:num w:numId="11" w16cid:durableId="1501895122">
    <w:abstractNumId w:val="25"/>
  </w:num>
  <w:num w:numId="12" w16cid:durableId="1885170938">
    <w:abstractNumId w:val="43"/>
  </w:num>
  <w:num w:numId="13" w16cid:durableId="701711937">
    <w:abstractNumId w:val="38"/>
  </w:num>
  <w:num w:numId="14" w16cid:durableId="1105418484">
    <w:abstractNumId w:val="13"/>
  </w:num>
  <w:num w:numId="15" w16cid:durableId="2081559351">
    <w:abstractNumId w:val="33"/>
  </w:num>
  <w:num w:numId="16" w16cid:durableId="1012610892">
    <w:abstractNumId w:val="14"/>
  </w:num>
  <w:num w:numId="17" w16cid:durableId="946545509">
    <w:abstractNumId w:val="0"/>
  </w:num>
  <w:num w:numId="18" w16cid:durableId="713043205">
    <w:abstractNumId w:val="32"/>
  </w:num>
  <w:num w:numId="19" w16cid:durableId="1902325521">
    <w:abstractNumId w:val="37"/>
  </w:num>
  <w:num w:numId="20" w16cid:durableId="1793329252">
    <w:abstractNumId w:val="5"/>
  </w:num>
  <w:num w:numId="21" w16cid:durableId="826747633">
    <w:abstractNumId w:val="17"/>
  </w:num>
  <w:num w:numId="22" w16cid:durableId="1954902211">
    <w:abstractNumId w:val="41"/>
  </w:num>
  <w:num w:numId="23" w16cid:durableId="2102750646">
    <w:abstractNumId w:val="23"/>
  </w:num>
  <w:num w:numId="24" w16cid:durableId="1825007118">
    <w:abstractNumId w:val="36"/>
  </w:num>
  <w:num w:numId="25" w16cid:durableId="141699110">
    <w:abstractNumId w:val="40"/>
  </w:num>
  <w:num w:numId="26" w16cid:durableId="468015567">
    <w:abstractNumId w:val="31"/>
  </w:num>
  <w:num w:numId="27" w16cid:durableId="1331055104">
    <w:abstractNumId w:val="6"/>
  </w:num>
  <w:num w:numId="28" w16cid:durableId="812914313">
    <w:abstractNumId w:val="11"/>
  </w:num>
  <w:num w:numId="29" w16cid:durableId="426657114">
    <w:abstractNumId w:val="30"/>
  </w:num>
  <w:num w:numId="30" w16cid:durableId="1436901486">
    <w:abstractNumId w:val="8"/>
  </w:num>
  <w:num w:numId="31" w16cid:durableId="1562400650">
    <w:abstractNumId w:val="3"/>
  </w:num>
  <w:num w:numId="32" w16cid:durableId="1145969769">
    <w:abstractNumId w:val="12"/>
  </w:num>
  <w:num w:numId="33" w16cid:durableId="1561792130">
    <w:abstractNumId w:val="26"/>
  </w:num>
  <w:num w:numId="34" w16cid:durableId="740717243">
    <w:abstractNumId w:val="19"/>
  </w:num>
  <w:num w:numId="35" w16cid:durableId="1234853524">
    <w:abstractNumId w:val="29"/>
  </w:num>
  <w:num w:numId="36" w16cid:durableId="1403871065">
    <w:abstractNumId w:val="44"/>
  </w:num>
  <w:num w:numId="37" w16cid:durableId="842285427">
    <w:abstractNumId w:val="2"/>
  </w:num>
  <w:num w:numId="38" w16cid:durableId="1713529034">
    <w:abstractNumId w:val="34"/>
  </w:num>
  <w:num w:numId="39" w16cid:durableId="1233466829">
    <w:abstractNumId w:val="28"/>
  </w:num>
  <w:num w:numId="40" w16cid:durableId="298415444">
    <w:abstractNumId w:val="10"/>
  </w:num>
  <w:num w:numId="41" w16cid:durableId="1821999056">
    <w:abstractNumId w:val="16"/>
  </w:num>
  <w:num w:numId="42" w16cid:durableId="1171986569">
    <w:abstractNumId w:val="42"/>
  </w:num>
  <w:num w:numId="43" w16cid:durableId="1674994546">
    <w:abstractNumId w:val="1"/>
  </w:num>
  <w:num w:numId="44" w16cid:durableId="1600135434">
    <w:abstractNumId w:val="21"/>
  </w:num>
  <w:num w:numId="45" w16cid:durableId="4375237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A8"/>
    <w:rsid w:val="00001CD4"/>
    <w:rsid w:val="00032F9D"/>
    <w:rsid w:val="00036F6C"/>
    <w:rsid w:val="00055871"/>
    <w:rsid w:val="00074A07"/>
    <w:rsid w:val="0008166F"/>
    <w:rsid w:val="000A495D"/>
    <w:rsid w:val="000B2B88"/>
    <w:rsid w:val="000B64FC"/>
    <w:rsid w:val="000C03B9"/>
    <w:rsid w:val="000D2640"/>
    <w:rsid w:val="000D42B8"/>
    <w:rsid w:val="000E45B2"/>
    <w:rsid w:val="000F1055"/>
    <w:rsid w:val="00102369"/>
    <w:rsid w:val="00105386"/>
    <w:rsid w:val="00106314"/>
    <w:rsid w:val="00132CBA"/>
    <w:rsid w:val="00155486"/>
    <w:rsid w:val="00163B0E"/>
    <w:rsid w:val="0017643E"/>
    <w:rsid w:val="001864BA"/>
    <w:rsid w:val="001911FC"/>
    <w:rsid w:val="0019756C"/>
    <w:rsid w:val="001C34EC"/>
    <w:rsid w:val="00211ED6"/>
    <w:rsid w:val="002138FE"/>
    <w:rsid w:val="00217061"/>
    <w:rsid w:val="00220A6D"/>
    <w:rsid w:val="00260B27"/>
    <w:rsid w:val="002729AE"/>
    <w:rsid w:val="00276D54"/>
    <w:rsid w:val="002B4C8D"/>
    <w:rsid w:val="002E136B"/>
    <w:rsid w:val="002E4CFB"/>
    <w:rsid w:val="002E6EB6"/>
    <w:rsid w:val="002F59E7"/>
    <w:rsid w:val="003202AC"/>
    <w:rsid w:val="00322987"/>
    <w:rsid w:val="003307A4"/>
    <w:rsid w:val="00354AEF"/>
    <w:rsid w:val="00377AD6"/>
    <w:rsid w:val="003B6B1D"/>
    <w:rsid w:val="003E3663"/>
    <w:rsid w:val="003F6ACA"/>
    <w:rsid w:val="00405C6B"/>
    <w:rsid w:val="004329D5"/>
    <w:rsid w:val="00462AFC"/>
    <w:rsid w:val="00473582"/>
    <w:rsid w:val="004E2414"/>
    <w:rsid w:val="004E7C20"/>
    <w:rsid w:val="004F7CA7"/>
    <w:rsid w:val="005227D7"/>
    <w:rsid w:val="00552672"/>
    <w:rsid w:val="00557E85"/>
    <w:rsid w:val="005631B9"/>
    <w:rsid w:val="00581852"/>
    <w:rsid w:val="005B1143"/>
    <w:rsid w:val="006035B9"/>
    <w:rsid w:val="006043CB"/>
    <w:rsid w:val="00617A18"/>
    <w:rsid w:val="00620702"/>
    <w:rsid w:val="00641B2F"/>
    <w:rsid w:val="00641BF7"/>
    <w:rsid w:val="0064771A"/>
    <w:rsid w:val="006536CD"/>
    <w:rsid w:val="00660CF8"/>
    <w:rsid w:val="00672638"/>
    <w:rsid w:val="00686353"/>
    <w:rsid w:val="006A7D89"/>
    <w:rsid w:val="006B2372"/>
    <w:rsid w:val="006B5474"/>
    <w:rsid w:val="006C7E29"/>
    <w:rsid w:val="006F51A4"/>
    <w:rsid w:val="007139CD"/>
    <w:rsid w:val="00722DF5"/>
    <w:rsid w:val="00723A80"/>
    <w:rsid w:val="00730693"/>
    <w:rsid w:val="007431A4"/>
    <w:rsid w:val="00744A7F"/>
    <w:rsid w:val="00744FF1"/>
    <w:rsid w:val="007A2735"/>
    <w:rsid w:val="007B6433"/>
    <w:rsid w:val="007D6879"/>
    <w:rsid w:val="007E5462"/>
    <w:rsid w:val="007F517F"/>
    <w:rsid w:val="00805C1B"/>
    <w:rsid w:val="0081007F"/>
    <w:rsid w:val="008156EF"/>
    <w:rsid w:val="00836297"/>
    <w:rsid w:val="00836EEE"/>
    <w:rsid w:val="00855EF5"/>
    <w:rsid w:val="0086243C"/>
    <w:rsid w:val="008934D2"/>
    <w:rsid w:val="008B5597"/>
    <w:rsid w:val="008D6406"/>
    <w:rsid w:val="008E1389"/>
    <w:rsid w:val="008E6093"/>
    <w:rsid w:val="00930070"/>
    <w:rsid w:val="00942E64"/>
    <w:rsid w:val="00952D53"/>
    <w:rsid w:val="00973E7A"/>
    <w:rsid w:val="00990BA6"/>
    <w:rsid w:val="009B4F1D"/>
    <w:rsid w:val="009E5BDE"/>
    <w:rsid w:val="009E7B4B"/>
    <w:rsid w:val="00A000C9"/>
    <w:rsid w:val="00A025A8"/>
    <w:rsid w:val="00A04B50"/>
    <w:rsid w:val="00A132EC"/>
    <w:rsid w:val="00A331CE"/>
    <w:rsid w:val="00A83811"/>
    <w:rsid w:val="00AB3096"/>
    <w:rsid w:val="00B103E0"/>
    <w:rsid w:val="00B238B4"/>
    <w:rsid w:val="00B5787F"/>
    <w:rsid w:val="00B57D21"/>
    <w:rsid w:val="00B6759D"/>
    <w:rsid w:val="00B849C9"/>
    <w:rsid w:val="00BA2CFE"/>
    <w:rsid w:val="00C0128A"/>
    <w:rsid w:val="00C0239F"/>
    <w:rsid w:val="00C12F86"/>
    <w:rsid w:val="00C14022"/>
    <w:rsid w:val="00C147A7"/>
    <w:rsid w:val="00C4428B"/>
    <w:rsid w:val="00C57D15"/>
    <w:rsid w:val="00C7524C"/>
    <w:rsid w:val="00CC0F68"/>
    <w:rsid w:val="00D14148"/>
    <w:rsid w:val="00D36FCB"/>
    <w:rsid w:val="00D40744"/>
    <w:rsid w:val="00D6023C"/>
    <w:rsid w:val="00D60FF0"/>
    <w:rsid w:val="00D66545"/>
    <w:rsid w:val="00D72AD2"/>
    <w:rsid w:val="00D7706A"/>
    <w:rsid w:val="00D85859"/>
    <w:rsid w:val="00DA06DE"/>
    <w:rsid w:val="00DB0DC6"/>
    <w:rsid w:val="00DB64AF"/>
    <w:rsid w:val="00DC07B5"/>
    <w:rsid w:val="00DD1A76"/>
    <w:rsid w:val="00DD79F7"/>
    <w:rsid w:val="00E02C1D"/>
    <w:rsid w:val="00E10C5E"/>
    <w:rsid w:val="00E12E80"/>
    <w:rsid w:val="00E3767B"/>
    <w:rsid w:val="00E604C4"/>
    <w:rsid w:val="00E70789"/>
    <w:rsid w:val="00EA4F68"/>
    <w:rsid w:val="00EB428E"/>
    <w:rsid w:val="00EC6977"/>
    <w:rsid w:val="00ED3DE6"/>
    <w:rsid w:val="00EE2191"/>
    <w:rsid w:val="00EF028E"/>
    <w:rsid w:val="00F1218D"/>
    <w:rsid w:val="00F155F5"/>
    <w:rsid w:val="00F31C57"/>
    <w:rsid w:val="00F33BBD"/>
    <w:rsid w:val="00F45C15"/>
    <w:rsid w:val="00F50961"/>
    <w:rsid w:val="00F7467D"/>
    <w:rsid w:val="00F751B8"/>
    <w:rsid w:val="00F77CBB"/>
    <w:rsid w:val="00F822FC"/>
    <w:rsid w:val="00FC5AFB"/>
    <w:rsid w:val="00FF2F90"/>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09621"/>
  <w14:defaultImageDpi w14:val="32767"/>
  <w15:chartTrackingRefBased/>
  <w15:docId w15:val="{71A4C479-4E08-4575-9707-89AA9F35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02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2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2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2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5A8"/>
    <w:rPr>
      <w:rFonts w:eastAsiaTheme="majorEastAsia" w:cstheme="majorBidi"/>
      <w:color w:val="272727" w:themeColor="text1" w:themeTint="D8"/>
    </w:rPr>
  </w:style>
  <w:style w:type="paragraph" w:styleId="Title">
    <w:name w:val="Title"/>
    <w:basedOn w:val="Normal"/>
    <w:next w:val="Normal"/>
    <w:link w:val="TitleChar"/>
    <w:uiPriority w:val="10"/>
    <w:qFormat/>
    <w:rsid w:val="00A02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5A8"/>
    <w:pPr>
      <w:spacing w:before="160"/>
      <w:jc w:val="center"/>
    </w:pPr>
    <w:rPr>
      <w:i/>
      <w:iCs/>
      <w:color w:val="404040" w:themeColor="text1" w:themeTint="BF"/>
    </w:rPr>
  </w:style>
  <w:style w:type="character" w:customStyle="1" w:styleId="QuoteChar">
    <w:name w:val="Quote Char"/>
    <w:basedOn w:val="DefaultParagraphFont"/>
    <w:link w:val="Quote"/>
    <w:uiPriority w:val="29"/>
    <w:rsid w:val="00A025A8"/>
    <w:rPr>
      <w:i/>
      <w:iCs/>
      <w:color w:val="404040" w:themeColor="text1" w:themeTint="BF"/>
    </w:rPr>
  </w:style>
  <w:style w:type="paragraph" w:styleId="ListParagraph">
    <w:name w:val="List Paragraph"/>
    <w:basedOn w:val="Normal"/>
    <w:uiPriority w:val="34"/>
    <w:qFormat/>
    <w:rsid w:val="00A025A8"/>
    <w:pPr>
      <w:ind w:left="720"/>
      <w:contextualSpacing/>
    </w:pPr>
  </w:style>
  <w:style w:type="character" w:styleId="IntenseEmphasis">
    <w:name w:val="Intense Emphasis"/>
    <w:basedOn w:val="DefaultParagraphFont"/>
    <w:uiPriority w:val="21"/>
    <w:qFormat/>
    <w:rsid w:val="00A025A8"/>
    <w:rPr>
      <w:i/>
      <w:iCs/>
      <w:color w:val="0F4761" w:themeColor="accent1" w:themeShade="BF"/>
    </w:rPr>
  </w:style>
  <w:style w:type="paragraph" w:styleId="IntenseQuote">
    <w:name w:val="Intense Quote"/>
    <w:basedOn w:val="Normal"/>
    <w:next w:val="Normal"/>
    <w:link w:val="IntenseQuoteChar"/>
    <w:uiPriority w:val="30"/>
    <w:qFormat/>
    <w:rsid w:val="00A0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A8"/>
    <w:rPr>
      <w:i/>
      <w:iCs/>
      <w:color w:val="0F4761" w:themeColor="accent1" w:themeShade="BF"/>
    </w:rPr>
  </w:style>
  <w:style w:type="character" w:styleId="IntenseReference">
    <w:name w:val="Intense Reference"/>
    <w:basedOn w:val="DefaultParagraphFont"/>
    <w:uiPriority w:val="32"/>
    <w:qFormat/>
    <w:rsid w:val="00A025A8"/>
    <w:rPr>
      <w:b/>
      <w:bCs/>
      <w:smallCaps/>
      <w:color w:val="0F4761" w:themeColor="accent1" w:themeShade="BF"/>
      <w:spacing w:val="5"/>
    </w:rPr>
  </w:style>
  <w:style w:type="table" w:styleId="PlainTable1">
    <w:name w:val="Plain Table 1"/>
    <w:basedOn w:val="TableNormal"/>
    <w:uiPriority w:val="41"/>
    <w:rsid w:val="00D665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6B5474"/>
    <w:pPr>
      <w:spacing w:after="200" w:line="240" w:lineRule="auto"/>
    </w:pPr>
    <w:rPr>
      <w:i/>
      <w:iCs/>
      <w:color w:val="0E2841" w:themeColor="text2"/>
      <w:sz w:val="18"/>
      <w:szCs w:val="18"/>
    </w:rPr>
  </w:style>
  <w:style w:type="table" w:styleId="TableGridLight">
    <w:name w:val="Grid Table Light"/>
    <w:basedOn w:val="TableNormal"/>
    <w:uiPriority w:val="40"/>
    <w:rsid w:val="00DB0D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B0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538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05386"/>
  </w:style>
  <w:style w:type="paragraph" w:styleId="Footer">
    <w:name w:val="footer"/>
    <w:basedOn w:val="Normal"/>
    <w:link w:val="FooterChar"/>
    <w:uiPriority w:val="99"/>
    <w:unhideWhenUsed/>
    <w:rsid w:val="0010538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05386"/>
  </w:style>
  <w:style w:type="paragraph" w:styleId="TOCHeading">
    <w:name w:val="TOC Heading"/>
    <w:basedOn w:val="Heading1"/>
    <w:next w:val="Normal"/>
    <w:uiPriority w:val="39"/>
    <w:unhideWhenUsed/>
    <w:qFormat/>
    <w:rsid w:val="0010538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05386"/>
    <w:pPr>
      <w:spacing w:after="100"/>
    </w:pPr>
  </w:style>
  <w:style w:type="paragraph" w:styleId="TOC2">
    <w:name w:val="toc 2"/>
    <w:basedOn w:val="Normal"/>
    <w:next w:val="Normal"/>
    <w:autoRedefine/>
    <w:uiPriority w:val="39"/>
    <w:unhideWhenUsed/>
    <w:rsid w:val="00105386"/>
    <w:pPr>
      <w:spacing w:after="100"/>
      <w:ind w:left="240"/>
    </w:pPr>
  </w:style>
  <w:style w:type="character" w:styleId="Hyperlink">
    <w:name w:val="Hyperlink"/>
    <w:basedOn w:val="DefaultParagraphFont"/>
    <w:uiPriority w:val="99"/>
    <w:unhideWhenUsed/>
    <w:rsid w:val="00105386"/>
    <w:rPr>
      <w:color w:val="467886" w:themeColor="hyperlink"/>
      <w:u w:val="single"/>
    </w:rPr>
  </w:style>
  <w:style w:type="paragraph" w:styleId="TOC3">
    <w:name w:val="toc 3"/>
    <w:basedOn w:val="Normal"/>
    <w:next w:val="Normal"/>
    <w:autoRedefine/>
    <w:uiPriority w:val="39"/>
    <w:unhideWhenUsed/>
    <w:rsid w:val="0017643E"/>
    <w:pPr>
      <w:spacing w:after="100"/>
      <w:ind w:left="480"/>
    </w:pPr>
  </w:style>
  <w:style w:type="paragraph" w:styleId="NormalWeb">
    <w:name w:val="Normal (Web)"/>
    <w:basedOn w:val="Normal"/>
    <w:uiPriority w:val="99"/>
    <w:semiHidden/>
    <w:unhideWhenUsed/>
    <w:rsid w:val="00322987"/>
    <w:rPr>
      <w:rFonts w:ascii="Times New Roman" w:hAnsi="Times New Roman" w:cs="Times New Roman"/>
    </w:rPr>
  </w:style>
  <w:style w:type="paragraph" w:styleId="TableofFigures">
    <w:name w:val="table of figures"/>
    <w:basedOn w:val="Normal"/>
    <w:next w:val="Normal"/>
    <w:uiPriority w:val="99"/>
    <w:unhideWhenUsed/>
    <w:rsid w:val="00F45C15"/>
    <w:pPr>
      <w:spacing w:after="0"/>
      <w:ind w:left="480" w:hanging="480"/>
    </w:pPr>
    <w:rPr>
      <w:rFonts w:cs="Times New Roman"/>
      <w:smallCaps/>
      <w:sz w:val="20"/>
    </w:rPr>
  </w:style>
  <w:style w:type="paragraph" w:styleId="Bibliography">
    <w:name w:val="Bibliography"/>
    <w:basedOn w:val="Normal"/>
    <w:next w:val="Normal"/>
    <w:uiPriority w:val="37"/>
    <w:unhideWhenUsed/>
    <w:rsid w:val="00C57D15"/>
  </w:style>
  <w:style w:type="paragraph" w:styleId="TOC4">
    <w:name w:val="toc 4"/>
    <w:basedOn w:val="Normal"/>
    <w:next w:val="Normal"/>
    <w:autoRedefine/>
    <w:uiPriority w:val="39"/>
    <w:unhideWhenUsed/>
    <w:rsid w:val="00672638"/>
    <w:pPr>
      <w:spacing w:after="100"/>
      <w:ind w:left="720"/>
    </w:pPr>
    <w:rPr>
      <w:rFonts w:eastAsiaTheme="minorEastAsia"/>
    </w:rPr>
  </w:style>
  <w:style w:type="paragraph" w:styleId="TOC5">
    <w:name w:val="toc 5"/>
    <w:basedOn w:val="Normal"/>
    <w:next w:val="Normal"/>
    <w:autoRedefine/>
    <w:uiPriority w:val="39"/>
    <w:unhideWhenUsed/>
    <w:rsid w:val="00672638"/>
    <w:pPr>
      <w:spacing w:after="100"/>
      <w:ind w:left="960"/>
    </w:pPr>
    <w:rPr>
      <w:rFonts w:eastAsiaTheme="minorEastAsia"/>
    </w:rPr>
  </w:style>
  <w:style w:type="paragraph" w:styleId="TOC6">
    <w:name w:val="toc 6"/>
    <w:basedOn w:val="Normal"/>
    <w:next w:val="Normal"/>
    <w:autoRedefine/>
    <w:uiPriority w:val="39"/>
    <w:unhideWhenUsed/>
    <w:rsid w:val="00672638"/>
    <w:pPr>
      <w:spacing w:after="100"/>
      <w:ind w:left="1200"/>
    </w:pPr>
    <w:rPr>
      <w:rFonts w:eastAsiaTheme="minorEastAsia"/>
    </w:rPr>
  </w:style>
  <w:style w:type="paragraph" w:styleId="TOC7">
    <w:name w:val="toc 7"/>
    <w:basedOn w:val="Normal"/>
    <w:next w:val="Normal"/>
    <w:autoRedefine/>
    <w:uiPriority w:val="39"/>
    <w:unhideWhenUsed/>
    <w:rsid w:val="00672638"/>
    <w:pPr>
      <w:spacing w:after="100"/>
      <w:ind w:left="1440"/>
    </w:pPr>
    <w:rPr>
      <w:rFonts w:eastAsiaTheme="minorEastAsia"/>
    </w:rPr>
  </w:style>
  <w:style w:type="paragraph" w:styleId="TOC8">
    <w:name w:val="toc 8"/>
    <w:basedOn w:val="Normal"/>
    <w:next w:val="Normal"/>
    <w:autoRedefine/>
    <w:uiPriority w:val="39"/>
    <w:unhideWhenUsed/>
    <w:rsid w:val="00672638"/>
    <w:pPr>
      <w:spacing w:after="100"/>
      <w:ind w:left="1680"/>
    </w:pPr>
    <w:rPr>
      <w:rFonts w:eastAsiaTheme="minorEastAsia"/>
    </w:rPr>
  </w:style>
  <w:style w:type="paragraph" w:styleId="TOC9">
    <w:name w:val="toc 9"/>
    <w:basedOn w:val="Normal"/>
    <w:next w:val="Normal"/>
    <w:autoRedefine/>
    <w:uiPriority w:val="39"/>
    <w:unhideWhenUsed/>
    <w:rsid w:val="00672638"/>
    <w:pPr>
      <w:spacing w:after="100"/>
      <w:ind w:left="1920"/>
    </w:pPr>
    <w:rPr>
      <w:rFonts w:eastAsiaTheme="minorEastAsia"/>
    </w:rPr>
  </w:style>
  <w:style w:type="character" w:styleId="UnresolvedMention">
    <w:name w:val="Unresolved Mention"/>
    <w:basedOn w:val="DefaultParagraphFont"/>
    <w:uiPriority w:val="99"/>
    <w:semiHidden/>
    <w:unhideWhenUsed/>
    <w:rsid w:val="00672638"/>
    <w:rPr>
      <w:color w:val="605E5C"/>
      <w:shd w:val="clear" w:color="auto" w:fill="E1DFDD"/>
    </w:rPr>
  </w:style>
  <w:style w:type="paragraph" w:styleId="NoSpacing">
    <w:name w:val="No Spacing"/>
    <w:uiPriority w:val="1"/>
    <w:qFormat/>
    <w:rsid w:val="00641BF7"/>
    <w:pPr>
      <w:spacing w:after="0" w:line="240" w:lineRule="auto"/>
    </w:pPr>
    <w:rPr>
      <w:lang w:val="en-GB"/>
    </w:rPr>
  </w:style>
  <w:style w:type="character" w:styleId="Strong">
    <w:name w:val="Strong"/>
    <w:basedOn w:val="DefaultParagraphFont"/>
    <w:uiPriority w:val="22"/>
    <w:qFormat/>
    <w:rsid w:val="00F822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09805">
      <w:bodyDiv w:val="1"/>
      <w:marLeft w:val="0"/>
      <w:marRight w:val="0"/>
      <w:marTop w:val="0"/>
      <w:marBottom w:val="0"/>
      <w:divBdr>
        <w:top w:val="none" w:sz="0" w:space="0" w:color="auto"/>
        <w:left w:val="none" w:sz="0" w:space="0" w:color="auto"/>
        <w:bottom w:val="none" w:sz="0" w:space="0" w:color="auto"/>
        <w:right w:val="none" w:sz="0" w:space="0" w:color="auto"/>
      </w:divBdr>
    </w:div>
    <w:div w:id="198903541">
      <w:bodyDiv w:val="1"/>
      <w:marLeft w:val="0"/>
      <w:marRight w:val="0"/>
      <w:marTop w:val="0"/>
      <w:marBottom w:val="0"/>
      <w:divBdr>
        <w:top w:val="none" w:sz="0" w:space="0" w:color="auto"/>
        <w:left w:val="none" w:sz="0" w:space="0" w:color="auto"/>
        <w:bottom w:val="none" w:sz="0" w:space="0" w:color="auto"/>
        <w:right w:val="none" w:sz="0" w:space="0" w:color="auto"/>
      </w:divBdr>
    </w:div>
    <w:div w:id="210388637">
      <w:bodyDiv w:val="1"/>
      <w:marLeft w:val="0"/>
      <w:marRight w:val="0"/>
      <w:marTop w:val="0"/>
      <w:marBottom w:val="0"/>
      <w:divBdr>
        <w:top w:val="none" w:sz="0" w:space="0" w:color="auto"/>
        <w:left w:val="none" w:sz="0" w:space="0" w:color="auto"/>
        <w:bottom w:val="none" w:sz="0" w:space="0" w:color="auto"/>
        <w:right w:val="none" w:sz="0" w:space="0" w:color="auto"/>
      </w:divBdr>
    </w:div>
    <w:div w:id="235359012">
      <w:bodyDiv w:val="1"/>
      <w:marLeft w:val="0"/>
      <w:marRight w:val="0"/>
      <w:marTop w:val="0"/>
      <w:marBottom w:val="0"/>
      <w:divBdr>
        <w:top w:val="none" w:sz="0" w:space="0" w:color="auto"/>
        <w:left w:val="none" w:sz="0" w:space="0" w:color="auto"/>
        <w:bottom w:val="none" w:sz="0" w:space="0" w:color="auto"/>
        <w:right w:val="none" w:sz="0" w:space="0" w:color="auto"/>
      </w:divBdr>
    </w:div>
    <w:div w:id="354159576">
      <w:bodyDiv w:val="1"/>
      <w:marLeft w:val="0"/>
      <w:marRight w:val="0"/>
      <w:marTop w:val="0"/>
      <w:marBottom w:val="0"/>
      <w:divBdr>
        <w:top w:val="none" w:sz="0" w:space="0" w:color="auto"/>
        <w:left w:val="none" w:sz="0" w:space="0" w:color="auto"/>
        <w:bottom w:val="none" w:sz="0" w:space="0" w:color="auto"/>
        <w:right w:val="none" w:sz="0" w:space="0" w:color="auto"/>
      </w:divBdr>
    </w:div>
    <w:div w:id="359866493">
      <w:bodyDiv w:val="1"/>
      <w:marLeft w:val="0"/>
      <w:marRight w:val="0"/>
      <w:marTop w:val="0"/>
      <w:marBottom w:val="0"/>
      <w:divBdr>
        <w:top w:val="none" w:sz="0" w:space="0" w:color="auto"/>
        <w:left w:val="none" w:sz="0" w:space="0" w:color="auto"/>
        <w:bottom w:val="none" w:sz="0" w:space="0" w:color="auto"/>
        <w:right w:val="none" w:sz="0" w:space="0" w:color="auto"/>
      </w:divBdr>
    </w:div>
    <w:div w:id="425659700">
      <w:bodyDiv w:val="1"/>
      <w:marLeft w:val="0"/>
      <w:marRight w:val="0"/>
      <w:marTop w:val="0"/>
      <w:marBottom w:val="0"/>
      <w:divBdr>
        <w:top w:val="none" w:sz="0" w:space="0" w:color="auto"/>
        <w:left w:val="none" w:sz="0" w:space="0" w:color="auto"/>
        <w:bottom w:val="none" w:sz="0" w:space="0" w:color="auto"/>
        <w:right w:val="none" w:sz="0" w:space="0" w:color="auto"/>
      </w:divBdr>
    </w:div>
    <w:div w:id="669991302">
      <w:bodyDiv w:val="1"/>
      <w:marLeft w:val="0"/>
      <w:marRight w:val="0"/>
      <w:marTop w:val="0"/>
      <w:marBottom w:val="0"/>
      <w:divBdr>
        <w:top w:val="none" w:sz="0" w:space="0" w:color="auto"/>
        <w:left w:val="none" w:sz="0" w:space="0" w:color="auto"/>
        <w:bottom w:val="none" w:sz="0" w:space="0" w:color="auto"/>
        <w:right w:val="none" w:sz="0" w:space="0" w:color="auto"/>
      </w:divBdr>
    </w:div>
    <w:div w:id="715474837">
      <w:bodyDiv w:val="1"/>
      <w:marLeft w:val="0"/>
      <w:marRight w:val="0"/>
      <w:marTop w:val="0"/>
      <w:marBottom w:val="0"/>
      <w:divBdr>
        <w:top w:val="none" w:sz="0" w:space="0" w:color="auto"/>
        <w:left w:val="none" w:sz="0" w:space="0" w:color="auto"/>
        <w:bottom w:val="none" w:sz="0" w:space="0" w:color="auto"/>
        <w:right w:val="none" w:sz="0" w:space="0" w:color="auto"/>
      </w:divBdr>
    </w:div>
    <w:div w:id="799998431">
      <w:bodyDiv w:val="1"/>
      <w:marLeft w:val="0"/>
      <w:marRight w:val="0"/>
      <w:marTop w:val="0"/>
      <w:marBottom w:val="0"/>
      <w:divBdr>
        <w:top w:val="none" w:sz="0" w:space="0" w:color="auto"/>
        <w:left w:val="none" w:sz="0" w:space="0" w:color="auto"/>
        <w:bottom w:val="none" w:sz="0" w:space="0" w:color="auto"/>
        <w:right w:val="none" w:sz="0" w:space="0" w:color="auto"/>
      </w:divBdr>
    </w:div>
    <w:div w:id="808787164">
      <w:bodyDiv w:val="1"/>
      <w:marLeft w:val="0"/>
      <w:marRight w:val="0"/>
      <w:marTop w:val="0"/>
      <w:marBottom w:val="0"/>
      <w:divBdr>
        <w:top w:val="none" w:sz="0" w:space="0" w:color="auto"/>
        <w:left w:val="none" w:sz="0" w:space="0" w:color="auto"/>
        <w:bottom w:val="none" w:sz="0" w:space="0" w:color="auto"/>
        <w:right w:val="none" w:sz="0" w:space="0" w:color="auto"/>
      </w:divBdr>
    </w:div>
    <w:div w:id="918832638">
      <w:bodyDiv w:val="1"/>
      <w:marLeft w:val="0"/>
      <w:marRight w:val="0"/>
      <w:marTop w:val="0"/>
      <w:marBottom w:val="0"/>
      <w:divBdr>
        <w:top w:val="none" w:sz="0" w:space="0" w:color="auto"/>
        <w:left w:val="none" w:sz="0" w:space="0" w:color="auto"/>
        <w:bottom w:val="none" w:sz="0" w:space="0" w:color="auto"/>
        <w:right w:val="none" w:sz="0" w:space="0" w:color="auto"/>
      </w:divBdr>
    </w:div>
    <w:div w:id="977565690">
      <w:bodyDiv w:val="1"/>
      <w:marLeft w:val="0"/>
      <w:marRight w:val="0"/>
      <w:marTop w:val="0"/>
      <w:marBottom w:val="0"/>
      <w:divBdr>
        <w:top w:val="none" w:sz="0" w:space="0" w:color="auto"/>
        <w:left w:val="none" w:sz="0" w:space="0" w:color="auto"/>
        <w:bottom w:val="none" w:sz="0" w:space="0" w:color="auto"/>
        <w:right w:val="none" w:sz="0" w:space="0" w:color="auto"/>
      </w:divBdr>
    </w:div>
    <w:div w:id="1067529108">
      <w:bodyDiv w:val="1"/>
      <w:marLeft w:val="0"/>
      <w:marRight w:val="0"/>
      <w:marTop w:val="0"/>
      <w:marBottom w:val="0"/>
      <w:divBdr>
        <w:top w:val="none" w:sz="0" w:space="0" w:color="auto"/>
        <w:left w:val="none" w:sz="0" w:space="0" w:color="auto"/>
        <w:bottom w:val="none" w:sz="0" w:space="0" w:color="auto"/>
        <w:right w:val="none" w:sz="0" w:space="0" w:color="auto"/>
      </w:divBdr>
    </w:div>
    <w:div w:id="1105229152">
      <w:bodyDiv w:val="1"/>
      <w:marLeft w:val="0"/>
      <w:marRight w:val="0"/>
      <w:marTop w:val="0"/>
      <w:marBottom w:val="0"/>
      <w:divBdr>
        <w:top w:val="none" w:sz="0" w:space="0" w:color="auto"/>
        <w:left w:val="none" w:sz="0" w:space="0" w:color="auto"/>
        <w:bottom w:val="none" w:sz="0" w:space="0" w:color="auto"/>
        <w:right w:val="none" w:sz="0" w:space="0" w:color="auto"/>
      </w:divBdr>
    </w:div>
    <w:div w:id="1116174074">
      <w:bodyDiv w:val="1"/>
      <w:marLeft w:val="0"/>
      <w:marRight w:val="0"/>
      <w:marTop w:val="0"/>
      <w:marBottom w:val="0"/>
      <w:divBdr>
        <w:top w:val="none" w:sz="0" w:space="0" w:color="auto"/>
        <w:left w:val="none" w:sz="0" w:space="0" w:color="auto"/>
        <w:bottom w:val="none" w:sz="0" w:space="0" w:color="auto"/>
        <w:right w:val="none" w:sz="0" w:space="0" w:color="auto"/>
      </w:divBdr>
    </w:div>
    <w:div w:id="1137795236">
      <w:bodyDiv w:val="1"/>
      <w:marLeft w:val="0"/>
      <w:marRight w:val="0"/>
      <w:marTop w:val="0"/>
      <w:marBottom w:val="0"/>
      <w:divBdr>
        <w:top w:val="none" w:sz="0" w:space="0" w:color="auto"/>
        <w:left w:val="none" w:sz="0" w:space="0" w:color="auto"/>
        <w:bottom w:val="none" w:sz="0" w:space="0" w:color="auto"/>
        <w:right w:val="none" w:sz="0" w:space="0" w:color="auto"/>
      </w:divBdr>
    </w:div>
    <w:div w:id="1211260184">
      <w:bodyDiv w:val="1"/>
      <w:marLeft w:val="0"/>
      <w:marRight w:val="0"/>
      <w:marTop w:val="0"/>
      <w:marBottom w:val="0"/>
      <w:divBdr>
        <w:top w:val="none" w:sz="0" w:space="0" w:color="auto"/>
        <w:left w:val="none" w:sz="0" w:space="0" w:color="auto"/>
        <w:bottom w:val="none" w:sz="0" w:space="0" w:color="auto"/>
        <w:right w:val="none" w:sz="0" w:space="0" w:color="auto"/>
      </w:divBdr>
    </w:div>
    <w:div w:id="1309241564">
      <w:bodyDiv w:val="1"/>
      <w:marLeft w:val="0"/>
      <w:marRight w:val="0"/>
      <w:marTop w:val="0"/>
      <w:marBottom w:val="0"/>
      <w:divBdr>
        <w:top w:val="none" w:sz="0" w:space="0" w:color="auto"/>
        <w:left w:val="none" w:sz="0" w:space="0" w:color="auto"/>
        <w:bottom w:val="none" w:sz="0" w:space="0" w:color="auto"/>
        <w:right w:val="none" w:sz="0" w:space="0" w:color="auto"/>
      </w:divBdr>
    </w:div>
    <w:div w:id="1343362003">
      <w:bodyDiv w:val="1"/>
      <w:marLeft w:val="0"/>
      <w:marRight w:val="0"/>
      <w:marTop w:val="0"/>
      <w:marBottom w:val="0"/>
      <w:divBdr>
        <w:top w:val="none" w:sz="0" w:space="0" w:color="auto"/>
        <w:left w:val="none" w:sz="0" w:space="0" w:color="auto"/>
        <w:bottom w:val="none" w:sz="0" w:space="0" w:color="auto"/>
        <w:right w:val="none" w:sz="0" w:space="0" w:color="auto"/>
      </w:divBdr>
    </w:div>
    <w:div w:id="1363048228">
      <w:bodyDiv w:val="1"/>
      <w:marLeft w:val="0"/>
      <w:marRight w:val="0"/>
      <w:marTop w:val="0"/>
      <w:marBottom w:val="0"/>
      <w:divBdr>
        <w:top w:val="none" w:sz="0" w:space="0" w:color="auto"/>
        <w:left w:val="none" w:sz="0" w:space="0" w:color="auto"/>
        <w:bottom w:val="none" w:sz="0" w:space="0" w:color="auto"/>
        <w:right w:val="none" w:sz="0" w:space="0" w:color="auto"/>
      </w:divBdr>
    </w:div>
    <w:div w:id="1489008158">
      <w:bodyDiv w:val="1"/>
      <w:marLeft w:val="0"/>
      <w:marRight w:val="0"/>
      <w:marTop w:val="0"/>
      <w:marBottom w:val="0"/>
      <w:divBdr>
        <w:top w:val="none" w:sz="0" w:space="0" w:color="auto"/>
        <w:left w:val="none" w:sz="0" w:space="0" w:color="auto"/>
        <w:bottom w:val="none" w:sz="0" w:space="0" w:color="auto"/>
        <w:right w:val="none" w:sz="0" w:space="0" w:color="auto"/>
      </w:divBdr>
    </w:div>
    <w:div w:id="1497722012">
      <w:bodyDiv w:val="1"/>
      <w:marLeft w:val="0"/>
      <w:marRight w:val="0"/>
      <w:marTop w:val="0"/>
      <w:marBottom w:val="0"/>
      <w:divBdr>
        <w:top w:val="none" w:sz="0" w:space="0" w:color="auto"/>
        <w:left w:val="none" w:sz="0" w:space="0" w:color="auto"/>
        <w:bottom w:val="none" w:sz="0" w:space="0" w:color="auto"/>
        <w:right w:val="none" w:sz="0" w:space="0" w:color="auto"/>
      </w:divBdr>
    </w:div>
    <w:div w:id="1559366290">
      <w:bodyDiv w:val="1"/>
      <w:marLeft w:val="0"/>
      <w:marRight w:val="0"/>
      <w:marTop w:val="0"/>
      <w:marBottom w:val="0"/>
      <w:divBdr>
        <w:top w:val="none" w:sz="0" w:space="0" w:color="auto"/>
        <w:left w:val="none" w:sz="0" w:space="0" w:color="auto"/>
        <w:bottom w:val="none" w:sz="0" w:space="0" w:color="auto"/>
        <w:right w:val="none" w:sz="0" w:space="0" w:color="auto"/>
      </w:divBdr>
    </w:div>
    <w:div w:id="1622035182">
      <w:bodyDiv w:val="1"/>
      <w:marLeft w:val="0"/>
      <w:marRight w:val="0"/>
      <w:marTop w:val="0"/>
      <w:marBottom w:val="0"/>
      <w:divBdr>
        <w:top w:val="none" w:sz="0" w:space="0" w:color="auto"/>
        <w:left w:val="none" w:sz="0" w:space="0" w:color="auto"/>
        <w:bottom w:val="none" w:sz="0" w:space="0" w:color="auto"/>
        <w:right w:val="none" w:sz="0" w:space="0" w:color="auto"/>
      </w:divBdr>
    </w:div>
    <w:div w:id="1635407358">
      <w:bodyDiv w:val="1"/>
      <w:marLeft w:val="0"/>
      <w:marRight w:val="0"/>
      <w:marTop w:val="0"/>
      <w:marBottom w:val="0"/>
      <w:divBdr>
        <w:top w:val="none" w:sz="0" w:space="0" w:color="auto"/>
        <w:left w:val="none" w:sz="0" w:space="0" w:color="auto"/>
        <w:bottom w:val="none" w:sz="0" w:space="0" w:color="auto"/>
        <w:right w:val="none" w:sz="0" w:space="0" w:color="auto"/>
      </w:divBdr>
    </w:div>
    <w:div w:id="1670518877">
      <w:bodyDiv w:val="1"/>
      <w:marLeft w:val="0"/>
      <w:marRight w:val="0"/>
      <w:marTop w:val="0"/>
      <w:marBottom w:val="0"/>
      <w:divBdr>
        <w:top w:val="none" w:sz="0" w:space="0" w:color="auto"/>
        <w:left w:val="none" w:sz="0" w:space="0" w:color="auto"/>
        <w:bottom w:val="none" w:sz="0" w:space="0" w:color="auto"/>
        <w:right w:val="none" w:sz="0" w:space="0" w:color="auto"/>
      </w:divBdr>
    </w:div>
    <w:div w:id="1774857881">
      <w:bodyDiv w:val="1"/>
      <w:marLeft w:val="0"/>
      <w:marRight w:val="0"/>
      <w:marTop w:val="0"/>
      <w:marBottom w:val="0"/>
      <w:divBdr>
        <w:top w:val="none" w:sz="0" w:space="0" w:color="auto"/>
        <w:left w:val="none" w:sz="0" w:space="0" w:color="auto"/>
        <w:bottom w:val="none" w:sz="0" w:space="0" w:color="auto"/>
        <w:right w:val="none" w:sz="0" w:space="0" w:color="auto"/>
      </w:divBdr>
    </w:div>
    <w:div w:id="1827890778">
      <w:bodyDiv w:val="1"/>
      <w:marLeft w:val="0"/>
      <w:marRight w:val="0"/>
      <w:marTop w:val="0"/>
      <w:marBottom w:val="0"/>
      <w:divBdr>
        <w:top w:val="none" w:sz="0" w:space="0" w:color="auto"/>
        <w:left w:val="none" w:sz="0" w:space="0" w:color="auto"/>
        <w:bottom w:val="none" w:sz="0" w:space="0" w:color="auto"/>
        <w:right w:val="none" w:sz="0" w:space="0" w:color="auto"/>
      </w:divBdr>
    </w:div>
    <w:div w:id="2027244842">
      <w:bodyDiv w:val="1"/>
      <w:marLeft w:val="0"/>
      <w:marRight w:val="0"/>
      <w:marTop w:val="0"/>
      <w:marBottom w:val="0"/>
      <w:divBdr>
        <w:top w:val="none" w:sz="0" w:space="0" w:color="auto"/>
        <w:left w:val="none" w:sz="0" w:space="0" w:color="auto"/>
        <w:bottom w:val="none" w:sz="0" w:space="0" w:color="auto"/>
        <w:right w:val="none" w:sz="0" w:space="0" w:color="auto"/>
      </w:divBdr>
    </w:div>
    <w:div w:id="2072119141">
      <w:bodyDiv w:val="1"/>
      <w:marLeft w:val="0"/>
      <w:marRight w:val="0"/>
      <w:marTop w:val="0"/>
      <w:marBottom w:val="0"/>
      <w:divBdr>
        <w:top w:val="none" w:sz="0" w:space="0" w:color="auto"/>
        <w:left w:val="none" w:sz="0" w:space="0" w:color="auto"/>
        <w:bottom w:val="none" w:sz="0" w:space="0" w:color="auto"/>
        <w:right w:val="none" w:sz="0" w:space="0" w:color="auto"/>
      </w:divBdr>
    </w:div>
    <w:div w:id="2085493402">
      <w:bodyDiv w:val="1"/>
      <w:marLeft w:val="0"/>
      <w:marRight w:val="0"/>
      <w:marTop w:val="0"/>
      <w:marBottom w:val="0"/>
      <w:divBdr>
        <w:top w:val="none" w:sz="0" w:space="0" w:color="auto"/>
        <w:left w:val="none" w:sz="0" w:space="0" w:color="auto"/>
        <w:bottom w:val="none" w:sz="0" w:space="0" w:color="auto"/>
        <w:right w:val="none" w:sz="0" w:space="0" w:color="auto"/>
      </w:divBdr>
    </w:div>
    <w:div w:id="2087264289">
      <w:bodyDiv w:val="1"/>
      <w:marLeft w:val="0"/>
      <w:marRight w:val="0"/>
      <w:marTop w:val="0"/>
      <w:marBottom w:val="0"/>
      <w:divBdr>
        <w:top w:val="none" w:sz="0" w:space="0" w:color="auto"/>
        <w:left w:val="none" w:sz="0" w:space="0" w:color="auto"/>
        <w:bottom w:val="none" w:sz="0" w:space="0" w:color="auto"/>
        <w:right w:val="none" w:sz="0" w:space="0" w:color="auto"/>
      </w:divBdr>
    </w:div>
    <w:div w:id="2102070041">
      <w:bodyDiv w:val="1"/>
      <w:marLeft w:val="0"/>
      <w:marRight w:val="0"/>
      <w:marTop w:val="0"/>
      <w:marBottom w:val="0"/>
      <w:divBdr>
        <w:top w:val="none" w:sz="0" w:space="0" w:color="auto"/>
        <w:left w:val="none" w:sz="0" w:space="0" w:color="auto"/>
        <w:bottom w:val="none" w:sz="0" w:space="0" w:color="auto"/>
        <w:right w:val="none" w:sz="0" w:space="0" w:color="auto"/>
      </w:divBdr>
    </w:div>
    <w:div w:id="213594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Eur23</b:Tag>
    <b:SourceType>Report</b:SourceType>
    <b:Guid>{13812E69-5FB1-4E51-9D23-2F94E147D21F}</b:Guid>
    <b:Year>2023</b:Year>
    <b:URL>https://commission.europa.eu</b:URL>
    <b:Author>
      <b:Author>
        <b:Corporate>European Commission</b:Corporate>
      </b:Author>
    </b:Author>
    <b:City>Brussels</b:City>
    <b:Institution>European Commission</b:Institution>
    <b:RefOrder>13</b:RefOrder>
  </b:Source>
  <b:Source>
    <b:Tag>Nom24</b:Tag>
    <b:SourceType>InternetSite</b:SourceType>
    <b:Guid>{56A27625-2E5A-45BE-B362-E48447E169FB}</b:Guid>
    <b:Title>Best Cities for Digital Nomads</b:Title>
    <b:Year>2024</b:Year>
    <b:Author>
      <b:Author>
        <b:Corporate>Nomad List</b:Corporate>
      </b:Author>
    </b:Author>
    <b:InternetSiteTitle>Nomad List</b:InternetSiteTitle>
    <b:URL>https://nomadlist.com</b:URL>
    <b:RefOrder>14</b:RefOrder>
  </b:Source>
  <b:Source>
    <b:Tag>Ost10</b:Tag>
    <b:SourceType>Book</b:SourceType>
    <b:Guid>{3A88F463-3020-4157-8EB0-2D4EFAA0D1B6}</b:Guid>
    <b:Author>
      <b:Author>
        <b:NameList>
          <b:Person>
            <b:Last>Osterwalder</b:Last>
            <b:First>A.</b:First>
          </b:Person>
          <b:Person>
            <b:Last>Pigneur</b:Last>
            <b:First>Y.</b:First>
          </b:Person>
        </b:NameList>
      </b:Author>
    </b:Author>
    <b:Title>Business Model Generation</b:Title>
    <b:Year>2010</b:Year>
    <b:City>Hoboken</b:City>
    <b:Publisher>John Wiley &amp; Sons</b:Publisher>
    <b:RefOrder>15</b:RefOrder>
  </b:Source>
  <b:Source>
    <b:Tag>Kot16</b:Tag>
    <b:SourceType>Book</b:SourceType>
    <b:Guid>{52AC70E6-E8E1-4406-9979-A7B2C3643D14}</b:Guid>
    <b:Author>
      <b:Author>
        <b:NameList>
          <b:Person>
            <b:Last>Kotler</b:Last>
            <b:First>P.</b:First>
          </b:Person>
          <b:Person>
            <b:Last>Keller</b:Last>
            <b:First>K.</b:First>
          </b:Person>
        </b:NameList>
      </b:Author>
    </b:Author>
    <b:Title>Marketing Management</b:Title>
    <b:Year>2016</b:Year>
    <b:City>Harlow</b:City>
    <b:Publisher>Pearson Education</b:Publisher>
    <b:RefOrder>16</b:RefOrder>
  </b:Source>
  <b:Source>
    <b:Tag>Por08</b:Tag>
    <b:SourceType>JournalArticle</b:SourceType>
    <b:Guid>{6C5DC4D4-E4FB-4367-A489-A82073FFB5BD}</b:Guid>
    <b:Title>The Five Competitive Forces That Shape Strategy</b:Title>
    <b:Year>2008</b:Year>
    <b:Author>
      <b:Author>
        <b:NameList>
          <b:Person>
            <b:Last>Porter</b:Last>
            <b:First>M.</b:First>
            <b:Middle>E.</b:Middle>
          </b:Person>
        </b:NameList>
      </b:Author>
    </b:Author>
    <b:JournalName>Harvard Business Review</b:JournalName>
    <b:Pages>78–93</b:Pages>
    <b:Volume>86</b:Volume>
    <b:Issue>1</b:Issue>
    <b:RefOrder>17</b:RefOrder>
  </b:Source>
  <b:Source>
    <b:Tag>Dav18</b:Tag>
    <b:SourceType>JournalArticle</b:SourceType>
    <b:Guid>{261DAADA-C575-462D-AD19-E45C0C1FFAB0}</b:Guid>
    <b:Author>
      <b:Author>
        <b:NameList>
          <b:Person>
            <b:Last>Davenport</b:Last>
            <b:First>T.</b:First>
            <b:Middle>H.</b:Middle>
          </b:Person>
          <b:Person>
            <b:Last>Ronanki</b:Last>
            <b:First>R.</b:First>
          </b:Person>
        </b:NameList>
      </b:Author>
    </b:Author>
    <b:Title>Artificial Intelligence for the Real World</b:Title>
    <b:JournalName>Harvard Business Review</b:JournalName>
    <b:Year>2018</b:Year>
    <b:RefOrder>18</b:RefOrder>
  </b:Source>
  <b:Source>
    <b:Tag>Dam12</b:Tag>
    <b:SourceType>Book</b:SourceType>
    <b:Guid>{D2F01EBE-49BA-4729-8208-6A3BB84E275F}</b:Guid>
    <b:Author>
      <b:Author>
        <b:NameList>
          <b:Person>
            <b:Last>Damodaran</b:Last>
            <b:First>A.</b:First>
          </b:Person>
        </b:NameList>
      </b:Author>
    </b:Author>
    <b:Title>Investment Valuation</b:Title>
    <b:Year>2012</b:Year>
    <b:City>Hoboken</b:City>
    <b:Publisher>John Wiley &amp; Sons</b:Publisher>
    <b:RefOrder>19</b:RefOrder>
  </b:Source>
  <b:Source>
    <b:Tag>Eur16</b:Tag>
    <b:SourceType>InternetSite</b:SourceType>
    <b:Guid>{D8DA3541-70C9-41CA-9C92-7E187B730C2F}</b:Guid>
    <b:Title>General Data Protection Regulation (GDPR)</b:Title>
    <b:Year>2016</b:Year>
    <b:Author>
      <b:Author>
        <b:Corporate>European Union</b:Corporate>
      </b:Author>
    </b:Author>
    <b:InternetSiteTitle>EUR-Lex</b:InternetSiteTitle>
    <b:URL>https://eur-lex.europa.eu</b:URL>
    <b:RefOrder>20</b:RefOrder>
  </b:Source>
  <b:Source>
    <b:Tag>Wor23</b:Tag>
    <b:SourceType>InternetSite</b:SourceType>
    <b:Guid>{6AC34CDB-48AE-4EAE-9D0E-5B7F9E7F8B5D}</b:Guid>
    <b:Author>
      <b:Author>
        <b:Corporate>World Intellectual Property Organization</b:Corporate>
      </b:Author>
    </b:Author>
    <b:Title>Intellectual Property for Startups</b:Title>
    <b:InternetSiteTitle>WIPO</b:InternetSiteTitle>
    <b:Year>2023</b:Year>
    <b:URL>https://www.wipo.int</b:URL>
    <b:RefOrder>21</b:RefOrder>
  </b:Source>
  <b:Source>
    <b:Tag>Kot161</b:Tag>
    <b:SourceType>Book</b:SourceType>
    <b:Guid>{73957E9F-32B4-4520-B644-D7031FE1ECEC}</b:Guid>
    <b:Title>Marketing Management</b:Title>
    <b:Year>2016</b:Year>
    <b:City>Pearson Education</b:City>
    <b:Author>
      <b:Author>
        <b:NameList>
          <b:Person>
            <b:Last>Kotler</b:Last>
            <b:First>P.</b:First>
          </b:Person>
          <b:Person>
            <b:Last>Keller</b:Last>
            <b:First>K.</b:First>
            <b:Middle>L.</b:Middle>
          </b:Person>
        </b:NameList>
      </b:Author>
    </b:Author>
    <b:RefOrder>1</b:RefOrder>
  </b:Source>
  <b:Source>
    <b:Tag>Por081</b:Tag>
    <b:SourceType>JournalArticle</b:SourceType>
    <b:Guid>{E8BC2B52-C9C0-4633-8D80-A25D228EF2B4}</b:Guid>
    <b:Title>The five competitive forces that shape strategy</b:Title>
    <b:Year>2008</b:Year>
    <b:Author>
      <b:Author>
        <b:NameList>
          <b:Person>
            <b:Last>Porter</b:Last>
            <b:First>M.</b:First>
            <b:Middle>E.</b:Middle>
          </b:Person>
        </b:NameList>
      </b:Author>
    </b:Author>
    <b:JournalName>Harvard Business Review</b:JournalName>
    <b:Pages>78–93</b:Pages>
    <b:RefOrder>2</b:RefOrder>
  </b:Source>
  <b:Source>
    <b:Tag>Por85</b:Tag>
    <b:SourceType>Book</b:SourceType>
    <b:Guid>{E48E9D18-9E5D-4551-B757-69E46428F4E0}</b:Guid>
    <b:Title>Competitive Advantage: Creating and Sustaining Superior Performance</b:Title>
    <b:Year>1985</b:Year>
    <b:Author>
      <b:Author>
        <b:NameList>
          <b:Person>
            <b:Last>Porter</b:Last>
            <b:First>M.</b:First>
            <b:Middle>E.</b:Middle>
          </b:Person>
        </b:NameList>
      </b:Author>
    </b:Author>
    <b:City>Free Press</b:City>
    <b:RefOrder>3</b:RefOrder>
  </b:Source>
  <b:Source>
    <b:Tag>Rei18</b:Tag>
    <b:SourceType>JournalArticle</b:SourceType>
    <b:Guid>{311AE0C8-ADDB-48F0-843A-C3A434E3D15B}</b:Guid>
    <b:Author>
      <b:Author>
        <b:NameList>
          <b:Person>
            <b:Last>Reichenberger</b:Last>
            <b:First>I.</b:First>
          </b:Person>
        </b:NameList>
      </b:Author>
    </b:Author>
    <b:Title>Digital nomads – a quest for holistic freedom in work and leisure</b:Title>
    <b:Year>2018</b:Year>
    <b:City>2018</b:City>
    <b:JournalName>Annals of Leisure Research</b:JournalName>
    <b:Pages>364–380</b:Pages>
    <b:RefOrder>4</b:RefOrder>
  </b:Source>
  <b:Source>
    <b:Tag>Sla16</b:Tag>
    <b:SourceType>Book</b:SourceType>
    <b:Guid>{E09B4A9A-13E2-4C5A-89B8-711FD98A692E}</b:Guid>
    <b:Title>Operations Management</b:Title>
    <b:Year>2016</b:Year>
    <b:Author>
      <b:Author>
        <b:Corporate>Slack, N.; Brandon-Jones, A.; Johnston, R.</b:Corporate>
      </b:Author>
    </b:Author>
    <b:RefOrder>5</b:RefOrder>
  </b:Source>
  <b:Source>
    <b:Tag>Bit08</b:Tag>
    <b:SourceType>JournalArticle</b:SourceType>
    <b:Guid>{2AC7A878-2B28-479A-B807-589160F8A368}</b:Guid>
    <b:Title>Service blueprinting: A practical technique for service innovation</b:Title>
    <b:Year>2008</b:Year>
    <b:Author>
      <b:Author>
        <b:Corporate>Bitner, M. J.; Ostrom, A. L.; Morgan, F. N.</b:Corporate>
      </b:Author>
    </b:Author>
    <b:JournalName>California Management Review</b:JournalName>
    <b:Pages>66-94</b:Pages>
    <b:RefOrder>6</b:RefOrder>
  </b:Source>
  <b:Source>
    <b:Tag>Dav181</b:Tag>
    <b:SourceType>JournalArticle</b:SourceType>
    <b:Guid>{E5953AFC-BC89-48C3-9933-14C5CA6EA588}</b:Guid>
    <b:Author>
      <b:Author>
        <b:Corporate>Davenport, T. H.; Ronanki, R.</b:Corporate>
      </b:Author>
    </b:Author>
    <b:Title>Artificial intelligence for the real world</b:Title>
    <b:JournalName>Harvard Business Review</b:JournalName>
    <b:Year>2018</b:Year>
    <b:RefOrder>7</b:RefOrder>
  </b:Source>
  <b:Source>
    <b:Tag>Lau20</b:Tag>
    <b:SourceType>Book</b:SourceType>
    <b:Guid>{480E9944-A04D-4BC2-977D-904A685CB9D1}</b:Guid>
    <b:Title>Management Information Systems</b:Title>
    <b:Year>2020</b:Year>
    <b:Author>
      <b:Author>
        <b:Corporate>Laudon, K. C.; Laudon, J. P.</b:Corporate>
      </b:Author>
    </b:Author>
    <b:RefOrder>8</b:RefOrder>
  </b:Source>
  <b:Source>
    <b:Tag>Dem86</b:Tag>
    <b:SourceType>Book</b:SourceType>
    <b:Guid>{385F039F-DACE-47C0-A47B-433A40965275}</b:Guid>
    <b:Author>
      <b:Author>
        <b:Corporate>Deming, W. E.</b:Corporate>
      </b:Author>
    </b:Author>
    <b:Title>Out of the Crisis</b:Title>
    <b:Year>1986</b:Year>
    <b:RefOrder>9</b:RefOrder>
  </b:Source>
  <b:Source>
    <b:Tag>Elk97</b:Tag>
    <b:SourceType>Book</b:SourceType>
    <b:Guid>{014A63CE-57F8-4425-8EBE-F977BFF54981}</b:Guid>
    <b:Author>
      <b:Author>
        <b:Corporate>Elkington, J.</b:Corporate>
      </b:Author>
    </b:Author>
    <b:Title>Cannibals with Forks: The Triple Bottom Line of 21st Century Business</b:Title>
    <b:Year>1997</b:Year>
    <b:RefOrder>10</b:RefOrder>
  </b:Source>
  <b:Source>
    <b:Tag>Bre19</b:Tag>
    <b:SourceType>Book</b:SourceType>
    <b:Guid>{1D860A9A-4672-47A5-82C2-CD0DE93BF4BF}</b:Guid>
    <b:Author>
      <b:Author>
        <b:Corporate>Brealey, R. A.; Myers, S. C.; Allen, F.</b:Corporate>
      </b:Author>
    </b:Author>
    <b:Title>Brealey, R. A.; Myers, S. C.; Allen, F.</b:Title>
    <b:Year>2019</b:Year>
    <b:RefOrder>11</b:RefOrder>
  </b:Source>
  <b:Source>
    <b:Tag>Eur231</b:Tag>
    <b:SourceType>InternetSite</b:SourceType>
    <b:Guid>{526AF089-8DD4-485E-9003-DD230B4ED1A8}</b:Guid>
    <b:Title>General Data Protection Regulation (GDPR)</b:Title>
    <b:Year>2023</b:Year>
    <b:Author>
      <b:Author>
        <b:Corporate>European Commission</b:Corporate>
      </b:Author>
    </b:Author>
    <b:InternetSiteTitle>European Commission</b:InternetSiteTitle>
    <b:URL>https://commission.europa.eu/law/law-topic/data-protection/data-protection-eu_en</b:URL>
    <b:RefOrder>12</b:RefOrder>
  </b:Source>
</b:Sources>
</file>

<file path=customXml/itemProps1.xml><?xml version="1.0" encoding="utf-8"?>
<ds:datastoreItem xmlns:ds="http://schemas.openxmlformats.org/officeDocument/2006/customXml" ds:itemID="{C4047980-9DA0-47A4-8CC4-4D8A9590C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58</Pages>
  <Words>18810</Words>
  <Characters>107219</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iheb nabli</dc:creator>
  <cp:keywords/>
  <dc:description/>
  <cp:lastModifiedBy>iheb nabli</cp:lastModifiedBy>
  <cp:revision>23</cp:revision>
  <cp:lastPrinted>2026-01-01T14:11:00Z</cp:lastPrinted>
  <dcterms:created xsi:type="dcterms:W3CDTF">2026-01-01T14:09:00Z</dcterms:created>
  <dcterms:modified xsi:type="dcterms:W3CDTF">2026-01-05T12:59:00Z</dcterms:modified>
</cp:coreProperties>
</file>