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ADVERSARIAL MULTI-AGENT STOCK MARKET SIMULATION</w:t>
      </w:r>
    </w:p>
    <w:p>
      <w:pPr>
        <w:jc w:val="center"/>
      </w:pPr>
      <w:r>
        <w:rPr>
          <w:b/>
        </w:rPr>
        <w:t>RLAIF-Based Artificial Economy and Autonomous Investor Research Platform</w:t>
      </w:r>
    </w:p>
    <w:p>
      <w:pPr>
        <w:jc w:val="center"/>
      </w:pPr>
      <w:r>
        <w:rPr>
          <w:i/>
        </w:rPr>
        <w:t>Project Design &amp; Technical Specification</w:t>
      </w:r>
    </w:p>
    <w:p>
      <w:pPr>
        <w:pStyle w:val="Heading1"/>
      </w:pPr>
      <w:r>
        <w:t>1. Abstract</w:t>
      </w:r>
    </w:p>
    <w:p>
      <w:r>
        <w:t>This project proposes a multi-agent artificial stock market in which autonomous reinforcement-learning agents compete, cooperate, predict, trade, and adapt inside a continuously evolving simulated economy. Each agent receives a fixed simulated capital corpus and possesses its own policy, behavioral characteristics, information history, reward history, and trading constraints.</w:t>
      </w:r>
    </w:p>
    <w:p>
      <w:r>
        <w:t>The system goes beyond ordinary trading-agent training by introducing heterogeneous investors, adversarial agents, scheduled and stochastic economic events, information asymmetry, hidden future-price forecasting challenges, persistent cross-episode learning, and an AI-generated market commentary layer.</w:t>
      </w:r>
    </w:p>
    <w:p>
      <w:r>
        <w:t>The primary research objective is to study emergent market behavior produced by interacting autonomous policies under incomplete information, competition, changing market regimes, and adversarial pressure.</w:t>
      </w:r>
    </w:p>
    <w:p>
      <w:pPr>
        <w:pStyle w:val="Heading1"/>
      </w:pPr>
      <w:r>
        <w:t>2. Objectives</w:t>
      </w:r>
    </w:p>
    <w:p>
      <w:pPr>
        <w:pStyle w:val="ListBullet"/>
      </w:pPr>
      <w:r>
        <w:t>Build a reproducible artificial stock market driven by autonomous AI investors.</w:t>
      </w:r>
    </w:p>
    <w:p>
      <w:pPr>
        <w:pStyle w:val="ListBullet"/>
      </w:pPr>
      <w:r>
        <w:t>Maximize long-term simulated profit while accounting for risk and market conditions.</w:t>
      </w:r>
    </w:p>
    <w:p>
      <w:pPr>
        <w:pStyle w:val="ListBullet"/>
      </w:pPr>
      <w:r>
        <w:t>Create heterogeneous agents with different strategies, information, and participation constraints.</w:t>
      </w:r>
    </w:p>
    <w:p>
      <w:pPr>
        <w:pStyle w:val="ListBullet"/>
      </w:pPr>
      <w:r>
        <w:t>Introduce adversarial agents capable of exploiting predictable investor behavior.</w:t>
      </w:r>
    </w:p>
    <w:p>
      <w:pPr>
        <w:pStyle w:val="ListBullet"/>
      </w:pPr>
      <w:r>
        <w:t>Study the effect of news, financial documents, and market events on autonomous decision-making.</w:t>
      </w:r>
    </w:p>
    <w:p>
      <w:pPr>
        <w:pStyle w:val="ListBullet"/>
      </w:pPr>
      <w:r>
        <w:t>Evaluate forecasting ability through periodically hidden future market windows.</w:t>
      </w:r>
    </w:p>
    <w:p>
      <w:pPr>
        <w:pStyle w:val="ListBullet"/>
      </w:pPr>
      <w:r>
        <w:t>Measure emergent behavior across repeated episodes.</w:t>
      </w:r>
    </w:p>
    <w:p>
      <w:pPr>
        <w:pStyle w:val="ListBullet"/>
      </w:pPr>
      <w:r>
        <w:t>Provide an interpretable market-commentary layer for users and agents.</w:t>
      </w:r>
    </w:p>
    <w:p>
      <w:pPr>
        <w:pStyle w:val="ListBullet"/>
      </w:pPr>
      <w:r>
        <w:t>Support later extensions to multiple correlated stocks and options.</w:t>
      </w:r>
    </w:p>
    <w:p>
      <w:pPr>
        <w:pStyle w:val="ListBullet"/>
      </w:pPr>
      <w:r>
        <w:t>Provide a safe simulated environment for strategy evaluation before any real-market paper-trading experiment.</w:t>
      </w:r>
    </w:p>
    <w:p>
      <w:pPr>
        <w:pStyle w:val="Heading1"/>
      </w:pPr>
      <w:r>
        <w:t>3. System Architecture</w:t>
      </w:r>
    </w:p>
    <w:p>
      <w:r>
        <w:rPr>
          <w:rFonts w:ascii="Consolas" w:hAnsi="Consolas"/>
          <w:sz w:val="18"/>
        </w:rPr>
        <w:t>Financial Documents / News / Charts</w:t>
        <w:br/>
        <w:t xml:space="preserve">                 |</w:t>
        <w:br/>
        <w:t xml:space="preserve">            NLP / CV</w:t>
        <w:br/>
        <w:t xml:space="preserve">                 |</w:t>
        <w:br/>
        <w:t xml:space="preserve">                 v</w:t>
        <w:br/>
        <w:t xml:space="preserve">        Information Pipeline</w:t>
        <w:br/>
        <w:t xml:space="preserve">                 |</w:t>
        <w:br/>
        <w:t xml:space="preserve">                 +--------------------+</w:t>
        <w:br/>
        <w:t xml:space="preserve">                 |                    |</w:t>
        <w:br/>
        <w:t xml:space="preserve">                 v                    v</w:t>
        <w:br/>
        <w:t xml:space="preserve">           Event Engine       Market Commentary</w:t>
        <w:br/>
        <w:t xml:space="preserve">                 |                    |</w:t>
        <w:br/>
        <w:t xml:space="preserve">                 +---------+----------+</w:t>
        <w:br/>
        <w:t xml:space="preserve">                           |</w:t>
        <w:br/>
        <w:t xml:space="preserve">                           v</w:t>
        <w:br/>
        <w:t xml:space="preserve">              +-----------------------+</w:t>
        <w:br/>
        <w:t xml:space="preserve">              |  Autonomous Investors |</w:t>
        <w:br/>
        <w:t xml:space="preserve">              | Good / Neutral / Evil |</w:t>
        <w:br/>
        <w:t xml:space="preserve">              +-----------+-----------+</w:t>
        <w:br/>
        <w:t xml:space="preserve">                          |</w:t>
        <w:br/>
        <w:t xml:space="preserve">                          v</w:t>
        <w:br/>
        <w:t xml:space="preserve">                 Central Order Book</w:t>
        <w:br/>
        <w:t xml:space="preserve">                          |</w:t>
        <w:br/>
        <w:t xml:space="preserve">                          v</w:t>
        <w:br/>
        <w:t xml:space="preserve">                 Matching Engine</w:t>
        <w:br/>
        <w:t xml:space="preserve">                          |</w:t>
        <w:br/>
        <w:t xml:space="preserve">                          v</w:t>
        <w:br/>
        <w:t xml:space="preserve">                 Market State</w:t>
        <w:br/>
        <w:t xml:space="preserve">                          |</w:t>
        <w:br/>
        <w:t xml:space="preserve">                          v</w:t>
        <w:br/>
        <w:t xml:space="preserve">              Rewards / Evaluation</w:t>
        <w:br/>
        <w:t xml:space="preserve">                          |</w:t>
        <w:br/>
        <w:t xml:space="preserve">                          v</w:t>
        <w:br/>
        <w:t xml:space="preserve">                  Agent Learning</w:t>
        <w:br/>
        <w:t xml:space="preserve">                          |</w:t>
        <w:br/>
        <w:t xml:space="preserve">                          +----&gt; Persistent Checkpoints / Logs</w:t>
      </w:r>
    </w:p>
    <w:p>
      <w:pPr>
        <w:pStyle w:val="Heading1"/>
      </w:pPr>
      <w:r>
        <w:t>4. Agent Model</w:t>
      </w:r>
    </w:p>
    <w:p>
      <w:pPr>
        <w:pStyle w:val="Heading2"/>
      </w:pPr>
      <w:r>
        <w:t>4.1 Common Investor State</w:t>
      </w:r>
    </w:p>
    <w:p>
      <w:pPr>
        <w:pStyle w:val="ListBullet"/>
      </w:pPr>
      <w:r>
        <w:t>Unique persistent agent ID.</w:t>
      </w:r>
    </w:p>
    <w:p>
      <w:pPr>
        <w:pStyle w:val="ListBullet"/>
      </w:pPr>
      <w:r>
        <w:t>Cash balance and stock holdings.</w:t>
      </w:r>
    </w:p>
    <w:p>
      <w:pPr>
        <w:pStyle w:val="ListBullet"/>
      </w:pPr>
      <w:r>
        <w:t>Realized and unrealized P&amp;L.</w:t>
      </w:r>
    </w:p>
    <w:p>
      <w:pPr>
        <w:pStyle w:val="ListBullet"/>
      </w:pPr>
      <w:r>
        <w:t>Risk tolerance and exposure limits.</w:t>
      </w:r>
    </w:p>
    <w:p>
      <w:pPr>
        <w:pStyle w:val="ListBullet"/>
      </w:pPr>
      <w:r>
        <w:t>Trading policy/model parameters.</w:t>
      </w:r>
    </w:p>
    <w:p>
      <w:pPr>
        <w:pStyle w:val="ListBullet"/>
      </w:pPr>
      <w:r>
        <w:t>Reward history and performance streaks.</w:t>
      </w:r>
    </w:p>
    <w:p>
      <w:pPr>
        <w:pStyle w:val="ListBullet"/>
      </w:pPr>
      <w:r>
        <w:t>Current behavioral alignment: Good, Neutral, or Adversarial.</w:t>
      </w:r>
    </w:p>
    <w:p>
      <w:pPr>
        <w:pStyle w:val="ListBullet"/>
      </w:pPr>
      <w:r>
        <w:t>Information and observation history.</w:t>
      </w:r>
    </w:p>
    <w:p>
      <w:pPr>
        <w:pStyle w:val="ListBullet"/>
      </w:pPr>
      <w:r>
        <w:t>Forecast history and prediction accuracy.</w:t>
      </w:r>
    </w:p>
    <w:p>
      <w:pPr>
        <w:pStyle w:val="ListBullet"/>
      </w:pPr>
      <w:r>
        <w:t>Trading availability windows.</w:t>
      </w:r>
    </w:p>
    <w:p>
      <w:pPr>
        <w:pStyle w:val="ListBullet"/>
      </w:pPr>
      <w:r>
        <w:t>Random seed/model checkpoint metadata.</w:t>
      </w:r>
    </w:p>
    <w:p>
      <w:pPr>
        <w:pStyle w:val="Heading2"/>
      </w:pPr>
      <w:r>
        <w:t>4.2 Profit-Seeking Agents</w:t>
      </w:r>
    </w:p>
    <w:p>
      <w:r>
        <w:t>Normal agents attempt to maximize portfolio performance subject to capital, risk, liquidity, and participation constraints. They may learn momentum, mean reversion, value, trend, contrarian, or other strategies.</w:t>
      </w:r>
    </w:p>
    <w:p>
      <w:pPr>
        <w:pStyle w:val="Heading2"/>
      </w:pPr>
      <w:r>
        <w:t>4.3 Adversarial Agents</w:t>
      </w:r>
    </w:p>
    <w:p>
      <w:r>
        <w:t>Agents that repeatedly underperform or fall below a configurable survival threshold can transition into an adversarial state. These agents attempt to exploit predictable behavior and can spend a separate resource called Villain Points to trigger bounded negative events at selected times.</w:t>
      </w:r>
    </w:p>
    <w:p>
      <w:r>
        <w:t>The initial state machine is intentionally one-way: Good/Normal → Adversarial. A configurable maximum number K of adversarial agents may exist simultaneously.</w:t>
      </w:r>
    </w:p>
    <w:p>
      <w:pPr>
        <w:pStyle w:val="Heading1"/>
      </w:pPr>
      <w:r>
        <w:t>5. Market and Order Book</w:t>
      </w:r>
    </w:p>
    <w:p>
      <w:r>
        <w:t>The market will use an order-book-based execution model rather than directly changing the stock price according to an agent's action. Agents submit orders; the matching engine determines actual trades and price formation.</w:t>
      </w:r>
    </w:p>
    <w:p>
      <w:pPr>
        <w:pStyle w:val="ListBullet"/>
      </w:pPr>
      <w:r>
        <w:t>Bid and ask price levels.</w:t>
      </w:r>
    </w:p>
    <w:p>
      <w:pPr>
        <w:pStyle w:val="ListBullet"/>
      </w:pPr>
      <w:r>
        <w:t>Price-time priority.</w:t>
      </w:r>
    </w:p>
    <w:p>
      <w:pPr>
        <w:pStyle w:val="ListBullet"/>
      </w:pPr>
      <w:r>
        <w:t>Market and limit orders.</w:t>
      </w:r>
    </w:p>
    <w:p>
      <w:pPr>
        <w:pStyle w:val="ListBullet"/>
      </w:pPr>
      <w:r>
        <w:t>Order quantities and partial fills.</w:t>
      </w:r>
    </w:p>
    <w:p>
      <w:pPr>
        <w:pStyle w:val="ListBullet"/>
      </w:pPr>
      <w:r>
        <w:t>Best bid / best ask.</w:t>
      </w:r>
    </w:p>
    <w:p>
      <w:pPr>
        <w:pStyle w:val="ListBullet"/>
      </w:pPr>
      <w:r>
        <w:t>Spread and market depth.</w:t>
      </w:r>
    </w:p>
    <w:p>
      <w:pPr>
        <w:pStyle w:val="ListBullet"/>
      </w:pPr>
      <w:r>
        <w:t>Transaction costs and slippage.</w:t>
      </w:r>
    </w:p>
    <w:p>
      <w:pPr>
        <w:pStyle w:val="ListBullet"/>
      </w:pPr>
      <w:r>
        <w:t>Execution timestamps.</w:t>
      </w:r>
    </w:p>
    <w:p>
      <w:pPr>
        <w:pStyle w:val="ListBullet"/>
      </w:pPr>
      <w:r>
        <w:t>Trade history.</w:t>
      </w:r>
    </w:p>
    <w:p>
      <w:r>
        <w:t>A BTreeMap-based representation is proposed for ordered price levels because deterministic best-price lookup and ordered traversal are central to a limit-order-book implementation.</w:t>
      </w:r>
    </w:p>
    <w:p>
      <w:pPr>
        <w:pStyle w:val="Heading2"/>
      </w:pPr>
      <w:r>
        <w:t>5.1 Price Formation</w:t>
      </w:r>
    </w:p>
    <w:p>
      <w:r>
        <w:t>The simulated stock price is derived from executed transactions. This allows the AI-generated market to be compared with an independently generated or historical reference price series.</w:t>
      </w:r>
    </w:p>
    <w:p>
      <w:pPr>
        <w:pStyle w:val="Heading1"/>
      </w:pPr>
      <w:r>
        <w:t>6. Time and Participation</w:t>
      </w:r>
    </w:p>
    <w:p>
      <w:r>
        <w:t>One simulated trading day is intended to last approximately 1–2 minutes during interactive operation. The environment maintains precise timestamps so that information availability and trading permissions can be enforced.</w:t>
      </w:r>
    </w:p>
    <w:p>
      <w:pPr>
        <w:pStyle w:val="ListBullet"/>
      </w:pPr>
      <w:r>
        <w:t>Some investors may trade only during the first M market movements.</w:t>
      </w:r>
    </w:p>
    <w:p>
      <w:pPr>
        <w:pStyle w:val="ListBullet"/>
      </w:pPr>
      <w:r>
        <w:t>Others may trade during later N movements.</w:t>
      </w:r>
    </w:p>
    <w:p>
      <w:pPr>
        <w:pStyle w:val="ListBullet"/>
      </w:pPr>
      <w:r>
        <w:t>Some agents may be unavailable on randomly selected days.</w:t>
      </w:r>
    </w:p>
    <w:p>
      <w:pPr>
        <w:pStyle w:val="ListBullet"/>
      </w:pPr>
      <w:r>
        <w:t>Rare burst periods can prevent an agent from trading for a longer duration.</w:t>
      </w:r>
    </w:p>
    <w:p>
      <w:pPr>
        <w:pStyle w:val="ListBullet"/>
      </w:pPr>
      <w:r>
        <w:t>Agents must not receive information before its publication timestamp.</w:t>
      </w:r>
    </w:p>
    <w:p>
      <w:pPr>
        <w:pStyle w:val="Heading1"/>
      </w:pPr>
      <w:r>
        <w:t>7. Market Events</w:t>
      </w:r>
    </w:p>
    <w:p>
      <w:pPr>
        <w:pStyle w:val="Heading2"/>
      </w:pPr>
      <w:r>
        <w:t>7.1 Random Events</w:t>
      </w:r>
    </w:p>
    <w:p>
      <w:pPr>
        <w:pStyle w:val="ListBullet"/>
      </w:pPr>
      <w:r>
        <w:t>Positive economic shocks</w:t>
      </w:r>
    </w:p>
    <w:p>
      <w:pPr>
        <w:pStyle w:val="ListBullet"/>
      </w:pPr>
      <w:r>
        <w:t>Negative economic shocks</w:t>
      </w:r>
    </w:p>
    <w:p>
      <w:pPr>
        <w:pStyle w:val="ListBullet"/>
      </w:pPr>
      <w:r>
        <w:t>Demand/supply changes</w:t>
      </w:r>
    </w:p>
    <w:p>
      <w:pPr>
        <w:pStyle w:val="ListBullet"/>
      </w:pPr>
      <w:r>
        <w:t>Sentiment changes</w:t>
      </w:r>
    </w:p>
    <w:p>
      <w:pPr>
        <w:pStyle w:val="ListBullet"/>
      </w:pPr>
      <w:r>
        <w:t>Unexpected corporate events</w:t>
      </w:r>
    </w:p>
    <w:p>
      <w:pPr>
        <w:pStyle w:val="ListBullet"/>
      </w:pPr>
      <w:r>
        <w:t>Liquidity shocks</w:t>
      </w:r>
    </w:p>
    <w:p>
      <w:pPr>
        <w:pStyle w:val="Heading2"/>
      </w:pPr>
      <w:r>
        <w:t>7.2 Scheduled Events</w:t>
      </w:r>
    </w:p>
    <w:p>
      <w:pPr>
        <w:pStyle w:val="ListBullet"/>
      </w:pPr>
      <w:r>
        <w:t>Stock buyback days</w:t>
      </w:r>
    </w:p>
    <w:p>
      <w:pPr>
        <w:pStyle w:val="ListBullet"/>
      </w:pPr>
      <w:r>
        <w:t>Wars/geopolitical events</w:t>
      </w:r>
    </w:p>
    <w:p>
      <w:pPr>
        <w:pStyle w:val="ListBullet"/>
      </w:pPr>
      <w:r>
        <w:t>Facility development</w:t>
      </w:r>
    </w:p>
    <w:p>
      <w:pPr>
        <w:pStyle w:val="ListBullet"/>
      </w:pPr>
      <w:r>
        <w:t>Infrastructure development</w:t>
      </w:r>
    </w:p>
    <w:p>
      <w:pPr>
        <w:pStyle w:val="ListBullet"/>
      </w:pPr>
      <w:r>
        <w:t>Corporate investment</w:t>
      </w:r>
    </w:p>
    <w:p>
      <w:pPr>
        <w:pStyle w:val="ListBullet"/>
      </w:pPr>
      <w:r>
        <w:t>Financial announcements</w:t>
      </w:r>
    </w:p>
    <w:p>
      <w:pPr>
        <w:pStyle w:val="ListBullet"/>
      </w:pPr>
      <w:r>
        <w:t>Economic policy changes</w:t>
      </w:r>
    </w:p>
    <w:p>
      <w:pPr>
        <w:pStyle w:val="Heading2"/>
      </w:pPr>
      <w:r>
        <w:t>7.3 Adversarial Events</w:t>
      </w:r>
    </w:p>
    <w:p>
      <w:r>
        <w:t>Adversarial agents may spend Villain Points to schedule permitted negative events. Event strength, duration, frequency, and global impact must be bounded by the environment configuration so that no agent can arbitrarily terminate an episode.</w:t>
      </w:r>
    </w:p>
    <w:p>
      <w:pPr>
        <w:pStyle w:val="Heading1"/>
      </w:pPr>
      <w:r>
        <w:t>8. Information Pipeline</w:t>
      </w:r>
    </w:p>
    <w:p>
      <w:r>
        <w:t>Agents periodically receive information representing what market participants could reasonably know at that point in time.</w:t>
      </w:r>
    </w:p>
    <w:p>
      <w:pPr>
        <w:pStyle w:val="ListBullet"/>
      </w:pPr>
      <w:r>
        <w:t>Financial statements</w:t>
      </w:r>
    </w:p>
    <w:p>
      <w:pPr>
        <w:pStyle w:val="ListBullet"/>
      </w:pPr>
      <w:r>
        <w:t>Annual/quarterly reports</w:t>
      </w:r>
    </w:p>
    <w:p>
      <w:pPr>
        <w:pStyle w:val="ListBullet"/>
      </w:pPr>
      <w:r>
        <w:t>News</w:t>
      </w:r>
    </w:p>
    <w:p>
      <w:pPr>
        <w:pStyle w:val="ListBullet"/>
      </w:pPr>
      <w:r>
        <w:t>Market announcements</w:t>
      </w:r>
    </w:p>
    <w:p>
      <w:pPr>
        <w:pStyle w:val="ListBullet"/>
      </w:pPr>
      <w:r>
        <w:t>Financial charts</w:t>
      </w:r>
    </w:p>
    <w:p>
      <w:pPr>
        <w:pStyle w:val="ListBullet"/>
      </w:pPr>
      <w:r>
        <w:t>Scanned documents</w:t>
      </w:r>
    </w:p>
    <w:p>
      <w:pPr>
        <w:pStyle w:val="ListBullet"/>
      </w:pPr>
      <w:r>
        <w:t>Event-specific documents</w:t>
      </w:r>
    </w:p>
    <w:p>
      <w:pPr>
        <w:pStyle w:val="Heading2"/>
      </w:pPr>
      <w:r>
        <w:t>8.1 NLP</w:t>
      </w:r>
    </w:p>
    <w:p>
      <w:pPr>
        <w:pStyle w:val="ListBullet"/>
      </w:pPr>
      <w:r>
        <w:t>Text extraction and cleaning</w:t>
      </w:r>
    </w:p>
    <w:p>
      <w:pPr>
        <w:pStyle w:val="ListBullet"/>
      </w:pPr>
      <w:r>
        <w:t>Chunking and metadata</w:t>
      </w:r>
    </w:p>
    <w:p>
      <w:pPr>
        <w:pStyle w:val="ListBullet"/>
      </w:pPr>
      <w:r>
        <w:t>Entity/event extraction</w:t>
      </w:r>
    </w:p>
    <w:p>
      <w:pPr>
        <w:pStyle w:val="ListBullet"/>
      </w:pPr>
      <w:r>
        <w:t>Sentiment and risk analysis</w:t>
      </w:r>
    </w:p>
    <w:p>
      <w:pPr>
        <w:pStyle w:val="ListBullet"/>
      </w:pPr>
      <w:r>
        <w:t>Embedding/retrieval where required</w:t>
      </w:r>
    </w:p>
    <w:p>
      <w:pPr>
        <w:pStyle w:val="ListBullet"/>
      </w:pPr>
      <w:r>
        <w:t>Structured information delivery</w:t>
      </w:r>
    </w:p>
    <w:p>
      <w:pPr>
        <w:pStyle w:val="Heading2"/>
      </w:pPr>
      <w:r>
        <w:t>8.2 Computer Vision</w:t>
      </w:r>
    </w:p>
    <w:p>
      <w:pPr>
        <w:pStyle w:val="ListBullet"/>
      </w:pPr>
      <w:r>
        <w:t>Image extraction</w:t>
      </w:r>
    </w:p>
    <w:p>
      <w:pPr>
        <w:pStyle w:val="ListBullet"/>
      </w:pPr>
      <w:r>
        <w:t>Chart interpretation</w:t>
      </w:r>
    </w:p>
    <w:p>
      <w:pPr>
        <w:pStyle w:val="ListBullet"/>
      </w:pPr>
      <w:r>
        <w:t>Trend extraction</w:t>
      </w:r>
    </w:p>
    <w:p>
      <w:pPr>
        <w:pStyle w:val="ListBullet"/>
      </w:pPr>
      <w:r>
        <w:t>Table interpretation</w:t>
      </w:r>
    </w:p>
    <w:p>
      <w:pPr>
        <w:pStyle w:val="ListBullet"/>
      </w:pPr>
      <w:r>
        <w:t>Graph/visual anomaly interpretation</w:t>
      </w:r>
    </w:p>
    <w:p>
      <w:pPr>
        <w:pStyle w:val="Heading1"/>
      </w:pPr>
      <w:r>
        <w:t>9. Market Commentary Model</w:t>
      </w:r>
    </w:p>
    <w:p>
      <w:r>
        <w:t>A separate summary model generates human-readable commentary describing significant price changes, trades, news, events, market conditions, and unusual behavior.</w:t>
      </w:r>
    </w:p>
    <w:p>
      <w:pPr>
        <w:pStyle w:val="ListBullet"/>
      </w:pPr>
      <w:r>
        <w:t>The commentary is displayed to the user.</w:t>
      </w:r>
    </w:p>
    <w:p>
      <w:pPr>
        <w:pStyle w:val="ListBullet"/>
      </w:pPr>
      <w:r>
        <w:t>The same commentary can be delivered to agents as an information signal.</w:t>
      </w:r>
    </w:p>
    <w:p>
      <w:pPr>
        <w:pStyle w:val="ListBullet"/>
      </w:pPr>
      <w:r>
        <w:t>Agents can learn whether following commentary improves or damages long-term performance.</w:t>
      </w:r>
    </w:p>
    <w:p>
      <w:pPr>
        <w:pStyle w:val="ListBullet"/>
      </w:pPr>
      <w:r>
        <w:t>The commentary therefore becomes part of the information ecology of the artificial market.</w:t>
      </w:r>
    </w:p>
    <w:p>
      <w:pPr>
        <w:pStyle w:val="Heading1"/>
      </w:pPr>
      <w:r>
        <w:t>10. Hidden Future / Black-Box Forecasting</w:t>
      </w:r>
    </w:p>
    <w:p>
      <w:r>
        <w:t>At periodic intervals, the next K simulated market days are hidden from the agents. Agents must submit a predicted price trajectory for the hidden interval and may simultaneously trade based on their forecast.</w:t>
      </w:r>
    </w:p>
    <w:p>
      <w:r>
        <w:rPr>
          <w:rFonts w:ascii="Consolas" w:hAnsi="Consolas"/>
          <w:sz w:val="18"/>
        </w:rPr>
        <w:t>Observed market history ----&gt; [ HIDDEN K DAYS ] ----&gt; Actual future</w:t>
        <w:br/>
        <w:t xml:space="preserve">                                      ^</w:t>
        <w:br/>
        <w:t xml:space="preserve">                                      |</w:t>
        <w:br/>
        <w:t xml:space="preserve">                               Agent prediction</w:t>
      </w:r>
    </w:p>
    <w:p>
      <w:pPr>
        <w:pStyle w:val="ListBullet"/>
      </w:pPr>
      <w:r>
        <w:t>Prediction is evaluated only after the hidden period ends.</w:t>
      </w:r>
    </w:p>
    <w:p>
      <w:pPr>
        <w:pStyle w:val="ListBullet"/>
      </w:pPr>
      <w:r>
        <w:t>Forecasts are compared with the actual simulated trajectory.</w:t>
      </w:r>
    </w:p>
    <w:p>
      <w:pPr>
        <w:pStyle w:val="ListBullet"/>
      </w:pPr>
      <w:r>
        <w:t>The closest prediction receives a forecasting reward.</w:t>
      </w:r>
    </w:p>
    <w:p>
      <w:pPr>
        <w:pStyle w:val="ListBullet"/>
      </w:pPr>
      <w:r>
        <w:t>The best forecaster receives a temporary King multiplier on applicable rewards.</w:t>
      </w:r>
    </w:p>
    <w:p>
      <w:pPr>
        <w:pStyle w:val="ListBullet"/>
      </w:pPr>
      <w:r>
        <w:t>Poor forecasts receive a reduced or negative score.</w:t>
      </w:r>
    </w:p>
    <w:p>
      <w:pPr>
        <w:pStyle w:val="ListBullet"/>
      </w:pPr>
      <w:r>
        <w:t>The challenge discourages purely reactive trading.</w:t>
      </w:r>
    </w:p>
    <w:p>
      <w:pPr>
        <w:pStyle w:val="Heading2"/>
      </w:pPr>
      <w:r>
        <w:t>Forecast Metrics</w:t>
      </w:r>
    </w:p>
    <w:p>
      <w:pPr>
        <w:pStyle w:val="ListBullet"/>
      </w:pPr>
      <w:r>
        <w:t>MAE</w:t>
      </w:r>
    </w:p>
    <w:p>
      <w:pPr>
        <w:pStyle w:val="ListBullet"/>
      </w:pPr>
      <w:r>
        <w:t>RMSE</w:t>
      </w:r>
    </w:p>
    <w:p>
      <w:pPr>
        <w:pStyle w:val="ListBullet"/>
      </w:pPr>
      <w:r>
        <w:t>Directional accuracy</w:t>
      </w:r>
    </w:p>
    <w:p>
      <w:pPr>
        <w:pStyle w:val="ListBullet"/>
      </w:pPr>
      <w:r>
        <w:t>Trend accuracy</w:t>
      </w:r>
    </w:p>
    <w:p>
      <w:pPr>
        <w:pStyle w:val="ListBullet"/>
      </w:pPr>
      <w:r>
        <w:t>Maximum deviation</w:t>
      </w:r>
    </w:p>
    <w:p>
      <w:pPr>
        <w:pStyle w:val="ListBullet"/>
      </w:pPr>
      <w:r>
        <w:t>Return prediction accuracy</w:t>
      </w:r>
    </w:p>
    <w:p>
      <w:pPr>
        <w:pStyle w:val="ListBullet"/>
      </w:pPr>
      <w:r>
        <w:t>Optional probabilistic calibration</w:t>
      </w:r>
    </w:p>
    <w:p>
      <w:pPr>
        <w:pStyle w:val="Heading1"/>
      </w:pPr>
      <w:r>
        <w:t>11. Reward and Penalty System</w:t>
      </w:r>
    </w:p>
    <w:p>
      <w:r>
        <w:t>The reward system combines financial performance, risk, forecasting, participation, strategic behavior, and cross-episode performance.</w:t>
      </w:r>
    </w:p>
    <w:p>
      <w:r>
        <w:rPr>
          <w:rFonts w:ascii="Consolas" w:hAnsi="Consolas"/>
          <w:sz w:val="18"/>
        </w:rPr>
        <w:t>R_total =</w:t>
        <w:br/>
        <w:t xml:space="preserve">    α * portfolio_return</w:t>
        <w:br/>
        <w:t xml:space="preserve">  + β * risk_adjusted_return</w:t>
        <w:br/>
        <w:t xml:space="preserve">  + γ * forecast_score</w:t>
        <w:br/>
        <w:t xml:space="preserve">  + δ * participation_score</w:t>
        <w:br/>
        <w:t xml:space="preserve">  + ε * strategic_score</w:t>
        <w:br/>
        <w:t xml:space="preserve">  + ζ * cross_episode_bonus</w:t>
        <w:br/>
        <w:t xml:space="preserve">  - λ * excessive_risk</w:t>
        <w:br/>
        <w:t xml:space="preserve">  - μ * losses</w:t>
      </w:r>
    </w:p>
    <w:p>
      <w:pPr>
        <w:pStyle w:val="Heading2"/>
      </w:pPr>
      <w:r>
        <w:t>Penalties</w:t>
      </w:r>
    </w:p>
    <w:p>
      <w:pPr>
        <w:pStyle w:val="ListBullet"/>
      </w:pPr>
      <w:r>
        <w:t>Capital falling below survival threshold</w:t>
      </w:r>
    </w:p>
    <w:p>
      <w:pPr>
        <w:pStyle w:val="ListBullet"/>
      </w:pPr>
      <w:r>
        <w:t>Excessive risk</w:t>
      </w:r>
    </w:p>
    <w:p>
      <w:pPr>
        <w:pStyle w:val="ListBullet"/>
      </w:pPr>
      <w:r>
        <w:t>Required non-participation</w:t>
      </w:r>
    </w:p>
    <w:p>
      <w:pPr>
        <w:pStyle w:val="ListBullet"/>
      </w:pPr>
      <w:r>
        <w:t>Poor forecasting</w:t>
      </w:r>
    </w:p>
    <w:p>
      <w:pPr>
        <w:pStyle w:val="ListBullet"/>
      </w:pPr>
      <w:r>
        <w:t>Persistent losses</w:t>
      </w:r>
    </w:p>
    <w:p>
      <w:pPr>
        <w:pStyle w:val="ListBullet"/>
      </w:pPr>
      <w:r>
        <w:t>Rule-defined undesirable behavior</w:t>
      </w:r>
    </w:p>
    <w:p>
      <w:pPr>
        <w:pStyle w:val="Heading2"/>
      </w:pPr>
      <w:r>
        <w:t>Cross-Episode Rewards</w:t>
      </w:r>
    </w:p>
    <w:p>
      <w:r>
        <w:t>Long-term performance is rewarded through streaks and persistent results. An agent that performs well repeatedly should receive additional rewards compared with an agent that achieves a single exceptional episode.</w:t>
      </w:r>
    </w:p>
    <w:p>
      <w:pPr>
        <w:pStyle w:val="Heading1"/>
      </w:pPr>
      <w:r>
        <w:t>12. Market-Level State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State</w:t>
            </w:r>
          </w:p>
        </w:tc>
        <w:tc>
          <w:tcPr>
            <w:tcW w:type="dxa" w:w="3312"/>
          </w:tcPr>
          <w:p>
            <w:r>
              <w:t>Condition</w:t>
            </w:r>
          </w:p>
        </w:tc>
        <w:tc>
          <w:tcPr>
            <w:tcW w:type="dxa" w:w="3312"/>
          </w:tcPr>
          <w:p>
            <w:r>
              <w:t>Effect</w:t>
            </w:r>
          </w:p>
        </w:tc>
      </w:tr>
      <w:tr>
        <w:tc>
          <w:tcPr>
            <w:tcW w:type="dxa" w:w="3312"/>
          </w:tcPr>
          <w:p>
            <w:r>
              <w:t>Growth</w:t>
            </w:r>
          </w:p>
        </w:tc>
        <w:tc>
          <w:tcPr>
            <w:tcW w:type="dxa" w:w="3312"/>
          </w:tcPr>
          <w:p>
            <w:r>
              <w:t>Economy/market exceeds configured target</w:t>
            </w:r>
          </w:p>
        </w:tc>
        <w:tc>
          <w:tcPr>
            <w:tcW w:type="dxa" w:w="3312"/>
          </w:tcPr>
          <w:p>
            <w:r>
              <w:t>Good-agent bonus</w:t>
            </w:r>
          </w:p>
        </w:tc>
      </w:tr>
      <w:tr>
        <w:tc>
          <w:tcPr>
            <w:tcW w:type="dxa" w:w="3312"/>
          </w:tcPr>
          <w:p>
            <w:r>
              <w:t>Stable</w:t>
            </w:r>
          </w:p>
        </w:tc>
        <w:tc>
          <w:tcPr>
            <w:tcW w:type="dxa" w:w="3312"/>
          </w:tcPr>
          <w:p>
            <w:r>
              <w:t>Normal growth and liquidity</w:t>
            </w:r>
          </w:p>
        </w:tc>
        <w:tc>
          <w:tcPr>
            <w:tcW w:type="dxa" w:w="3312"/>
          </w:tcPr>
          <w:p>
            <w:r>
              <w:t>Normal reward</w:t>
            </w:r>
          </w:p>
        </w:tc>
      </w:tr>
      <w:tr>
        <w:tc>
          <w:tcPr>
            <w:tcW w:type="dxa" w:w="3312"/>
          </w:tcPr>
          <w:p>
            <w:r>
              <w:t>Stagnation</w:t>
            </w:r>
          </w:p>
        </w:tc>
        <w:tc>
          <w:tcPr>
            <w:tcW w:type="dxa" w:w="3312"/>
          </w:tcPr>
          <w:p>
            <w:r>
              <w:t>Growth remains near zero</w:t>
            </w:r>
          </w:p>
        </w:tc>
        <w:tc>
          <w:tcPr>
            <w:tcW w:type="dxa" w:w="3312"/>
          </w:tcPr>
          <w:p>
            <w:r>
              <w:t>Global penalty</w:t>
            </w:r>
          </w:p>
        </w:tc>
      </w:tr>
      <w:tr>
        <w:tc>
          <w:tcPr>
            <w:tcW w:type="dxa" w:w="3312"/>
          </w:tcPr>
          <w:p>
            <w:r>
              <w:t>Collapse</w:t>
            </w:r>
          </w:p>
        </w:tc>
        <w:tc>
          <w:tcPr>
            <w:tcW w:type="dxa" w:w="3312"/>
          </w:tcPr>
          <w:p>
            <w:r>
              <w:t>Market falls below survival threshold</w:t>
            </w:r>
          </w:p>
        </w:tc>
        <w:tc>
          <w:tcPr>
            <w:tcW w:type="dxa" w:w="3312"/>
          </w:tcPr>
          <w:p>
            <w:r>
              <w:t>Episode terminates; adversarial bonus</w:t>
            </w:r>
          </w:p>
        </w:tc>
      </w:tr>
    </w:tbl>
    <w:p>
      <w:pPr>
        <w:pStyle w:val="Heading1"/>
      </w:pPr>
      <w:r>
        <w:t>13. Episode Termination</w:t>
      </w:r>
    </w:p>
    <w:p>
      <w:pPr>
        <w:pStyle w:val="ListNumber"/>
      </w:pPr>
      <w:r>
        <w:t>Economic collapse: the market/economy falls below a configured survival threshold.</w:t>
      </w:r>
    </w:p>
    <w:p>
      <w:pPr>
        <w:pStyle w:val="ListNumber"/>
      </w:pPr>
      <w:r>
        <w:t>Successful growth: the market capitalization or economic indicator reaches a configured absolute or percentage growth target.</w:t>
      </w:r>
    </w:p>
    <w:p>
      <w:r>
        <w:t>A maximum of K adversarial agents may exist. In the initial version, the Good → Adversarial transition is non-reversible.</w:t>
      </w:r>
    </w:p>
    <w:p>
      <w:pPr>
        <w:pStyle w:val="Heading1"/>
      </w:pPr>
      <w:r>
        <w:t>14. RLAIF Learning Loop</w:t>
      </w:r>
    </w:p>
    <w:p>
      <w:pPr>
        <w:pStyle w:val="ListBullet"/>
      </w:pPr>
      <w:r>
        <w:t>Environment produces a market state.</w:t>
      </w:r>
    </w:p>
    <w:p>
      <w:pPr>
        <w:pStyle w:val="ListBullet"/>
      </w:pPr>
      <w:r>
        <w:t>Agent receives its permitted observations.</w:t>
      </w:r>
    </w:p>
    <w:p>
      <w:pPr>
        <w:pStyle w:val="ListBullet"/>
      </w:pPr>
      <w:r>
        <w:t>Agent selects a trading action and optional forecast.</w:t>
      </w:r>
    </w:p>
    <w:p>
      <w:pPr>
        <w:pStyle w:val="ListBullet"/>
      </w:pPr>
      <w:r>
        <w:t>Order book matches orders.</w:t>
      </w:r>
    </w:p>
    <w:p>
      <w:pPr>
        <w:pStyle w:val="ListBullet"/>
      </w:pPr>
      <w:r>
        <w:t>Market state and portfolio state are updated.</w:t>
      </w:r>
    </w:p>
    <w:p>
      <w:pPr>
        <w:pStyle w:val="ListBullet"/>
      </w:pPr>
      <w:r>
        <w:t>Financial reward and AI-generated feedback are produced.</w:t>
      </w:r>
    </w:p>
    <w:p>
      <w:pPr>
        <w:pStyle w:val="ListBullet"/>
      </w:pPr>
      <w:r>
        <w:t>Agent policy is updated.</w:t>
      </w:r>
    </w:p>
    <w:p>
      <w:pPr>
        <w:pStyle w:val="ListBullet"/>
      </w:pPr>
      <w:r>
        <w:t>Model state is checkpointed.</w:t>
      </w:r>
    </w:p>
    <w:p>
      <w:pPr>
        <w:pStyle w:val="ListBullet"/>
      </w:pPr>
      <w:r>
        <w:t>Results are logged for cross-episode learning.</w:t>
      </w:r>
    </w:p>
    <w:p>
      <w:r>
        <w:t>AI feedback can evaluate decisions using financial outcome, risk behavior, forecast accuracy, market context, and adherence to configured strategy constraints.</w:t>
      </w:r>
    </w:p>
    <w:p>
      <w:pPr>
        <w:pStyle w:val="Heading1"/>
      </w:pPr>
      <w:r>
        <w:t>15. Investor Trait Interface</w:t>
      </w:r>
    </w:p>
    <w:p>
      <w:r>
        <w:t>All investors should implement a common interface so different algorithms can compete in the same environment.</w:t>
      </w:r>
    </w:p>
    <w:p>
      <w:r>
        <w:rPr>
          <w:rFonts w:ascii="Consolas" w:hAnsi="Consolas"/>
          <w:sz w:val="18"/>
        </w:rPr>
        <w:t>trait Investor {</w:t>
        <w:br/>
        <w:t xml:space="preserve">    fn observe(&amp;mut self, state: &amp;MarketState, info: &amp;InformationState);</w:t>
        <w:br/>
        <w:t xml:space="preserve">    fn decide(&amp;mut self) -&gt; Action;</w:t>
        <w:br/>
        <w:t xml:space="preserve">    fn predict(&amp;mut self, horizon: usize) -&gt; PriceForecast;</w:t>
        <w:br/>
        <w:t xml:space="preserve">    fn receive_reward(&amp;mut self, reward: f64);</w:t>
        <w:br/>
        <w:t xml:space="preserve">    fn save_state(&amp;self) -&gt; ModelState;</w:t>
        <w:br/>
        <w:t xml:space="preserve">    fn load_state(&amp;mut self, state: ModelState);</w:t>
        <w:br/>
        <w:t>}</w:t>
      </w:r>
    </w:p>
    <w:p>
      <w:pPr>
        <w:pStyle w:val="Heading1"/>
      </w:pPr>
      <w:r>
        <w:t>16. Timestamp and Information Integrity</w:t>
      </w:r>
    </w:p>
    <w:p>
      <w:pPr>
        <w:pStyle w:val="ListBullet"/>
      </w:pPr>
      <w:r>
        <w:t>Event publication timestamp</w:t>
      </w:r>
    </w:p>
    <w:p>
      <w:pPr>
        <w:pStyle w:val="ListBullet"/>
      </w:pPr>
      <w:r>
        <w:t>Document publication timestamp</w:t>
      </w:r>
    </w:p>
    <w:p>
      <w:pPr>
        <w:pStyle w:val="ListBullet"/>
      </w:pPr>
      <w:r>
        <w:t>Agent observation timestamp</w:t>
      </w:r>
    </w:p>
    <w:p>
      <w:pPr>
        <w:pStyle w:val="ListBullet"/>
      </w:pPr>
      <w:r>
        <w:t>Order submission timestamp</w:t>
      </w:r>
    </w:p>
    <w:p>
      <w:pPr>
        <w:pStyle w:val="ListBullet"/>
      </w:pPr>
      <w:r>
        <w:t>Order execution timestamp</w:t>
      </w:r>
    </w:p>
    <w:p>
      <w:pPr>
        <w:pStyle w:val="ListBullet"/>
      </w:pPr>
      <w:r>
        <w:t>Forecast deadline</w:t>
      </w:r>
    </w:p>
    <w:p>
      <w:pPr>
        <w:pStyle w:val="ListBullet"/>
      </w:pPr>
      <w:r>
        <w:t>Trading permission window</w:t>
      </w:r>
    </w:p>
    <w:p>
      <w:r>
        <w:t>Timestamp integrity is critical. Agents must never receive future information, including future prices, future documents, or events that have not yet occurred.</w:t>
      </w:r>
    </w:p>
    <w:p>
      <w:pPr>
        <w:pStyle w:val="Heading1"/>
      </w:pPr>
      <w:r>
        <w:t>17. Reference Market Comparison</w:t>
      </w:r>
    </w:p>
    <w:p>
      <w:r>
        <w:t>An independent/reference stock trajectory can be maintained alongside the AI-driven market. This enables measurement of how autonomous interaction changes price discovery and volatility.</w:t>
      </w:r>
    </w:p>
    <w:p>
      <w:pPr>
        <w:pStyle w:val="ListBullet"/>
      </w:pPr>
      <w:r>
        <w:t>AI price vs reference price</w:t>
      </w:r>
    </w:p>
    <w:p>
      <w:pPr>
        <w:pStyle w:val="ListBullet"/>
      </w:pPr>
      <w:r>
        <w:t>Volatility</w:t>
      </w:r>
    </w:p>
    <w:p>
      <w:pPr>
        <w:pStyle w:val="ListBullet"/>
      </w:pPr>
      <w:r>
        <w:t>Drawdown</w:t>
      </w:r>
    </w:p>
    <w:p>
      <w:pPr>
        <w:pStyle w:val="ListBullet"/>
      </w:pPr>
      <w:r>
        <w:t>Volume</w:t>
      </w:r>
    </w:p>
    <w:p>
      <w:pPr>
        <w:pStyle w:val="ListBullet"/>
      </w:pPr>
      <w:r>
        <w:t>Spread</w:t>
      </w:r>
    </w:p>
    <w:p>
      <w:pPr>
        <w:pStyle w:val="ListBullet"/>
      </w:pPr>
      <w:r>
        <w:t>Return distribution</w:t>
      </w:r>
    </w:p>
    <w:p>
      <w:pPr>
        <w:pStyle w:val="ListBullet"/>
      </w:pPr>
      <w:r>
        <w:t>Event-response behavior</w:t>
      </w:r>
    </w:p>
    <w:p>
      <w:pPr>
        <w:pStyle w:val="ListBullet"/>
      </w:pPr>
      <w:r>
        <w:t>Price divergence</w:t>
      </w:r>
    </w:p>
    <w:p>
      <w:pPr>
        <w:pStyle w:val="Heading1"/>
      </w:pPr>
      <w:r>
        <w:t>18. Options Extension</w:t>
      </w:r>
    </w:p>
    <w:p>
      <w:r>
        <w:t>After the underlying market is stable, an options layer can be introduced.</w:t>
      </w:r>
    </w:p>
    <w:p>
      <w:pPr>
        <w:pStyle w:val="ListBullet"/>
      </w:pPr>
      <w:r>
        <w:t>Calls and puts</w:t>
      </w:r>
    </w:p>
    <w:p>
      <w:pPr>
        <w:pStyle w:val="ListBullet"/>
      </w:pPr>
      <w:r>
        <w:t>Strike prices</w:t>
      </w:r>
    </w:p>
    <w:p>
      <w:pPr>
        <w:pStyle w:val="ListBullet"/>
      </w:pPr>
      <w:r>
        <w:t>Expiration dates</w:t>
      </w:r>
    </w:p>
    <w:p>
      <w:pPr>
        <w:pStyle w:val="ListBullet"/>
      </w:pPr>
      <w:r>
        <w:t>Implied volatility</w:t>
      </w:r>
    </w:p>
    <w:p>
      <w:pPr>
        <w:pStyle w:val="ListBullet"/>
      </w:pPr>
      <w:r>
        <w:t>Greeks</w:t>
      </w:r>
    </w:p>
    <w:p>
      <w:pPr>
        <w:pStyle w:val="ListBullet"/>
      </w:pPr>
      <w:r>
        <w:t>Option order books</w:t>
      </w:r>
    </w:p>
    <w:p>
      <w:pPr>
        <w:pStyle w:val="ListBullet"/>
      </w:pPr>
      <w:r>
        <w:t>Agent option strategies</w:t>
      </w:r>
    </w:p>
    <w:p>
      <w:r>
        <w:t>Option prices can be evaluated at each simulated market timestamp using the underlying price, volatility, time to expiry, and an appropriate pricing model.</w:t>
      </w:r>
    </w:p>
    <w:p>
      <w:pPr>
        <w:pStyle w:val="Heading1"/>
      </w:pPr>
      <w:r>
        <w:t>19. Multi-Stock Extension</w:t>
      </w:r>
    </w:p>
    <w:p>
      <w:pPr>
        <w:pStyle w:val="ListBullet"/>
      </w:pPr>
      <w:r>
        <w:t>Correlated stocks</w:t>
      </w:r>
    </w:p>
    <w:p>
      <w:pPr>
        <w:pStyle w:val="ListBullet"/>
      </w:pPr>
      <w:r>
        <w:t>Sector dependencies</w:t>
      </w:r>
    </w:p>
    <w:p>
      <w:pPr>
        <w:pStyle w:val="ListBullet"/>
      </w:pPr>
      <w:r>
        <w:t>Cross-stock shocks</w:t>
      </w:r>
    </w:p>
    <w:p>
      <w:pPr>
        <w:pStyle w:val="ListBullet"/>
      </w:pPr>
      <w:r>
        <w:t>Portfolio diversification</w:t>
      </w:r>
    </w:p>
    <w:p>
      <w:pPr>
        <w:pStyle w:val="ListBullet"/>
      </w:pPr>
      <w:r>
        <w:t>Capital reallocation</w:t>
      </w:r>
    </w:p>
    <w:p>
      <w:pPr>
        <w:pStyle w:val="ListBullet"/>
      </w:pPr>
      <w:r>
        <w:t>Substitution effects</w:t>
      </w:r>
    </w:p>
    <w:p>
      <w:pPr>
        <w:pStyle w:val="ListBullet"/>
      </w:pPr>
      <w:r>
        <w:t>Interdependent corporate events</w:t>
      </w:r>
    </w:p>
    <w:p>
      <w:r>
        <w:t>Agents will then be able to move capital between assets when one stock or sector deteriorates.</w:t>
      </w:r>
    </w:p>
    <w:p>
      <w:pPr>
        <w:pStyle w:val="Heading1"/>
      </w:pPr>
      <w:r>
        <w:t>20. Logging and Persistence</w:t>
      </w:r>
    </w:p>
    <w:p>
      <w:pPr>
        <w:pStyle w:val="Heading2"/>
      </w:pPr>
      <w:r>
        <w:t>20.1 JSON Event Logging</w:t>
      </w:r>
    </w:p>
    <w:p>
      <w:r>
        <w:rPr>
          <w:rFonts w:ascii="Consolas" w:hAnsi="Consolas"/>
          <w:sz w:val="18"/>
        </w:rPr>
        <w:t>{</w:t>
        <w:br/>
        <w:t xml:space="preserve">  "timestamp": 1723456789,</w:t>
        <w:br/>
        <w:t xml:space="preserve">  "episode": 12,</w:t>
        <w:br/>
        <w:t xml:space="preserve">  "agent_id": "agent_07",</w:t>
        <w:br/>
        <w:t xml:space="preserve">  "event": "ORDER_EXECUTED",</w:t>
        <w:br/>
        <w:t xml:space="preserve">  "side": "BUY",</w:t>
        <w:br/>
        <w:t xml:space="preserve">  "price": 104.25,</w:t>
        <w:br/>
        <w:t xml:space="preserve">  "quantity": 10,</w:t>
        <w:br/>
        <w:t xml:space="preserve">  "reward": 0.31</w:t>
        <w:br/>
        <w:t>}</w:t>
      </w:r>
    </w:p>
    <w:p>
      <w:pPr>
        <w:pStyle w:val="Heading2"/>
      </w:pPr>
      <w:r>
        <w:t>20.2 Model Persistence</w:t>
      </w:r>
    </w:p>
    <w:p>
      <w:pPr>
        <w:pStyle w:val="ListBullet"/>
      </w:pPr>
      <w:r>
        <w:t>Model parameters</w:t>
      </w:r>
    </w:p>
    <w:p>
      <w:pPr>
        <w:pStyle w:val="ListBullet"/>
      </w:pPr>
      <w:r>
        <w:t>Optimizer state</w:t>
      </w:r>
    </w:p>
    <w:p>
      <w:pPr>
        <w:pStyle w:val="ListBullet"/>
      </w:pPr>
      <w:r>
        <w:t>Agent state</w:t>
      </w:r>
    </w:p>
    <w:p>
      <w:pPr>
        <w:pStyle w:val="ListBullet"/>
      </w:pPr>
      <w:r>
        <w:t>Reward history</w:t>
      </w:r>
    </w:p>
    <w:p>
      <w:pPr>
        <w:pStyle w:val="ListBullet"/>
      </w:pPr>
      <w:r>
        <w:t>Hyperparameters</w:t>
      </w:r>
    </w:p>
    <w:p>
      <w:pPr>
        <w:pStyle w:val="ListBullet"/>
      </w:pPr>
      <w:r>
        <w:t>Random seeds</w:t>
      </w:r>
    </w:p>
    <w:p>
      <w:pPr>
        <w:pStyle w:val="ListBullet"/>
      </w:pPr>
      <w:r>
        <w:t>Environment configuration</w:t>
      </w:r>
    </w:p>
    <w:p>
      <w:pPr>
        <w:pStyle w:val="ListBullet"/>
      </w:pPr>
      <w:r>
        <w:t>Model architecture/version</w:t>
      </w:r>
    </w:p>
    <w:p>
      <w:r>
        <w:t>Complete checkpoint metadata and deterministic seeds are required for rapid recreation and reproducibility.</w:t>
      </w:r>
    </w:p>
    <w:p>
      <w:pPr>
        <w:pStyle w:val="Heading1"/>
      </w:pPr>
      <w:r>
        <w:t>21. Evaluation Metrics</w:t>
      </w:r>
    </w:p>
    <w:tbl>
      <w:tblPr>
        <w:tblStyle w:val="LightShading-Accent1"/>
        <w:tblW w:type="auto" w:w="0"/>
        <w:tblLook w:firstColumn="1" w:firstRow="1" w:lastColumn="0" w:lastRow="0" w:noHBand="0" w:noVBand="1" w:val="04A0"/>
      </w:tblPr>
      <w:tblGrid>
        <w:gridCol w:w="4968"/>
        <w:gridCol w:w="4968"/>
      </w:tblGrid>
      <w:tr>
        <w:tc>
          <w:tcPr>
            <w:tcW w:type="dxa" w:w="4968"/>
          </w:tcPr>
          <w:p>
            <w:r>
              <w:t>Category</w:t>
            </w:r>
          </w:p>
        </w:tc>
        <w:tc>
          <w:tcPr>
            <w:tcW w:type="dxa" w:w="4968"/>
          </w:tcPr>
          <w:p>
            <w:r>
              <w:t>Metrics</w:t>
            </w:r>
          </w:p>
        </w:tc>
      </w:tr>
      <w:tr>
        <w:tc>
          <w:tcPr>
            <w:tcW w:type="dxa" w:w="4968"/>
          </w:tcPr>
          <w:p>
            <w:r>
              <w:t>Financial</w:t>
            </w:r>
          </w:p>
        </w:tc>
        <w:tc>
          <w:tcPr>
            <w:tcW w:type="dxa" w:w="4968"/>
          </w:tcPr>
          <w:p>
            <w:r>
              <w:t>Return, risk-adjusted return, drawdown, volatility, win rate</w:t>
            </w:r>
          </w:p>
        </w:tc>
      </w:tr>
      <w:tr>
        <w:tc>
          <w:tcPr>
            <w:tcW w:type="dxa" w:w="4968"/>
          </w:tcPr>
          <w:p>
            <w:r>
              <w:t>Forecasting</w:t>
            </w:r>
          </w:p>
        </w:tc>
        <w:tc>
          <w:tcPr>
            <w:tcW w:type="dxa" w:w="4968"/>
          </w:tcPr>
          <w:p>
            <w:r>
              <w:t>MAE, RMSE, directional accuracy, trend accuracy</w:t>
            </w:r>
          </w:p>
        </w:tc>
      </w:tr>
      <w:tr>
        <w:tc>
          <w:tcPr>
            <w:tcW w:type="dxa" w:w="4968"/>
          </w:tcPr>
          <w:p>
            <w:r>
              <w:t>Risk</w:t>
            </w:r>
          </w:p>
        </w:tc>
        <w:tc>
          <w:tcPr>
            <w:tcW w:type="dxa" w:w="4968"/>
          </w:tcPr>
          <w:p>
            <w:r>
              <w:t>Maximum drawdown, exposure, concentration</w:t>
            </w:r>
          </w:p>
        </w:tc>
      </w:tr>
      <w:tr>
        <w:tc>
          <w:tcPr>
            <w:tcW w:type="dxa" w:w="4968"/>
          </w:tcPr>
          <w:p>
            <w:r>
              <w:t>Market</w:t>
            </w:r>
          </w:p>
        </w:tc>
        <w:tc>
          <w:tcPr>
            <w:tcW w:type="dxa" w:w="4968"/>
          </w:tcPr>
          <w:p>
            <w:r>
              <w:t>Volume, spread, volatility, liquidity, price divergence</w:t>
            </w:r>
          </w:p>
        </w:tc>
      </w:tr>
      <w:tr>
        <w:tc>
          <w:tcPr>
            <w:tcW w:type="dxa" w:w="4968"/>
          </w:tcPr>
          <w:p>
            <w:r>
              <w:t>Agent</w:t>
            </w:r>
          </w:p>
        </w:tc>
        <w:tc>
          <w:tcPr>
            <w:tcW w:type="dxa" w:w="4968"/>
          </w:tcPr>
          <w:p>
            <w:r>
              <w:t>Survival rate, reward, streak length, behavioral stability</w:t>
            </w:r>
          </w:p>
        </w:tc>
      </w:tr>
      <w:tr>
        <w:tc>
          <w:tcPr>
            <w:tcW w:type="dxa" w:w="4968"/>
          </w:tcPr>
          <w:p>
            <w:r>
              <w:t>Adversarial</w:t>
            </w:r>
          </w:p>
        </w:tc>
        <w:tc>
          <w:tcPr>
            <w:tcW w:type="dxa" w:w="4968"/>
          </w:tcPr>
          <w:p>
            <w:r>
              <w:t>Villain Points spent, event impact, market damage</w:t>
            </w:r>
          </w:p>
        </w:tc>
      </w:tr>
      <w:tr>
        <w:tc>
          <w:tcPr>
            <w:tcW w:type="dxa" w:w="4968"/>
          </w:tcPr>
          <w:p>
            <w:r>
              <w:t>System</w:t>
            </w:r>
          </w:p>
        </w:tc>
        <w:tc>
          <w:tcPr>
            <w:tcW w:type="dxa" w:w="4968"/>
          </w:tcPr>
          <w:p>
            <w:r>
              <w:t>Decisions/sec, episode duration, reproducibility, throughput</w:t>
            </w:r>
          </w:p>
        </w:tc>
      </w:tr>
    </w:tbl>
    <w:p>
      <w:pPr>
        <w:pStyle w:val="Heading1"/>
      </w:pPr>
      <w:r>
        <w:t>22. Research Questions</w:t>
      </w:r>
    </w:p>
    <w:p>
      <w:pPr>
        <w:pStyle w:val="ListBullet"/>
      </w:pPr>
      <w:r>
        <w:t>Do agents converge toward similar strategies?</w:t>
      </w:r>
    </w:p>
    <w:p>
      <w:pPr>
        <w:pStyle w:val="ListBullet"/>
      </w:pPr>
      <w:r>
        <w:t>Does adversarial behavior increase volatility?</w:t>
      </w:r>
    </w:p>
    <w:p>
      <w:pPr>
        <w:pStyle w:val="ListBullet"/>
      </w:pPr>
      <w:r>
        <w:t>Can normal agents detect and counter adversarial agents?</w:t>
      </w:r>
    </w:p>
    <w:p>
      <w:pPr>
        <w:pStyle w:val="ListBullet"/>
      </w:pPr>
      <w:r>
        <w:t>Does broadcasting successful agents create herding?</w:t>
      </w:r>
    </w:p>
    <w:p>
      <w:pPr>
        <w:pStyle w:val="ListBullet"/>
      </w:pPr>
      <w:r>
        <w:t>Can adversarial agents exploit predictable behavioral patterns?</w:t>
      </w:r>
    </w:p>
    <w:p>
      <w:pPr>
        <w:pStyle w:val="ListBullet"/>
      </w:pPr>
      <w:r>
        <w:t>Does hidden-future forecasting improve long-term decision quality?</w:t>
      </w:r>
    </w:p>
    <w:p>
      <w:pPr>
        <w:pStyle w:val="ListBullet"/>
      </w:pPr>
      <w:r>
        <w:t>Do agents become overconfident after repeated forecast success?</w:t>
      </w:r>
    </w:p>
    <w:p>
      <w:pPr>
        <w:pStyle w:val="ListBullet"/>
      </w:pPr>
      <w:r>
        <w:t>Does heterogeneous participation improve market stability?</w:t>
      </w:r>
    </w:p>
    <w:p>
      <w:pPr>
        <w:pStyle w:val="ListBullet"/>
      </w:pPr>
      <w:r>
        <w:t>Can agents extract useful signals from financial documents?</w:t>
      </w:r>
    </w:p>
    <w:p>
      <w:pPr>
        <w:pStyle w:val="ListBullet"/>
      </w:pPr>
      <w:r>
        <w:t>Does cross-episode learning produce more stable strategies?</w:t>
      </w:r>
    </w:p>
    <w:p>
      <w:pPr>
        <w:pStyle w:val="Heading1"/>
      </w:pPr>
      <w:r>
        <w:t>23. Proposed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Technology</w:t>
            </w:r>
          </w:p>
        </w:tc>
      </w:tr>
      <w:tr>
        <w:tc>
          <w:tcPr>
            <w:tcW w:type="dxa" w:w="4968"/>
          </w:tcPr>
          <w:p>
            <w:r>
              <w:t>Simulation engine</w:t>
            </w:r>
          </w:p>
        </w:tc>
        <w:tc>
          <w:tcPr>
            <w:tcW w:type="dxa" w:w="4968"/>
          </w:tcPr>
          <w:p>
            <w:r>
              <w:t>Rust</w:t>
            </w:r>
          </w:p>
        </w:tc>
      </w:tr>
      <w:tr>
        <w:tc>
          <w:tcPr>
            <w:tcW w:type="dxa" w:w="4968"/>
          </w:tcPr>
          <w:p>
            <w:r>
              <w:t>Order book</w:t>
            </w:r>
          </w:p>
        </w:tc>
        <w:tc>
          <w:tcPr>
            <w:tcW w:type="dxa" w:w="4968"/>
          </w:tcPr>
          <w:p>
            <w:r>
              <w:t>Rust BTreeMap / ordered price levels</w:t>
            </w:r>
          </w:p>
        </w:tc>
      </w:tr>
      <w:tr>
        <w:tc>
          <w:tcPr>
            <w:tcW w:type="dxa" w:w="4968"/>
          </w:tcPr>
          <w:p>
            <w:r>
              <w:t>RL training</w:t>
            </w:r>
          </w:p>
        </w:tc>
        <w:tc>
          <w:tcPr>
            <w:tcW w:type="dxa" w:w="4968"/>
          </w:tcPr>
          <w:p>
            <w:r>
              <w:t>Python + PyTorch initially</w:t>
            </w:r>
          </w:p>
        </w:tc>
      </w:tr>
      <w:tr>
        <w:tc>
          <w:tcPr>
            <w:tcW w:type="dxa" w:w="4968"/>
          </w:tcPr>
          <w:p>
            <w:r>
              <w:t>Agent interface</w:t>
            </w:r>
          </w:p>
        </w:tc>
        <w:tc>
          <w:tcPr>
            <w:tcW w:type="dxa" w:w="4968"/>
          </w:tcPr>
          <w:p>
            <w:r>
              <w:t>Rust traits/API boundary</w:t>
            </w:r>
          </w:p>
        </w:tc>
      </w:tr>
      <w:tr>
        <w:tc>
          <w:tcPr>
            <w:tcW w:type="dxa" w:w="4968"/>
          </w:tcPr>
          <w:p>
            <w:r>
              <w:t>NLP</w:t>
            </w:r>
          </w:p>
        </w:tc>
        <w:tc>
          <w:tcPr>
            <w:tcW w:type="dxa" w:w="4968"/>
          </w:tcPr>
          <w:p>
            <w:r>
              <w:t>Transformer/LLM pipeline</w:t>
            </w:r>
          </w:p>
        </w:tc>
      </w:tr>
      <w:tr>
        <w:tc>
          <w:tcPr>
            <w:tcW w:type="dxa" w:w="4968"/>
          </w:tcPr>
          <w:p>
            <w:r>
              <w:t>CV</w:t>
            </w:r>
          </w:p>
        </w:tc>
        <w:tc>
          <w:tcPr>
            <w:tcW w:type="dxa" w:w="4968"/>
          </w:tcPr>
          <w:p>
            <w:r>
              <w:t>Vision-language/CV pipeline</w:t>
            </w:r>
          </w:p>
        </w:tc>
      </w:tr>
      <w:tr>
        <w:tc>
          <w:tcPr>
            <w:tcW w:type="dxa" w:w="4968"/>
          </w:tcPr>
          <w:p>
            <w:r>
              <w:t>Serialization</w:t>
            </w:r>
          </w:p>
        </w:tc>
        <w:tc>
          <w:tcPr>
            <w:tcW w:type="dxa" w:w="4968"/>
          </w:tcPr>
          <w:p>
            <w:r>
              <w:t>JSON + binary checkpoints</w:t>
            </w:r>
          </w:p>
        </w:tc>
      </w:tr>
      <w:tr>
        <w:tc>
          <w:tcPr>
            <w:tcW w:type="dxa" w:w="4968"/>
          </w:tcPr>
          <w:p>
            <w:r>
              <w:t>Experiment tracking</w:t>
            </w:r>
          </w:p>
        </w:tc>
        <w:tc>
          <w:tcPr>
            <w:tcW w:type="dxa" w:w="4968"/>
          </w:tcPr>
          <w:p>
            <w:r>
              <w:t>Structured logs + metrics store</w:t>
            </w:r>
          </w:p>
        </w:tc>
      </w:tr>
      <w:tr>
        <w:tc>
          <w:tcPr>
            <w:tcW w:type="dxa" w:w="4968"/>
          </w:tcPr>
          <w:p>
            <w:r>
              <w:t>Visualization</w:t>
            </w:r>
          </w:p>
        </w:tc>
        <w:tc>
          <w:tcPr>
            <w:tcW w:type="dxa" w:w="4968"/>
          </w:tcPr>
          <w:p>
            <w:r>
              <w:t>Python / Plotly / Matplotlib / dashboard</w:t>
            </w:r>
          </w:p>
        </w:tc>
      </w:tr>
      <w:tr>
        <w:tc>
          <w:tcPr>
            <w:tcW w:type="dxa" w:w="4968"/>
          </w:tcPr>
          <w:p>
            <w:r>
              <w:t>Parallelism</w:t>
            </w:r>
          </w:p>
        </w:tc>
        <w:tc>
          <w:tcPr>
            <w:tcW w:type="dxa" w:w="4968"/>
          </w:tcPr>
          <w:p>
            <w:r>
              <w:t>Rust multithreading / async orchestration</w:t>
            </w:r>
          </w:p>
        </w:tc>
      </w:tr>
    </w:tbl>
    <w:p>
      <w:pPr>
        <w:pStyle w:val="Heading1"/>
      </w:pPr>
      <w:r>
        <w:t>24. Development Roadmap</w:t>
      </w:r>
    </w:p>
    <w:p>
      <w:pPr>
        <w:pStyle w:val="Heading2"/>
      </w:pPr>
      <w:r>
        <w:t>Phase 1 — Market Core</w:t>
      </w:r>
    </w:p>
    <w:p>
      <w:r>
        <w:t>Implement order book, matching, accounting, timestamps, deterministic replay.</w:t>
      </w:r>
    </w:p>
    <w:p>
      <w:pPr>
        <w:pStyle w:val="Heading2"/>
      </w:pPr>
      <w:r>
        <w:t>Phase 2 — Basic Agents</w:t>
      </w:r>
    </w:p>
    <w:p>
      <w:r>
        <w:t>Implement rule-based agents and basic RL agents.</w:t>
      </w:r>
    </w:p>
    <w:p>
      <w:pPr>
        <w:pStyle w:val="Heading2"/>
      </w:pPr>
      <w:r>
        <w:t>Phase 3 — RL Training</w:t>
      </w:r>
    </w:p>
    <w:p>
      <w:r>
        <w:t>Implement observations, actions, rewards, checkpoints, evaluation.</w:t>
      </w:r>
    </w:p>
    <w:p>
      <w:pPr>
        <w:pStyle w:val="Heading2"/>
      </w:pPr>
      <w:r>
        <w:t>Phase 4 — Events</w:t>
      </w:r>
    </w:p>
    <w:p>
      <w:r>
        <w:t>Implement stochastic and scheduled events.</w:t>
      </w:r>
    </w:p>
    <w:p>
      <w:pPr>
        <w:pStyle w:val="Heading2"/>
      </w:pPr>
      <w:r>
        <w:t>Phase 5 — Adversarial Agents</w:t>
      </w:r>
    </w:p>
    <w:p>
      <w:r>
        <w:t>Implement state transitions, Villain Points, and bounded interventions.</w:t>
      </w:r>
    </w:p>
    <w:p>
      <w:pPr>
        <w:pStyle w:val="Heading2"/>
      </w:pPr>
      <w:r>
        <w:t>Phase 6 — Forecasting</w:t>
      </w:r>
    </w:p>
    <w:p>
      <w:r>
        <w:t>Implement black-box windows and King forecasting rewards.</w:t>
      </w:r>
    </w:p>
    <w:p>
      <w:pPr>
        <w:pStyle w:val="Heading2"/>
      </w:pPr>
      <w:r>
        <w:t>Phase 7 — Information</w:t>
      </w:r>
    </w:p>
    <w:p>
      <w:r>
        <w:t>Implement document ingestion, NLP, CV, and information timestamps.</w:t>
      </w:r>
    </w:p>
    <w:p>
      <w:pPr>
        <w:pStyle w:val="Heading2"/>
      </w:pPr>
      <w:r>
        <w:t>Phase 8 — Commentary</w:t>
      </w:r>
    </w:p>
    <w:p>
      <w:r>
        <w:t>Add market summary model and agent-facing commentary.</w:t>
      </w:r>
    </w:p>
    <w:p>
      <w:pPr>
        <w:pStyle w:val="Heading2"/>
      </w:pPr>
      <w:r>
        <w:t>Phase 9 — Cross-Episode Learning</w:t>
      </w:r>
    </w:p>
    <w:p>
      <w:r>
        <w:t>Persist histories, streaks, rewards, and checkpoints.</w:t>
      </w:r>
    </w:p>
    <w:p>
      <w:pPr>
        <w:pStyle w:val="Heading2"/>
      </w:pPr>
      <w:r>
        <w:t>Phase 10 — Multi-Stock</w:t>
      </w:r>
    </w:p>
    <w:p>
      <w:r>
        <w:t>Add correlated assets and portfolio allocation.</w:t>
      </w:r>
    </w:p>
    <w:p>
      <w:pPr>
        <w:pStyle w:val="Heading2"/>
      </w:pPr>
      <w:r>
        <w:t>Phase 11 — Options</w:t>
      </w:r>
    </w:p>
    <w:p>
      <w:r>
        <w:t>Add option pricing and option trading.</w:t>
      </w:r>
    </w:p>
    <w:p>
      <w:pPr>
        <w:pStyle w:val="Heading2"/>
      </w:pPr>
      <w:r>
        <w:t>Phase 12 — Advanced Evaluation</w:t>
      </w:r>
    </w:p>
    <w:p>
      <w:r>
        <w:t>Compare emergent behavior against reference/historical statistics.</w:t>
      </w:r>
    </w:p>
    <w:p>
      <w:pPr>
        <w:pStyle w:val="Heading1"/>
      </w:pPr>
      <w:r>
        <w:t>25. Reproducibility and Safety</w:t>
      </w:r>
    </w:p>
    <w:p>
      <w:pPr>
        <w:pStyle w:val="ListBullet"/>
      </w:pPr>
      <w:r>
        <w:t>Record a random seed for every episode.</w:t>
      </w:r>
    </w:p>
    <w:p>
      <w:pPr>
        <w:pStyle w:val="ListBullet"/>
      </w:pPr>
      <w:r>
        <w:t>Version environment parameters and event configurations.</w:t>
      </w:r>
    </w:p>
    <w:p>
      <w:pPr>
        <w:pStyle w:val="ListBullet"/>
      </w:pPr>
      <w:r>
        <w:t>Version agent architecture and hyperparameters.</w:t>
      </w:r>
    </w:p>
    <w:p>
      <w:pPr>
        <w:pStyle w:val="ListBullet"/>
      </w:pPr>
      <w:r>
        <w:t>Persist model checkpoints.</w:t>
      </w:r>
    </w:p>
    <w:p>
      <w:pPr>
        <w:pStyle w:val="ListBullet"/>
      </w:pPr>
      <w:r>
        <w:t>Make every event replayable from logs.</w:t>
      </w:r>
    </w:p>
    <w:p>
      <w:pPr>
        <w:pStyle w:val="ListBullet"/>
      </w:pPr>
      <w:r>
        <w:t>Use simulated capital only.</w:t>
      </w:r>
    </w:p>
    <w:p>
      <w:pPr>
        <w:pStyle w:val="ListBullet"/>
      </w:pPr>
      <w:r>
        <w:t>Keep future data out of training and validation.</w:t>
      </w:r>
    </w:p>
    <w:p>
      <w:pPr>
        <w:pStyle w:val="ListBullet"/>
      </w:pPr>
      <w:r>
        <w:t>Use chronological splits for time-series experiments.</w:t>
      </w:r>
    </w:p>
    <w:p>
      <w:pPr>
        <w:pStyle w:val="ListBullet"/>
      </w:pPr>
      <w:r>
        <w:t>Treat any later real-market phase as paper trading unless independently validated and authorized.</w:t>
      </w:r>
    </w:p>
    <w:p>
      <w:pPr>
        <w:pStyle w:val="Heading1"/>
      </w:pPr>
      <w:r>
        <w:t>26. Initial Configuration</w:t>
      </w:r>
    </w:p>
    <w:tbl>
      <w:tblPr>
        <w:tblStyle w:val="LightShading-Accent1"/>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Initial value</w:t>
            </w:r>
          </w:p>
        </w:tc>
      </w:tr>
      <w:tr>
        <w:tc>
          <w:tcPr>
            <w:tcW w:type="dxa" w:w="4968"/>
          </w:tcPr>
          <w:p>
            <w:r>
              <w:t>Maximum agents</w:t>
            </w:r>
          </w:p>
        </w:tc>
        <w:tc>
          <w:tcPr>
            <w:tcW w:type="dxa" w:w="4968"/>
          </w:tcPr>
          <w:p>
            <w:r>
              <w:t>20</w:t>
            </w:r>
          </w:p>
        </w:tc>
      </w:tr>
      <w:tr>
        <w:tc>
          <w:tcPr>
            <w:tcW w:type="dxa" w:w="4968"/>
          </w:tcPr>
          <w:p>
            <w:r>
              <w:t>Initial assets</w:t>
            </w:r>
          </w:p>
        </w:tc>
        <w:tc>
          <w:tcPr>
            <w:tcW w:type="dxa" w:w="4968"/>
          </w:tcPr>
          <w:p>
            <w:r>
              <w:t>1 stock</w:t>
            </w:r>
          </w:p>
        </w:tc>
      </w:tr>
      <w:tr>
        <w:tc>
          <w:tcPr>
            <w:tcW w:type="dxa" w:w="4968"/>
          </w:tcPr>
          <w:p>
            <w:r>
              <w:t>Agent capital</w:t>
            </w:r>
          </w:p>
        </w:tc>
        <w:tc>
          <w:tcPr>
            <w:tcW w:type="dxa" w:w="4968"/>
          </w:tcPr>
          <w:p>
            <w:r>
              <w:t>Fixed simulated corpus</w:t>
            </w:r>
          </w:p>
        </w:tc>
      </w:tr>
      <w:tr>
        <w:tc>
          <w:tcPr>
            <w:tcW w:type="dxa" w:w="4968"/>
          </w:tcPr>
          <w:p>
            <w:r>
              <w:t>Trading day</w:t>
            </w:r>
          </w:p>
        </w:tc>
        <w:tc>
          <w:tcPr>
            <w:tcW w:type="dxa" w:w="4968"/>
          </w:tcPr>
          <w:p>
            <w:r>
              <w:t>~1–2 minutes</w:t>
            </w:r>
          </w:p>
        </w:tc>
      </w:tr>
      <w:tr>
        <w:tc>
          <w:tcPr>
            <w:tcW w:type="dxa" w:w="4968"/>
          </w:tcPr>
          <w:p>
            <w:r>
              <w:t>Black-box horizon</w:t>
            </w:r>
          </w:p>
        </w:tc>
        <w:tc>
          <w:tcPr>
            <w:tcW w:type="dxa" w:w="4968"/>
          </w:tcPr>
          <w:p>
            <w:r>
              <w:t>K configurable simulated days</w:t>
            </w:r>
          </w:p>
        </w:tc>
      </w:tr>
      <w:tr>
        <w:tc>
          <w:tcPr>
            <w:tcW w:type="dxa" w:w="4968"/>
          </w:tcPr>
          <w:p>
            <w:r>
              <w:t>Adversarial capacity</w:t>
            </w:r>
          </w:p>
        </w:tc>
        <w:tc>
          <w:tcPr>
            <w:tcW w:type="dxa" w:w="4968"/>
          </w:tcPr>
          <w:p>
            <w:r>
              <w:t>K configurable agents</w:t>
            </w:r>
          </w:p>
        </w:tc>
      </w:tr>
      <w:tr>
        <w:tc>
          <w:tcPr>
            <w:tcW w:type="dxa" w:w="4968"/>
          </w:tcPr>
          <w:p>
            <w:r>
              <w:t>Market model</w:t>
            </w:r>
          </w:p>
        </w:tc>
        <w:tc>
          <w:tcPr>
            <w:tcW w:type="dxa" w:w="4968"/>
          </w:tcPr>
          <w:p>
            <w:r>
              <w:t>Central limit order book</w:t>
            </w:r>
          </w:p>
        </w:tc>
      </w:tr>
      <w:tr>
        <w:tc>
          <w:tcPr>
            <w:tcW w:type="dxa" w:w="4968"/>
          </w:tcPr>
          <w:p>
            <w:r>
              <w:t>Order-book structure</w:t>
            </w:r>
          </w:p>
        </w:tc>
        <w:tc>
          <w:tcPr>
            <w:tcW w:type="dxa" w:w="4968"/>
          </w:tcPr>
          <w:p>
            <w:r>
              <w:t>BTreeMap-based</w:t>
            </w:r>
          </w:p>
        </w:tc>
      </w:tr>
      <w:tr>
        <w:tc>
          <w:tcPr>
            <w:tcW w:type="dxa" w:w="4968"/>
          </w:tcPr>
          <w:p>
            <w:r>
              <w:t>Logging</w:t>
            </w:r>
          </w:p>
        </w:tc>
        <w:tc>
          <w:tcPr>
            <w:tcW w:type="dxa" w:w="4968"/>
          </w:tcPr>
          <w:p>
            <w:r>
              <w:t>Structured JSON</w:t>
            </w:r>
          </w:p>
        </w:tc>
      </w:tr>
      <w:tr>
        <w:tc>
          <w:tcPr>
            <w:tcW w:type="dxa" w:w="4968"/>
          </w:tcPr>
          <w:p>
            <w:r>
              <w:t>Capital</w:t>
            </w:r>
          </w:p>
        </w:tc>
        <w:tc>
          <w:tcPr>
            <w:tcW w:type="dxa" w:w="4968"/>
          </w:tcPr>
          <w:p>
            <w:r>
              <w:t>Simulated only</w:t>
            </w:r>
          </w:p>
        </w:tc>
      </w:tr>
    </w:tbl>
    <w:p>
      <w:pPr>
        <w:pStyle w:val="Heading1"/>
      </w:pPr>
      <w:r>
        <w:t>27. Minimum Viable Prototype</w:t>
      </w:r>
    </w:p>
    <w:p>
      <w:pPr>
        <w:pStyle w:val="ListBullet"/>
      </w:pPr>
      <w:r>
        <w:t>One stock.</w:t>
      </w:r>
    </w:p>
    <w:p>
      <w:pPr>
        <w:pStyle w:val="ListBullet"/>
      </w:pPr>
      <w:r>
        <w:t>5–10 agents initially, scaling to 20.</w:t>
      </w:r>
    </w:p>
    <w:p>
      <w:pPr>
        <w:pStyle w:val="ListBullet"/>
      </w:pPr>
      <w:r>
        <w:t>Central limit order book.</w:t>
      </w:r>
    </w:p>
    <w:p>
      <w:pPr>
        <w:pStyle w:val="ListBullet"/>
      </w:pPr>
      <w:r>
        <w:t>Buy/sell/hold actions.</w:t>
      </w:r>
    </w:p>
    <w:p>
      <w:pPr>
        <w:pStyle w:val="ListBullet"/>
      </w:pPr>
      <w:r>
        <w:t>Fixed capital.</w:t>
      </w:r>
    </w:p>
    <w:p>
      <w:pPr>
        <w:pStyle w:val="ListBullet"/>
      </w:pPr>
      <w:r>
        <w:t>Basic RL policy.</w:t>
      </w:r>
    </w:p>
    <w:p>
      <w:pPr>
        <w:pStyle w:val="ListBullet"/>
      </w:pPr>
      <w:r>
        <w:t>Random positive/negative events.</w:t>
      </w:r>
    </w:p>
    <w:p>
      <w:pPr>
        <w:pStyle w:val="ListBullet"/>
      </w:pPr>
      <w:r>
        <w:t>Profit-based reward.</w:t>
      </w:r>
    </w:p>
    <w:p>
      <w:pPr>
        <w:pStyle w:val="ListBullet"/>
      </w:pPr>
      <w:r>
        <w:t>Bankruptcy threshold.</w:t>
      </w:r>
    </w:p>
    <w:p>
      <w:pPr>
        <w:pStyle w:val="ListBullet"/>
      </w:pPr>
      <w:r>
        <w:t>JSON event logging.</w:t>
      </w:r>
    </w:p>
    <w:p>
      <w:pPr>
        <w:pStyle w:val="ListBullet"/>
      </w:pPr>
      <w:r>
        <w:t>Deterministic replay.</w:t>
      </w:r>
    </w:p>
    <w:p>
      <w:pPr>
        <w:pStyle w:val="ListBullet"/>
      </w:pPr>
      <w:r>
        <w:t>Basic hidden-future forecasting.</w:t>
      </w:r>
    </w:p>
    <w:p>
      <w:r>
        <w:t>NLP/CV, options, multi-stock dependencies, and sophisticated adversarial mechanisms should be added only after the market simulator and accounting engine have been validated. Incorrect market mechanics will invalidate downstream RL conclusions.</w:t>
      </w:r>
    </w:p>
    <w:p>
      <w:pPr>
        <w:pStyle w:val="Heading1"/>
      </w:pPr>
      <w:r>
        <w:t>28. Expected Outcome</w:t>
      </w:r>
    </w:p>
    <w:p>
      <w:r>
        <w:t>The final platform will be a controllable artificial economy where autonomous investors interact through a common order book, consume asynchronous information, respond to scheduled and stochastic events, forecast hidden market trajectories, accumulate rewards, develop persistent strategies, and potentially become adversarial participants.</w:t>
      </w:r>
    </w:p>
    <w:p>
      <w:r>
        <w:t>The project provides a research environment for studying emergent financial behavior from interacting autonomous policies under incomplete information, competition, asymmetric timing, and adversarial pressure.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Adversarial Multi-Agent Stock Market Simulation —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