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</w:rPr>
      </w:pPr>
      <w:r/>
      <w:bookmarkStart w:id="0" w:name="_GoBack"/>
      <w:r/>
      <w:bookmarkEnd w:id="0"/>
      <w:r>
        <w:rPr>
          <w:rFonts w:ascii="Times New Roman" w:hAnsi="Times New Roman" w:cs="Times New Roman"/>
          <w:sz w:val="28"/>
        </w:rPr>
        <w:t xml:space="preserve">Лабораторна робота №</w:t>
      </w:r>
      <w:r>
        <w:rPr>
          <w:rFonts w:ascii="Times New Roman" w:hAnsi="Times New Roman" w:cs="Times New Roman"/>
          <w:sz w:val="28"/>
          <w:lang w:val="en-US"/>
        </w:rPr>
        <w:t xml:space="preserve">2</w:t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Тема</w:t>
      </w:r>
      <w:r>
        <w:rPr>
          <w:rFonts w:ascii="Times New Roman" w:hAnsi="Times New Roman" w:cs="Times New Roman"/>
          <w:b/>
          <w:sz w:val="32"/>
          <w:lang w:val="en-US"/>
        </w:rPr>
        <w:t xml:space="preserve">: 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  <w:t xml:space="preserve">Unit-тестування асинхронного коду з Jest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</w:p>
    <w:p>
      <w:pPr>
        <w:pBdr/>
        <w:spacing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Мета: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  <w:t xml:space="preserve">набуття практичних навичок написання автомати- зованих тестів для асинхронного TypeScript-коду з використанням фреймворку Jest, зокрема: • налаштування Jest з TypeScript (ts-jest); • написання unit-тестів для асинхронних функцій; • використання матчерів Jes</w:t>
      </w:r>
      <w:r>
        <w:rPr>
          <w:rFonts w:ascii="Times New Roman" w:hAnsi="Times New Roman" w:cs="Times New Roman"/>
          <w:sz w:val="28"/>
        </w:rPr>
        <w:t xml:space="preserve">t (toBe, toEqual, toThrow, toHaveBeenCalledTimes тощо); • тестування Promise-based коду через async/await та .resolves/.rejects; • використання lifecycle hooks (beforeEach, afterEach) та fake timers (jest.useFakeTimers); • вимірювання покриття коду (code co</w:t>
      </w:r>
      <w:r>
        <w:rPr>
          <w:rFonts w:ascii="Times New Roman" w:hAnsi="Times New Roman" w:cs="Times New Roman"/>
          <w:sz w:val="28"/>
        </w:rPr>
        <w:t xml:space="preserve">verage); • застосування generics у TypeScript для типізації тестів.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pP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</w:p>
    <w:p w14:paraId="3841210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3.1. Завдання 1: Типізація функцій через generics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74BF9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A739D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82576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265F85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&gt;,</w:t>
      </w:r>
      <w:r/>
    </w:p>
    <w:p w14:paraId="7FA57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maxRetries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/>
    </w:p>
    <w:p w14:paraId="6165C7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3A0522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lastError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unknown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F4CC9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maxRetries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7262C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27F81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`Спроба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...`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F6FD9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B2E90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7406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lastError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284D3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maxRetries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17FDE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1A4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66868AF3">
      <w:pPr>
        <w:pBdr/>
        <w:shd w:val="nil"/>
        <w:spacing/>
        <w:ind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  <w:br w:type="page" w:clear="all"/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</w:p>
    <w:p w14:paraId="3A6F54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cccccc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6603BD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5FBB7E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lastError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21EE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6D1FC5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69D78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B2680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284E2F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[],</w:t>
      </w:r>
      <w:r/>
    </w:p>
    <w:p w14:paraId="54B9A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AD1D7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[]&gt;</w:t>
      </w:r>
      <w:r/>
    </w:p>
    <w:p w14:paraId="796DDB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[]&gt; {</w:t>
      </w:r>
      <w:r/>
    </w:p>
    <w:p w14:paraId="00B5B3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9EA76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[];</w:t>
      </w:r>
      <w:r/>
    </w:p>
    <w:p w14:paraId="5F3041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ceil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DB433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B6C65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1233D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slice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DD2F4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floor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F4C07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`Обробка партії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...`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CA50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processedBatch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36D03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processedBatch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FD62F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51851E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9AD8B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BA035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65805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'[processInBatches] Error processing batches:'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4A96A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B7900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4D59CF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26F274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B181C2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C0D45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raceWithTimeout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177B19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&gt;,</w:t>
      </w:r>
      <w:r/>
    </w:p>
    <w:p w14:paraId="5485FD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timeoutMs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/>
    </w:p>
    <w:p w14:paraId="3F4D88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0BB77B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NodeJS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B0CE9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DFD83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`[raceWithTimeout] Start: setting timeout limit of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timeoutMs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ms`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EC584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CD2ED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timeoutPromise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never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_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reject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4C8F2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setTimeout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FC6B6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reject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`Operation timed out after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timeoutMs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ms`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1C4703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timeoutMs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755C2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3CE9A3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833F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timeoutPromise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2634C3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'[raceWithTimeout] Success: operation completed before 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9F5E4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477E0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9EA97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'[raceWithTimeout] Error/Timeout:'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81D88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0F1F1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finally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40D43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AF819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clearTimeout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68B98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0BC25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5C92F0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42E7F2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4289CB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741662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D8CE48F">
      <w:pPr>
        <w:pBdr/>
        <w:shd w:val="nil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3.2. Завдання 2: Налаштування проєкту для тестування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36399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ec9b0"/>
          <w:sz w:val="21"/>
        </w:rPr>
        <w:t xml:space="preserve">module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exports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AAD4D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preset: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'ts-jest'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805FD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testEnvironment: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'node'</w:t>
      </w:r>
      <w:r/>
    </w:p>
    <w:p w14:paraId="05E686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186080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7BAA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{</w:t>
      </w:r>
      <w:r/>
    </w:p>
    <w:p w14:paraId="5CDE81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"nodejs"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582AD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"version"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"1.0.0"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08D7E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"description"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8A00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"main"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"index.js"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1907F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"scripts"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779A03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"build"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"tsc"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95BC7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"start"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"tsc &amp;&amp; node dist/index.js"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AAAE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4C053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"test:watch"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 --watch"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D05AB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"test:coverage"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 --coverage"</w:t>
      </w:r>
      <w:r/>
    </w:p>
    <w:p w14:paraId="44CE9C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2B0E2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"repository"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459D30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"git"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10BB1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"url"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"git+https://github.com/IhnatiukAndrii/nodejs-labs.git"</w:t>
      </w:r>
      <w:r/>
    </w:p>
    <w:p w14:paraId="053B41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7B01F5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"keywords"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[],</w:t>
      </w:r>
      <w:r/>
    </w:p>
    <w:p w14:paraId="357D0F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"author"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4AED2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"license"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"ISC"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E74DE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"commonjs"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FFEBA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"bugs"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1CCD14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"url"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"https://github.com/IhnatiukAndrii/nodejs-labs/issues"</w:t>
      </w:r>
      <w:r/>
    </w:p>
    <w:p w14:paraId="080EAD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487D8F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"homepage"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"https://github.com/IhnatiukAndrii/nodejs-labs#readme"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9B4EC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"devDependencies"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4FB0B3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"^30.0.0"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8A213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"@types/node"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"^25.9.1"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8FD9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"^30.4.2"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8A846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"ts-jest"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"^29.4.11"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AA8AB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"typescript"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"^6.0.3"</w:t>
      </w:r>
      <w:r/>
    </w:p>
    <w:p w14:paraId="784A49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C8425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76B6D1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0E8A92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delay.test.ts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72F3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F16C7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5094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D877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resolve after the specified 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96017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start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F3461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4FD89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start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FE412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toBeGreaterThanOrEqual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95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858FC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24594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088F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reject if negative delay is passed'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6143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'Delay duration cannot be negative'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43FDF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26353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648E7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001DF3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5D6899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A2167F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3.3. Завдання 3: Тести для fetchUserProfiles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1CFCE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fetchUserProfiles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'./fetchUserProfiles'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2C4FA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CC72E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'fetchUserProfiles'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C429C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return an empty array if userIds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5B5EA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fetchUserProfiles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327A27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028D7A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902CA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32FD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return correctly mapped user profiles'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728D8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339171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fetchUserProfiles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DEFE0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0CA3B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/>
    </w:p>
    <w:p w14:paraId="2A675C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'user1@example.com'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},</w:t>
      </w:r>
      <w:r/>
    </w:p>
    <w:p w14:paraId="0D05B6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'user2@example.com'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},</w:t>
      </w:r>
      <w:r/>
    </w:p>
    <w:p w14:paraId="0ECC66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 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'user3@example.com'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</w:t>
      </w:r>
      <w:r/>
    </w:p>
    <w:p w14:paraId="51A738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]);</w:t>
      </w:r>
      <w:r/>
    </w:p>
    <w:p w14:paraId="3E68F2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22B82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82504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fetch profiles in parallel'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604D8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3545A9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start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99B8C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fetchUserProfiles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FB089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start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D90CF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toBeLessThan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3D7F0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58DB7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6DE784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85E380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6C5FCF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5F4A44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3.4. Завдання 4: Тести для retryOperation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6FAF4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'./retryOperation'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170A3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1F714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'retryOperation'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A8498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resolve immediately if operation succeeds first time'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50E15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mockResolvedValue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3BD09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228F6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81BFF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toHaveBeenCalledTimes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7DED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7EEDB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768B1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retry on failure and resolve when successful'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EC1E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4F02F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mockImplementation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4D5F4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236A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2C396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'temporary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889A3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42DA9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086DB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4E6953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3ED03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635D4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toHaveBeenCalledTimes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A6816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45FC0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7AED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throw the last error if all attempts fail'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88BE9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mockRejectedValue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'fatal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0A7B72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'fatal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A2BD1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toHaveBeenCalledTimes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6F0E5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88C72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572D95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4F605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5FD0BD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096F04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C7CF27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9BBDE9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3.5. Завдання 5: Тести для processInBatches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2D769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'./processInBatches'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4722C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B04E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'processInBatches'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E0FF9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return empty array if items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DFEAC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mockResolvedValue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266F96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D9E20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7261DA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C6D07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C4363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0E882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process batches sequentially and combine results'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9D27F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5A6F2C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mockImplementation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0D44B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EB03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2F937E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B2516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6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182488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toHaveBeenCalledTimes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1C05D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toHaveBeenNthCalledWith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371A41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toHaveBeenNthCalledWith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02A893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toHaveBeenNthCalledWith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2A022D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4AD1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EF98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map elements from one type to another'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26556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'bb'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'ccc'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1F6D2B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[]&gt;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4E5C7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70A7E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6268EE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6E16A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1498D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2D780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60887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B86C0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AB2ACA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7B7C29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3.6. Завдання 6: Тести для raceWithTimeout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880A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raceWithTimeout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'./raceWithTimeout'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E782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6935A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239D4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'raceWithTimeout'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A93F4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resolve with the promise value if resolved before 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BDE97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then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5014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raceWithTimeout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EE035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1403E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7FBDE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A9C5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reject with a timeout error if not resolved before 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F515F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then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270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raceWithTimeout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'Operation timed out after 100ms'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4134A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{});</w:t>
      </w:r>
      <w:r/>
    </w:p>
    <w:p w14:paraId="0D6625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A88FF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443143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5866D0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E574A0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D8A46E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Тестування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F1446E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457450" cy="7239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98858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457450" cy="72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193.50pt;height:57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59FA37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00600" cy="22002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95089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800600" cy="2200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378.00pt;height:173.2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/>
      <w:r/>
    </w:p>
    <w:p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в ході виконання роботи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набув практичних навичок написання автомати- зованих тестів для асинхронного TypeScript-коду з використанням фреймворку Jest, зокрема: • налаштування Jest з TypeScript (ts-jest); • написання unit-тестів для асинхронних функцій; • використання матчерів Jes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t (toBe, toEqual, toThrow, toHaveBeenCalledTimes тощо); • тестування Promise-based коду через async/await та .resolves/.rejects; • використання lifecycle hooks (beforeEach, afterEach) та fake timers (jest.useFakeTimers); • вимірювання покриття коду (code co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verage); • застосування generics у TypeScript для типізації тестів.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Journal">
    <w:panose1 w:val="00000500000000000000"/>
  </w:font>
  <w:font w:name="Wingdings">
    <w:panose1 w:val="05010000000000000000"/>
  </w:font>
  <w:font w:name="TimesNewRomanPS-BoldMT_1x_1">
    <w:panose1 w:val="02020603050405020304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2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0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4F2A16">
                            <w:pPr>
                              <w:pStyle w:val="2004"/>
                              <w:pBdr/>
                              <w:spacing/>
                              <w:ind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  <w:r>
                              <w:rPr>
                                <w:rFonts w:ascii="Times New Roman" w:hAnsi="Times New Roman" w:eastAsia="Calibri" w:cs="Times New Roman"/>
                                <w:b w:val="0"/>
                                <w:bCs w:val="0"/>
                                <w:i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18"/>
                                <w:szCs w:val="20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ru-RU" w:bidi="ar-SA"/>
                                <w14:ligatures w14:val="none"/>
                              </w:rPr>
                              <w:t xml:space="preserve">Ігнатюк А</w:t>
                            </w:r>
                            <w:r>
                              <w:rPr>
                                <w:sz w:val="20"/>
                              </w:rPr>
                              <w:t xml:space="preserve">.м.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/>
                                <w:r/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0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554F2A16">
                      <w:pPr>
                        <w:pStyle w:val="2004"/>
                        <w:pBdr/>
                        <w:spacing/>
                        <w:ind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</w:r>
                      <w:r>
                        <w:rPr>
                          <w:rFonts w:ascii="Times New Roman" w:hAnsi="Times New Roman" w:eastAsia="Calibri" w:cs="Times New Roman"/>
                          <w:b w:val="0"/>
                          <w:bCs w:val="0"/>
                          <w:i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18"/>
                          <w:szCs w:val="20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ru-RU" w:bidi="ar-SA"/>
                          <w14:ligatures w14:val="none"/>
                        </w:rPr>
                        <w:t xml:space="preserve">Ігнатюк А</w:t>
                      </w:r>
                      <w:r>
                        <w:rPr>
                          <w:sz w:val="20"/>
                        </w:rPr>
                        <w:t xml:space="preserve">.м.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0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0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.000 – Лр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</w:r>
                              <w:r>
                                <w:rPr>
                                  <w:rFonts w:ascii="Times New Roman" w:hAnsi="Times New Roman" w:eastAsia="Calibri" w:cs="Times New Roman"/>
                                  <w:b w:val="0"/>
                                  <w:bCs w:val="0"/>
                                  <w:i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18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ru-RU" w:bidi="ar-SA"/>
                                  <w14:ligatures w14:val="none"/>
                                </w:rPr>
                                <w:t xml:space="preserve">Ігнатюк А</w:t>
                              </w:r>
                              <w:r>
                                <w:rPr>
                                  <w:sz w:val="20"/>
                                </w:rPr>
                                <w:t xml:space="preserve">.м.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2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uk-UA"/>
                              </w:rPr>
                              <w:t xml:space="preserve">10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uk-UA"/>
                              </w:rPr>
                              <w:t xml:space="preserve">1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.000 – Лр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</w:r>
                        <w:r>
                          <w:rPr>
                            <w:rFonts w:ascii="Times New Roman" w:hAnsi="Times New Roman" w:eastAsia="Calibri" w:cs="Times New Roman"/>
                            <w:b w:val="0"/>
                            <w:bCs w:val="0"/>
                            <w:i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18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ru-RU" w:bidi="ar-SA"/>
                            <w14:ligatures w14:val="none"/>
                          </w:rPr>
                          <w:t xml:space="preserve">Ігнатюк А</w:t>
                        </w:r>
                        <w:r>
                          <w:rPr>
                            <w:sz w:val="20"/>
                          </w:rPr>
                          <w:t xml:space="preserve">.м.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2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uk-UA"/>
                        </w:rPr>
                        <w:t xml:space="preserve">10</w:t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uk-UA"/>
                        </w:rPr>
                        <w:t xml:space="preserve">1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11">
    <w:name w:val="Table Grid Light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2">
    <w:name w:val="Plain Table 1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3">
    <w:name w:val="Plain Table 2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4">
    <w:name w:val="Plain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5">
    <w:name w:val="Plain Table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6">
    <w:name w:val="Plain Table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7">
    <w:name w:val="Grid Table 1 Light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8">
    <w:name w:val="Grid Table 1 Light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Grid Table 1 Light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Grid Table 1 Light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Grid Table 1 Light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Grid Table 1 Light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Grid Table 1 Light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Grid Table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Grid Table 2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>
    <w:name w:val="Grid Table 2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2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Grid Table 2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Grid Table 2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Grid Table 2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Grid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Grid Table 3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Grid Table 3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Grid Table 3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Grid Table 3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Grid Table 3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Grid Table 3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Grid Table 4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Grid Table 4 - Accent 1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4 - Accent 2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4 - Accent 3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4 - Accent 4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4 - Accent 5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4 - Accent 6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5 Dark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5 Dark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5 Dark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5 Dark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5 Dark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5 Dark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5 Dark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6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6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6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6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6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6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6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7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7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7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7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7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7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7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List Table 1 Light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List Table 1 Light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List Table 1 Light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List Table 1 Light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List Table 1 Light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List Table 1 Light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List Table 1 Light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List Table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List Table 2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List Table 2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List Table 2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List Table 2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List Table 2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List Table 2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List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List Table 3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List Table 3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List Table 3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List Table 3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List Table 3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List Table 3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List Table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List Table 4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4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4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4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4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4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5 Dark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5 Dark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5 Dark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5 Dark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5 Dark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5 Dark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5 Dark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6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6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6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6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6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6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6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7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7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7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7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7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7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7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ned - Accent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ned - Accent 1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ned - Accent 2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ned - Accent 3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ned - Accent 4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ned - Accent 5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ned - Accent 6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Bordered &amp; Lined - Accent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Bordered &amp; Lined - Accent 1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Bordered &amp; Lined - Accent 2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Bordered &amp; Lined - Accent 3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Bordered &amp; Lined - Accent 4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Bordered &amp; Lined - Accent 5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Bordered &amp; Lined - Accent 6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Bordered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Bordered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Bordered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Bordered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Bordered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Bordered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Bordered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36">
    <w:name w:val="Heading 1"/>
    <w:basedOn w:val="1993"/>
    <w:next w:val="1993"/>
    <w:link w:val="19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37">
    <w:name w:val="Heading 2"/>
    <w:basedOn w:val="1993"/>
    <w:next w:val="1993"/>
    <w:link w:val="19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38">
    <w:name w:val="Heading 3"/>
    <w:basedOn w:val="1993"/>
    <w:next w:val="1993"/>
    <w:link w:val="19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39">
    <w:name w:val="Heading 4"/>
    <w:basedOn w:val="1993"/>
    <w:next w:val="1993"/>
    <w:link w:val="19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40">
    <w:name w:val="Heading 5"/>
    <w:basedOn w:val="1993"/>
    <w:next w:val="1993"/>
    <w:link w:val="19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41">
    <w:name w:val="Heading 6"/>
    <w:basedOn w:val="1993"/>
    <w:next w:val="1993"/>
    <w:link w:val="19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42">
    <w:name w:val="Heading 7"/>
    <w:basedOn w:val="1993"/>
    <w:next w:val="1993"/>
    <w:link w:val="19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43">
    <w:name w:val="Heading 8"/>
    <w:basedOn w:val="1993"/>
    <w:next w:val="1993"/>
    <w:link w:val="19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44">
    <w:name w:val="Heading 9"/>
    <w:basedOn w:val="1993"/>
    <w:next w:val="1993"/>
    <w:link w:val="19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45">
    <w:name w:val="Heading 1 Char"/>
    <w:basedOn w:val="1994"/>
    <w:link w:val="1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46">
    <w:name w:val="Heading 2 Char"/>
    <w:basedOn w:val="1994"/>
    <w:link w:val="1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47">
    <w:name w:val="Heading 3 Char"/>
    <w:basedOn w:val="1994"/>
    <w:link w:val="1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48">
    <w:name w:val="Heading 4 Char"/>
    <w:basedOn w:val="1994"/>
    <w:link w:val="193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49">
    <w:name w:val="Heading 5 Char"/>
    <w:basedOn w:val="1994"/>
    <w:link w:val="1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50">
    <w:name w:val="Heading 6 Char"/>
    <w:basedOn w:val="1994"/>
    <w:link w:val="194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51">
    <w:name w:val="Heading 7 Char"/>
    <w:basedOn w:val="1994"/>
    <w:link w:val="19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52">
    <w:name w:val="Heading 8 Char"/>
    <w:basedOn w:val="1994"/>
    <w:link w:val="1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53">
    <w:name w:val="Heading 9 Char"/>
    <w:basedOn w:val="1994"/>
    <w:link w:val="19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54">
    <w:name w:val="Title"/>
    <w:basedOn w:val="1993"/>
    <w:next w:val="1993"/>
    <w:link w:val="19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55">
    <w:name w:val="Title Char"/>
    <w:basedOn w:val="1994"/>
    <w:link w:val="1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56">
    <w:name w:val="Subtitle"/>
    <w:basedOn w:val="1993"/>
    <w:next w:val="1993"/>
    <w:link w:val="19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57">
    <w:name w:val="Subtitle Char"/>
    <w:basedOn w:val="1994"/>
    <w:link w:val="1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58">
    <w:name w:val="Quote"/>
    <w:basedOn w:val="1993"/>
    <w:next w:val="1993"/>
    <w:link w:val="19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59">
    <w:name w:val="Quote Char"/>
    <w:basedOn w:val="1994"/>
    <w:link w:val="1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60">
    <w:name w:val="Intense Emphasis"/>
    <w:basedOn w:val="19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61">
    <w:name w:val="Intense Quote"/>
    <w:basedOn w:val="1993"/>
    <w:next w:val="1993"/>
    <w:link w:val="19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62">
    <w:name w:val="Intense Quote Char"/>
    <w:basedOn w:val="1994"/>
    <w:link w:val="19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63">
    <w:name w:val="Intense Reference"/>
    <w:basedOn w:val="19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64">
    <w:name w:val="No Spacing"/>
    <w:basedOn w:val="1993"/>
    <w:uiPriority w:val="1"/>
    <w:qFormat/>
    <w:pPr>
      <w:pBdr/>
      <w:spacing w:after="0" w:line="240" w:lineRule="auto"/>
      <w:ind/>
    </w:pPr>
  </w:style>
  <w:style w:type="character" w:styleId="1965">
    <w:name w:val="Subtle Emphasis"/>
    <w:basedOn w:val="19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66">
    <w:name w:val="Emphasis"/>
    <w:basedOn w:val="1994"/>
    <w:uiPriority w:val="20"/>
    <w:qFormat/>
    <w:pPr>
      <w:pBdr/>
      <w:spacing/>
      <w:ind/>
    </w:pPr>
    <w:rPr>
      <w:i/>
      <w:iCs/>
    </w:rPr>
  </w:style>
  <w:style w:type="character" w:styleId="1967">
    <w:name w:val="Strong"/>
    <w:basedOn w:val="1994"/>
    <w:uiPriority w:val="22"/>
    <w:qFormat/>
    <w:pPr>
      <w:pBdr/>
      <w:spacing/>
      <w:ind/>
    </w:pPr>
    <w:rPr>
      <w:b/>
      <w:bCs/>
    </w:rPr>
  </w:style>
  <w:style w:type="character" w:styleId="1968">
    <w:name w:val="Subtle Reference"/>
    <w:basedOn w:val="19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69">
    <w:name w:val="Book Title"/>
    <w:basedOn w:val="199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70">
    <w:name w:val="Header Char"/>
    <w:basedOn w:val="1994"/>
    <w:link w:val="2000"/>
    <w:uiPriority w:val="99"/>
    <w:pPr>
      <w:pBdr/>
      <w:spacing/>
      <w:ind/>
    </w:pPr>
  </w:style>
  <w:style w:type="character" w:styleId="1971">
    <w:name w:val="Footer Char"/>
    <w:basedOn w:val="1994"/>
    <w:link w:val="2002"/>
    <w:uiPriority w:val="99"/>
    <w:pPr>
      <w:pBdr/>
      <w:spacing/>
      <w:ind/>
    </w:pPr>
  </w:style>
  <w:style w:type="paragraph" w:styleId="1972">
    <w:name w:val="Caption"/>
    <w:basedOn w:val="1993"/>
    <w:next w:val="19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73">
    <w:name w:val="footnote text"/>
    <w:basedOn w:val="1993"/>
    <w:link w:val="19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4">
    <w:name w:val="Footnote Text Char"/>
    <w:basedOn w:val="1994"/>
    <w:link w:val="1973"/>
    <w:uiPriority w:val="99"/>
    <w:semiHidden/>
    <w:pPr>
      <w:pBdr/>
      <w:spacing/>
      <w:ind/>
    </w:pPr>
    <w:rPr>
      <w:sz w:val="20"/>
      <w:szCs w:val="20"/>
    </w:rPr>
  </w:style>
  <w:style w:type="character" w:styleId="1975">
    <w:name w:val="footnote reference"/>
    <w:basedOn w:val="1994"/>
    <w:uiPriority w:val="99"/>
    <w:semiHidden/>
    <w:unhideWhenUsed/>
    <w:pPr>
      <w:pBdr/>
      <w:spacing/>
      <w:ind/>
    </w:pPr>
    <w:rPr>
      <w:vertAlign w:val="superscript"/>
    </w:rPr>
  </w:style>
  <w:style w:type="paragraph" w:styleId="1976">
    <w:name w:val="endnote text"/>
    <w:basedOn w:val="1993"/>
    <w:link w:val="19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7">
    <w:name w:val="Endnote Text Char"/>
    <w:basedOn w:val="1994"/>
    <w:link w:val="1976"/>
    <w:uiPriority w:val="99"/>
    <w:semiHidden/>
    <w:pPr>
      <w:pBdr/>
      <w:spacing/>
      <w:ind/>
    </w:pPr>
    <w:rPr>
      <w:sz w:val="20"/>
      <w:szCs w:val="20"/>
    </w:rPr>
  </w:style>
  <w:style w:type="character" w:styleId="1978">
    <w:name w:val="endnote reference"/>
    <w:basedOn w:val="1994"/>
    <w:uiPriority w:val="99"/>
    <w:semiHidden/>
    <w:unhideWhenUsed/>
    <w:pPr>
      <w:pBdr/>
      <w:spacing/>
      <w:ind/>
    </w:pPr>
    <w:rPr>
      <w:vertAlign w:val="superscript"/>
    </w:rPr>
  </w:style>
  <w:style w:type="character" w:styleId="1979">
    <w:name w:val="Hyperlink"/>
    <w:basedOn w:val="19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980">
    <w:name w:val="FollowedHyperlink"/>
    <w:basedOn w:val="19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81">
    <w:name w:val="toc 1"/>
    <w:basedOn w:val="1993"/>
    <w:next w:val="1993"/>
    <w:uiPriority w:val="39"/>
    <w:unhideWhenUsed/>
    <w:pPr>
      <w:pBdr/>
      <w:spacing w:after="100"/>
      <w:ind/>
    </w:pPr>
  </w:style>
  <w:style w:type="paragraph" w:styleId="1982">
    <w:name w:val="toc 2"/>
    <w:basedOn w:val="1993"/>
    <w:next w:val="1993"/>
    <w:uiPriority w:val="39"/>
    <w:unhideWhenUsed/>
    <w:pPr>
      <w:pBdr/>
      <w:spacing w:after="100"/>
      <w:ind w:left="220"/>
    </w:pPr>
  </w:style>
  <w:style w:type="paragraph" w:styleId="1983">
    <w:name w:val="toc 3"/>
    <w:basedOn w:val="1993"/>
    <w:next w:val="1993"/>
    <w:uiPriority w:val="39"/>
    <w:unhideWhenUsed/>
    <w:pPr>
      <w:pBdr/>
      <w:spacing w:after="100"/>
      <w:ind w:left="440"/>
    </w:pPr>
  </w:style>
  <w:style w:type="paragraph" w:styleId="1984">
    <w:name w:val="toc 4"/>
    <w:basedOn w:val="1993"/>
    <w:next w:val="1993"/>
    <w:uiPriority w:val="39"/>
    <w:unhideWhenUsed/>
    <w:pPr>
      <w:pBdr/>
      <w:spacing w:after="100"/>
      <w:ind w:left="660"/>
    </w:pPr>
  </w:style>
  <w:style w:type="paragraph" w:styleId="1985">
    <w:name w:val="toc 5"/>
    <w:basedOn w:val="1993"/>
    <w:next w:val="1993"/>
    <w:uiPriority w:val="39"/>
    <w:unhideWhenUsed/>
    <w:pPr>
      <w:pBdr/>
      <w:spacing w:after="100"/>
      <w:ind w:left="880"/>
    </w:pPr>
  </w:style>
  <w:style w:type="paragraph" w:styleId="1986">
    <w:name w:val="toc 6"/>
    <w:basedOn w:val="1993"/>
    <w:next w:val="1993"/>
    <w:uiPriority w:val="39"/>
    <w:unhideWhenUsed/>
    <w:pPr>
      <w:pBdr/>
      <w:spacing w:after="100"/>
      <w:ind w:left="1100"/>
    </w:pPr>
  </w:style>
  <w:style w:type="paragraph" w:styleId="1987">
    <w:name w:val="toc 7"/>
    <w:basedOn w:val="1993"/>
    <w:next w:val="1993"/>
    <w:uiPriority w:val="39"/>
    <w:unhideWhenUsed/>
    <w:pPr>
      <w:pBdr/>
      <w:spacing w:after="100"/>
      <w:ind w:left="1320"/>
    </w:pPr>
  </w:style>
  <w:style w:type="paragraph" w:styleId="1988">
    <w:name w:val="toc 8"/>
    <w:basedOn w:val="1993"/>
    <w:next w:val="1993"/>
    <w:uiPriority w:val="39"/>
    <w:unhideWhenUsed/>
    <w:pPr>
      <w:pBdr/>
      <w:spacing w:after="100"/>
      <w:ind w:left="1540"/>
    </w:pPr>
  </w:style>
  <w:style w:type="paragraph" w:styleId="1989">
    <w:name w:val="toc 9"/>
    <w:basedOn w:val="1993"/>
    <w:next w:val="1993"/>
    <w:uiPriority w:val="39"/>
    <w:unhideWhenUsed/>
    <w:pPr>
      <w:pBdr/>
      <w:spacing w:after="100"/>
      <w:ind w:left="1760"/>
    </w:pPr>
  </w:style>
  <w:style w:type="character" w:styleId="1990">
    <w:name w:val="Placeholder Text"/>
    <w:basedOn w:val="1994"/>
    <w:uiPriority w:val="99"/>
    <w:semiHidden/>
    <w:pPr>
      <w:pBdr/>
      <w:spacing/>
      <w:ind/>
    </w:pPr>
    <w:rPr>
      <w:color w:val="666666"/>
    </w:rPr>
  </w:style>
  <w:style w:type="paragraph" w:styleId="1991">
    <w:name w:val="TOC Heading"/>
    <w:uiPriority w:val="39"/>
    <w:unhideWhenUsed/>
    <w:pPr>
      <w:pBdr/>
      <w:spacing/>
      <w:ind/>
    </w:pPr>
  </w:style>
  <w:style w:type="paragraph" w:styleId="1992">
    <w:name w:val="table of figures"/>
    <w:basedOn w:val="1993"/>
    <w:next w:val="1993"/>
    <w:uiPriority w:val="99"/>
    <w:unhideWhenUsed/>
    <w:pPr>
      <w:pBdr/>
      <w:spacing w:after="0" w:afterAutospacing="0"/>
      <w:ind/>
    </w:pPr>
  </w:style>
  <w:style w:type="paragraph" w:styleId="1993" w:default="1">
    <w:name w:val="Normal"/>
    <w:qFormat/>
    <w:pPr>
      <w:pBdr/>
      <w:spacing/>
      <w:ind/>
    </w:pPr>
  </w:style>
  <w:style w:type="character" w:styleId="1994" w:default="1">
    <w:name w:val="Default Paragraph Font"/>
    <w:uiPriority w:val="1"/>
    <w:semiHidden/>
    <w:unhideWhenUsed/>
    <w:pPr>
      <w:pBdr/>
      <w:spacing/>
      <w:ind/>
    </w:pPr>
  </w:style>
  <w:style w:type="table" w:styleId="19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996" w:default="1">
    <w:name w:val="No List"/>
    <w:uiPriority w:val="99"/>
    <w:semiHidden/>
    <w:unhideWhenUsed/>
    <w:pPr>
      <w:pBdr/>
      <w:spacing/>
      <w:ind/>
    </w:pPr>
  </w:style>
  <w:style w:type="character" w:styleId="1997" w:customStyle="1">
    <w:name w:val="t"/>
    <w:basedOn w:val="1994"/>
    <w:pPr>
      <w:pBdr/>
      <w:spacing/>
      <w:ind/>
    </w:pPr>
  </w:style>
  <w:style w:type="paragraph" w:styleId="1998">
    <w:name w:val="List Paragraph"/>
    <w:basedOn w:val="1993"/>
    <w:uiPriority w:val="34"/>
    <w:qFormat/>
    <w:pPr>
      <w:pBdr/>
      <w:spacing/>
      <w:ind w:left="720"/>
      <w:contextualSpacing w:val="true"/>
    </w:pPr>
  </w:style>
  <w:style w:type="table" w:styleId="1999">
    <w:name w:val="Table Grid"/>
    <w:basedOn w:val="199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00">
    <w:name w:val="Header"/>
    <w:basedOn w:val="1993"/>
    <w:link w:val="2001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1" w:customStyle="1">
    <w:name w:val="Верхний колонтитул Знак"/>
    <w:basedOn w:val="1994"/>
    <w:link w:val="2000"/>
    <w:uiPriority w:val="99"/>
    <w:pPr>
      <w:pBdr/>
      <w:spacing/>
      <w:ind/>
    </w:pPr>
  </w:style>
  <w:style w:type="paragraph" w:styleId="2002">
    <w:name w:val="Footer"/>
    <w:basedOn w:val="1993"/>
    <w:link w:val="2003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3" w:customStyle="1">
    <w:name w:val="Нижний колонтитул Знак"/>
    <w:basedOn w:val="1994"/>
    <w:link w:val="2002"/>
    <w:uiPriority w:val="99"/>
    <w:pPr>
      <w:pBdr/>
      <w:spacing/>
      <w:ind/>
    </w:pPr>
  </w:style>
  <w:style w:type="paragraph" w:styleId="2004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Ігнатюк Андрій</dc:creator>
  <cp:keywords/>
  <dc:description/>
  <cp:revision>14</cp:revision>
  <dcterms:created xsi:type="dcterms:W3CDTF">2025-03-25T14:10:00Z</dcterms:created>
  <dcterms:modified xsi:type="dcterms:W3CDTF">2026-06-05T15:40:56Z</dcterms:modified>
</cp:coreProperties>
</file>