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32DC" w14:textId="471CD2E5" w:rsidR="008A4A23" w:rsidRPr="00E9362F" w:rsidRDefault="00E9362F" w:rsidP="008A4A23">
      <w:pPr>
        <w:pStyle w:val="1"/>
        <w:rPr>
          <w:lang w:val="uk-UA"/>
        </w:rPr>
      </w:pPr>
      <w:r>
        <w:rPr>
          <w:lang w:val="uk-UA"/>
        </w:rPr>
        <w:t>Зміна властивостей атрибуту «Створити контрагента»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810"/>
        <w:gridCol w:w="2329"/>
        <w:gridCol w:w="2944"/>
        <w:gridCol w:w="1723"/>
        <w:gridCol w:w="1827"/>
      </w:tblGrid>
      <w:tr w:rsidR="00956603" w:rsidRPr="0044658C" w14:paraId="0D8E0DA0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3EAB2DCB" w14:textId="4F64C10B" w:rsidR="0017434D" w:rsidRDefault="00E9362F" w:rsidP="005E314C">
            <w:pPr>
              <w:rPr>
                <w:lang w:val="uk-UA"/>
              </w:rPr>
            </w:pPr>
            <w:r>
              <w:rPr>
                <w:lang w:val="uk-UA"/>
              </w:rPr>
              <w:t xml:space="preserve">Необхідно реалізувати </w:t>
            </w:r>
            <w:r w:rsidR="005008DB">
              <w:rPr>
                <w:lang w:val="uk-UA"/>
              </w:rPr>
              <w:t>зміну властивостей атрибуту Створити контрагента на прихований, якщо заповнено атрибут Контрагент. Якщо атрибут Контрагент пустий</w:t>
            </w:r>
            <w:r w:rsidR="007F6DF2">
              <w:rPr>
                <w:lang w:val="en-US"/>
              </w:rPr>
              <w:t xml:space="preserve"> </w:t>
            </w:r>
            <w:r w:rsidR="007F6DF2">
              <w:rPr>
                <w:lang w:val="uk-UA"/>
              </w:rPr>
              <w:t>або очищ</w:t>
            </w:r>
            <w:r w:rsidR="00CD498C">
              <w:rPr>
                <w:lang w:val="uk-UA"/>
              </w:rPr>
              <w:t>ений</w:t>
            </w:r>
            <w:r w:rsidR="005008DB">
              <w:rPr>
                <w:lang w:val="uk-UA"/>
              </w:rPr>
              <w:t xml:space="preserve">, </w:t>
            </w:r>
            <w:r w:rsidR="00BD45BE">
              <w:rPr>
                <w:lang w:val="uk-UA"/>
              </w:rPr>
              <w:t>т</w:t>
            </w:r>
            <w:r w:rsidR="005008DB">
              <w:rPr>
                <w:lang w:val="uk-UA"/>
              </w:rPr>
              <w:t xml:space="preserve">о </w:t>
            </w:r>
            <w:r w:rsidR="00CD498C">
              <w:rPr>
                <w:lang w:val="uk-UA"/>
              </w:rPr>
              <w:t xml:space="preserve">атрибут </w:t>
            </w:r>
            <w:r w:rsidR="005008DB">
              <w:rPr>
                <w:lang w:val="uk-UA"/>
              </w:rPr>
              <w:t>Створити контрагента має бути видимий</w:t>
            </w:r>
            <w:r w:rsidR="0017434D">
              <w:rPr>
                <w:lang w:val="uk-UA"/>
              </w:rPr>
              <w:t xml:space="preserve"> для заповнення</w:t>
            </w:r>
            <w:r w:rsidR="005008DB">
              <w:rPr>
                <w:lang w:val="uk-UA"/>
              </w:rPr>
              <w:t>.</w:t>
            </w:r>
          </w:p>
          <w:p w14:paraId="4F92BC04" w14:textId="77777777" w:rsidR="00BD45BE" w:rsidRDefault="00BD45BE" w:rsidP="005E314C">
            <w:pPr>
              <w:rPr>
                <w:lang w:val="uk-UA"/>
              </w:rPr>
            </w:pPr>
          </w:p>
          <w:p w14:paraId="0AFE3198" w14:textId="5088181A" w:rsidR="0017434D" w:rsidRPr="0017434D" w:rsidRDefault="0017434D" w:rsidP="005E314C">
            <w:pPr>
              <w:rPr>
                <w:lang w:val="en-US"/>
              </w:rPr>
            </w:pPr>
            <w:r>
              <w:rPr>
                <w:lang w:val="uk-UA"/>
              </w:rPr>
              <w:t xml:space="preserve">Якщо атрибут </w:t>
            </w:r>
            <w:r>
              <w:rPr>
                <w:lang w:val="uk-UA"/>
              </w:rPr>
              <w:t>Контрагент</w:t>
            </w:r>
            <w:r>
              <w:rPr>
                <w:lang w:val="uk-UA"/>
              </w:rPr>
              <w:t xml:space="preserve"> заповнено автоматично після виконання завдання </w:t>
            </w:r>
            <w:r w:rsidR="001E78D1">
              <w:rPr>
                <w:lang w:val="uk-UA"/>
              </w:rPr>
              <w:t>Перевірити нового контрагента</w:t>
            </w:r>
            <w:r>
              <w:rPr>
                <w:lang w:val="uk-UA"/>
              </w:rPr>
              <w:t xml:space="preserve">, </w:t>
            </w:r>
            <w:r w:rsidR="001E78D1">
              <w:rPr>
                <w:lang w:val="uk-UA"/>
              </w:rPr>
              <w:t>т</w:t>
            </w:r>
            <w:r>
              <w:rPr>
                <w:lang w:val="uk-UA"/>
              </w:rPr>
              <w:t xml:space="preserve">о </w:t>
            </w:r>
            <w:r>
              <w:rPr>
                <w:lang w:val="uk-UA"/>
              </w:rPr>
              <w:t xml:space="preserve">атрибут Створити контрагента має </w:t>
            </w:r>
            <w:r w:rsidR="001F0AE2">
              <w:rPr>
                <w:lang w:val="uk-UA"/>
              </w:rPr>
              <w:t>залишитись</w:t>
            </w:r>
            <w:r>
              <w:rPr>
                <w:lang w:val="uk-UA"/>
              </w:rPr>
              <w:t xml:space="preserve"> видимий</w:t>
            </w:r>
            <w:r>
              <w:rPr>
                <w:lang w:val="uk-UA"/>
              </w:rPr>
              <w:t xml:space="preserve"> в картці. </w:t>
            </w:r>
          </w:p>
          <w:p w14:paraId="49109409" w14:textId="77777777" w:rsidR="005008DB" w:rsidRDefault="005008DB" w:rsidP="005E314C">
            <w:pPr>
              <w:rPr>
                <w:lang w:val="uk-UA"/>
              </w:rPr>
            </w:pPr>
          </w:p>
          <w:p w14:paraId="1438C625" w14:textId="17978A56" w:rsidR="005008DB" w:rsidRDefault="005008DB" w:rsidP="005E314C">
            <w:pPr>
              <w:rPr>
                <w:lang w:val="uk-UA"/>
              </w:rPr>
            </w:pPr>
            <w:r>
              <w:rPr>
                <w:lang w:val="uk-UA"/>
              </w:rPr>
              <w:t>Приклад заповнених атрибутів:</w:t>
            </w:r>
          </w:p>
          <w:p w14:paraId="1EFC60D8" w14:textId="79D82F79" w:rsidR="005008DB" w:rsidRPr="00CD498C" w:rsidRDefault="005008DB" w:rsidP="00CD498C">
            <w:pPr>
              <w:pStyle w:val="a3"/>
              <w:numPr>
                <w:ilvl w:val="0"/>
                <w:numId w:val="1"/>
              </w:numPr>
              <w:rPr>
                <w:lang w:val="uk-UA"/>
              </w:rPr>
            </w:pPr>
            <w:r w:rsidRPr="00CD498C">
              <w:rPr>
                <w:b/>
                <w:bCs/>
                <w:lang w:val="uk-UA"/>
              </w:rPr>
              <w:t>Контрагент</w:t>
            </w:r>
            <w:r w:rsidR="00CD498C" w:rsidRPr="00CD498C">
              <w:rPr>
                <w:lang w:val="uk-UA"/>
              </w:rPr>
              <w:t>:</w:t>
            </w:r>
            <w:r w:rsidRPr="00CD498C">
              <w:rPr>
                <w:lang w:val="uk-UA"/>
              </w:rPr>
              <w:t xml:space="preserve"> </w:t>
            </w:r>
          </w:p>
          <w:p w14:paraId="04528599" w14:textId="77777777" w:rsidR="005008DB" w:rsidRPr="005008DB" w:rsidRDefault="005008DB" w:rsidP="005008DB">
            <w:pPr>
              <w:rPr>
                <w:lang w:val="uk-UA"/>
              </w:rPr>
            </w:pPr>
            <w:r w:rsidRPr="005008DB">
              <w:rPr>
                <w:lang w:val="uk-UA"/>
              </w:rPr>
              <w:t>{</w:t>
            </w:r>
          </w:p>
          <w:p w14:paraId="6CDBE70A" w14:textId="77777777" w:rsidR="005008DB" w:rsidRPr="005008DB" w:rsidRDefault="005008DB" w:rsidP="005008DB">
            <w:pPr>
              <w:rPr>
                <w:lang w:val="uk-UA"/>
              </w:rPr>
            </w:pPr>
            <w:r w:rsidRPr="005008DB">
              <w:rPr>
                <w:lang w:val="uk-UA"/>
              </w:rPr>
              <w:t xml:space="preserve">    "code": "counterparty",</w:t>
            </w:r>
          </w:p>
          <w:p w14:paraId="4B3B6E22" w14:textId="77777777" w:rsidR="005008DB" w:rsidRPr="005008DB" w:rsidRDefault="005008DB" w:rsidP="005008DB">
            <w:pPr>
              <w:rPr>
                <w:lang w:val="uk-UA"/>
              </w:rPr>
            </w:pPr>
            <w:r w:rsidRPr="005008DB">
              <w:rPr>
                <w:lang w:val="uk-UA"/>
              </w:rPr>
              <w:t xml:space="preserve">    "value": "Тест 1 Контрагент ТОВ (11111111)",</w:t>
            </w:r>
          </w:p>
          <w:p w14:paraId="41FCDFCC" w14:textId="77777777" w:rsidR="005008DB" w:rsidRPr="005008DB" w:rsidRDefault="005008DB" w:rsidP="005008DB">
            <w:pPr>
              <w:rPr>
                <w:lang w:val="uk-UA"/>
              </w:rPr>
            </w:pPr>
            <w:r w:rsidRPr="005008DB">
              <w:rPr>
                <w:lang w:val="uk-UA"/>
              </w:rPr>
              <w:t xml:space="preserve">    "text": null</w:t>
            </w:r>
          </w:p>
          <w:p w14:paraId="7E03BD93" w14:textId="1D227FF6" w:rsidR="005008DB" w:rsidRDefault="005008DB" w:rsidP="005008DB">
            <w:pPr>
              <w:rPr>
                <w:lang w:val="uk-UA"/>
              </w:rPr>
            </w:pPr>
            <w:r w:rsidRPr="005008DB">
              <w:rPr>
                <w:lang w:val="uk-UA"/>
              </w:rPr>
              <w:t>}</w:t>
            </w:r>
          </w:p>
          <w:p w14:paraId="324346C0" w14:textId="77777777" w:rsidR="005008DB" w:rsidRPr="00CD498C" w:rsidRDefault="005008DB" w:rsidP="00CD498C">
            <w:pPr>
              <w:pStyle w:val="a3"/>
              <w:numPr>
                <w:ilvl w:val="0"/>
                <w:numId w:val="1"/>
              </w:numPr>
              <w:rPr>
                <w:lang w:val="uk-UA"/>
              </w:rPr>
            </w:pPr>
            <w:r w:rsidRPr="00CD498C">
              <w:rPr>
                <w:b/>
                <w:bCs/>
                <w:lang w:val="uk-UA"/>
              </w:rPr>
              <w:t>Створити контрагента</w:t>
            </w:r>
            <w:r w:rsidRPr="00CD498C">
              <w:rPr>
                <w:lang w:val="uk-UA"/>
              </w:rPr>
              <w:t>:</w:t>
            </w:r>
          </w:p>
          <w:p w14:paraId="704D9CBA" w14:textId="4758BC79" w:rsidR="005008DB" w:rsidRPr="005008DB" w:rsidRDefault="005008DB" w:rsidP="005008DB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5008DB">
              <w:rPr>
                <w:lang w:val="uk-UA"/>
              </w:rPr>
              <w:t>{</w:t>
            </w:r>
          </w:p>
          <w:p w14:paraId="6C828F38" w14:textId="77777777" w:rsidR="005008DB" w:rsidRPr="005008DB" w:rsidRDefault="005008DB" w:rsidP="005008DB">
            <w:pPr>
              <w:rPr>
                <w:lang w:val="uk-UA"/>
              </w:rPr>
            </w:pPr>
            <w:r w:rsidRPr="005008DB">
              <w:rPr>
                <w:lang w:val="uk-UA"/>
              </w:rPr>
              <w:t xml:space="preserve">    "code": "CreateCounterparty",</w:t>
            </w:r>
          </w:p>
          <w:p w14:paraId="67BD4483" w14:textId="77777777" w:rsidR="005008DB" w:rsidRPr="005008DB" w:rsidRDefault="005008DB" w:rsidP="005008DB">
            <w:pPr>
              <w:rPr>
                <w:lang w:val="uk-UA"/>
              </w:rPr>
            </w:pPr>
            <w:r w:rsidRPr="005008DB">
              <w:rPr>
                <w:lang w:val="uk-UA"/>
              </w:rPr>
              <w:t xml:space="preserve">    "value": "false",</w:t>
            </w:r>
          </w:p>
          <w:p w14:paraId="62FA4874" w14:textId="77777777" w:rsidR="005008DB" w:rsidRPr="005008DB" w:rsidRDefault="005008DB" w:rsidP="005008DB">
            <w:pPr>
              <w:rPr>
                <w:lang w:val="uk-UA"/>
              </w:rPr>
            </w:pPr>
            <w:r w:rsidRPr="005008DB">
              <w:rPr>
                <w:lang w:val="uk-UA"/>
              </w:rPr>
              <w:t xml:space="preserve">    "text": null</w:t>
            </w:r>
          </w:p>
          <w:p w14:paraId="74D39835" w14:textId="1E358F3F" w:rsidR="00CF5DA8" w:rsidRPr="00CF5DA8" w:rsidRDefault="005008DB" w:rsidP="005008DB">
            <w:pPr>
              <w:rPr>
                <w:lang w:val="uk-UA"/>
              </w:rPr>
            </w:pPr>
            <w:r w:rsidRPr="005008DB">
              <w:rPr>
                <w:lang w:val="uk-UA"/>
              </w:rPr>
              <w:t>}</w:t>
            </w:r>
          </w:p>
          <w:p w14:paraId="7DB93D22" w14:textId="0F3FAF50" w:rsidR="005008DB" w:rsidRPr="005008DB" w:rsidRDefault="005008DB" w:rsidP="005E314C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5"/>
          </w:tcPr>
          <w:p w14:paraId="0A48358D" w14:textId="70BC821D" w:rsidR="00956603" w:rsidRDefault="005008DB" w:rsidP="005E314C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атрибут </w:t>
            </w:r>
            <w:r w:rsidRPr="005008DB">
              <w:rPr>
                <w:lang w:val="uk-UA"/>
              </w:rPr>
              <w:t>counterparty</w:t>
            </w:r>
            <w:r>
              <w:rPr>
                <w:lang w:val="uk-UA"/>
              </w:rPr>
              <w:t xml:space="preserve"> має значення, ТО</w:t>
            </w:r>
            <w:r w:rsidRPr="005008DB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атрибут </w:t>
            </w:r>
            <w:r w:rsidRPr="005008DB">
              <w:rPr>
                <w:lang w:val="uk-UA"/>
              </w:rPr>
              <w:t>CreateCounterparty</w:t>
            </w:r>
            <w:r>
              <w:rPr>
                <w:lang w:val="uk-UA"/>
              </w:rPr>
              <w:t xml:space="preserve"> повинен змінити властивості на невидимий для користувача, ІНАКШЕ</w:t>
            </w:r>
            <w:r w:rsidR="00CF5DA8">
              <w:rPr>
                <w:lang w:val="uk-UA"/>
              </w:rPr>
              <w:t>,</w:t>
            </w:r>
            <w:r>
              <w:rPr>
                <w:lang w:val="uk-UA"/>
              </w:rPr>
              <w:t xml:space="preserve"> </w:t>
            </w:r>
            <w:r w:rsidRPr="005008DB">
              <w:rPr>
                <w:lang w:val="uk-UA"/>
              </w:rPr>
              <w:t>counterparty</w:t>
            </w:r>
            <w:r>
              <w:rPr>
                <w:lang w:val="uk-UA"/>
              </w:rPr>
              <w:t xml:space="preserve"> </w:t>
            </w:r>
            <w:r w:rsidR="00CF5DA8">
              <w:rPr>
                <w:lang w:val="uk-UA"/>
              </w:rPr>
              <w:t>НЕ має значення</w:t>
            </w:r>
            <w:r w:rsidR="007F6DF2">
              <w:rPr>
                <w:lang w:val="uk-UA"/>
              </w:rPr>
              <w:t xml:space="preserve"> та\або очищено значення</w:t>
            </w:r>
            <w:r w:rsidR="00CF5DA8">
              <w:rPr>
                <w:lang w:val="uk-UA"/>
              </w:rPr>
              <w:t xml:space="preserve">, </w:t>
            </w:r>
            <w:r w:rsidR="00CF5DA8" w:rsidRPr="005008DB">
              <w:rPr>
                <w:lang w:val="uk-UA"/>
              </w:rPr>
              <w:t>CreateCounterparty</w:t>
            </w:r>
            <w:r w:rsidR="00CF5DA8">
              <w:rPr>
                <w:lang w:val="uk-UA"/>
              </w:rPr>
              <w:t xml:space="preserve"> повинен мати властивості видимий та доступний до заповнення.</w:t>
            </w:r>
          </w:p>
        </w:tc>
      </w:tr>
      <w:tr w:rsidR="00956603" w14:paraId="2D81A230" w14:textId="77777777" w:rsidTr="006707FF">
        <w:tc>
          <w:tcPr>
            <w:tcW w:w="10633" w:type="dxa"/>
            <w:gridSpan w:val="5"/>
          </w:tcPr>
          <w:p w14:paraId="789955E8" w14:textId="2499B4D7" w:rsidR="00956603" w:rsidRDefault="001E78D1" w:rsidP="005E314C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</w:t>
            </w:r>
            <w:r>
              <w:rPr>
                <w:lang w:val="uk-UA"/>
              </w:rPr>
              <w:t xml:space="preserve">атрибут </w:t>
            </w:r>
            <w:r w:rsidRPr="005008DB">
              <w:rPr>
                <w:lang w:val="uk-UA"/>
              </w:rPr>
              <w:t>counterparty</w:t>
            </w:r>
            <w:r>
              <w:rPr>
                <w:lang w:val="uk-UA"/>
              </w:rPr>
              <w:t xml:space="preserve"> заповнений автоматично після виконання завдання </w:t>
            </w:r>
            <w:r w:rsidRPr="00EB1AF7">
              <w:rPr>
                <w:lang w:val="uk-UA"/>
              </w:rPr>
              <w:t>Check</w:t>
            </w:r>
            <w:r>
              <w:rPr>
                <w:lang w:val="uk-UA"/>
              </w:rPr>
              <w:t>n</w:t>
            </w:r>
            <w:r w:rsidRPr="00EB1AF7">
              <w:rPr>
                <w:lang w:val="uk-UA"/>
              </w:rPr>
              <w:t>ew</w:t>
            </w:r>
            <w:r>
              <w:rPr>
                <w:lang w:val="en-US"/>
              </w:rPr>
              <w:t>C</w:t>
            </w:r>
            <w:r w:rsidRPr="00EB1AF7">
              <w:rPr>
                <w:lang w:val="uk-UA"/>
              </w:rPr>
              <w:t>ounterparty</w:t>
            </w:r>
            <w:r>
              <w:rPr>
                <w:lang w:val="uk-UA"/>
              </w:rPr>
              <w:t xml:space="preserve">, ТО </w:t>
            </w:r>
            <w:r>
              <w:rPr>
                <w:lang w:val="uk-UA"/>
              </w:rPr>
              <w:t xml:space="preserve">атрибут </w:t>
            </w:r>
            <w:r w:rsidRPr="005008DB">
              <w:rPr>
                <w:lang w:val="uk-UA"/>
              </w:rPr>
              <w:t>CreateCounterparty</w:t>
            </w:r>
            <w:r>
              <w:rPr>
                <w:lang w:val="uk-UA"/>
              </w:rPr>
              <w:t xml:space="preserve"> повинен </w:t>
            </w:r>
            <w:r>
              <w:rPr>
                <w:lang w:val="uk-UA"/>
              </w:rPr>
              <w:t xml:space="preserve">залишитися </w:t>
            </w:r>
            <w:r>
              <w:rPr>
                <w:lang w:val="uk-UA"/>
              </w:rPr>
              <w:t>видимий для користувача</w:t>
            </w:r>
            <w:r>
              <w:rPr>
                <w:lang w:val="uk-UA"/>
              </w:rPr>
              <w:t>.</w:t>
            </w:r>
          </w:p>
        </w:tc>
      </w:tr>
      <w:tr w:rsidR="00956603" w14:paraId="556BA785" w14:textId="77777777" w:rsidTr="00E213D2"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6678DB">
        <w:tc>
          <w:tcPr>
            <w:tcW w:w="1810" w:type="dxa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827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2F79C3" w14:paraId="543CB1B4" w14:textId="77777777" w:rsidTr="006678DB">
        <w:tc>
          <w:tcPr>
            <w:tcW w:w="1810" w:type="dxa"/>
          </w:tcPr>
          <w:p w14:paraId="31E02198" w14:textId="117B5C61" w:rsidR="002F79C3" w:rsidRDefault="005008DB" w:rsidP="002F79C3">
            <w:pPr>
              <w:rPr>
                <w:lang w:val="uk-UA"/>
              </w:rPr>
            </w:pPr>
            <w:r>
              <w:rPr>
                <w:lang w:val="uk-UA"/>
              </w:rPr>
              <w:t>Контрагент</w:t>
            </w:r>
          </w:p>
        </w:tc>
        <w:tc>
          <w:tcPr>
            <w:tcW w:w="2329" w:type="dxa"/>
          </w:tcPr>
          <w:p w14:paraId="7E019C5D" w14:textId="58411AED" w:rsidR="002F79C3" w:rsidRDefault="005008DB" w:rsidP="002F79C3">
            <w:pPr>
              <w:rPr>
                <w:lang w:val="uk-UA"/>
              </w:rPr>
            </w:pPr>
            <w:r w:rsidRPr="005008DB">
              <w:rPr>
                <w:lang w:val="uk-UA"/>
              </w:rPr>
              <w:t>counterparty</w:t>
            </w:r>
          </w:p>
        </w:tc>
        <w:tc>
          <w:tcPr>
            <w:tcW w:w="2944" w:type="dxa"/>
          </w:tcPr>
          <w:p w14:paraId="767D8F4F" w14:textId="553E2FC7" w:rsidR="002F79C3" w:rsidRDefault="005008DB" w:rsidP="002F79C3">
            <w:pPr>
              <w:rPr>
                <w:lang w:val="uk-UA"/>
              </w:rPr>
            </w:pPr>
            <w:r>
              <w:rPr>
                <w:lang w:val="uk-UA"/>
              </w:rPr>
              <w:t>Бгаторядковий текст</w:t>
            </w:r>
          </w:p>
        </w:tc>
        <w:tc>
          <w:tcPr>
            <w:tcW w:w="1723" w:type="dxa"/>
          </w:tcPr>
          <w:p w14:paraId="0F581249" w14:textId="2CFE2276" w:rsidR="002F79C3" w:rsidRDefault="005008DB" w:rsidP="002F79C3">
            <w:pPr>
              <w:rPr>
                <w:lang w:val="uk-UA"/>
              </w:rPr>
            </w:pPr>
            <w:r w:rsidRPr="005008DB">
              <w:rPr>
                <w:lang w:val="uk-UA"/>
              </w:rPr>
              <w:t>Контрагент</w:t>
            </w:r>
          </w:p>
        </w:tc>
        <w:tc>
          <w:tcPr>
            <w:tcW w:w="1827" w:type="dxa"/>
          </w:tcPr>
          <w:p w14:paraId="76346CBE" w14:textId="701522EE" w:rsidR="002F79C3" w:rsidRDefault="005008DB" w:rsidP="002F79C3">
            <w:pPr>
              <w:rPr>
                <w:lang w:val="uk-UA"/>
              </w:rPr>
            </w:pPr>
            <w:r>
              <w:rPr>
                <w:lang w:val="uk-UA"/>
              </w:rPr>
              <w:t>Довідник контрагентів</w:t>
            </w:r>
          </w:p>
        </w:tc>
      </w:tr>
      <w:tr w:rsidR="002F79C3" w14:paraId="2CA8DE2B" w14:textId="77777777" w:rsidTr="006678DB">
        <w:tc>
          <w:tcPr>
            <w:tcW w:w="1810" w:type="dxa"/>
          </w:tcPr>
          <w:p w14:paraId="3140173E" w14:textId="2E3312B9" w:rsidR="002F79C3" w:rsidRDefault="005008DB" w:rsidP="002F79C3">
            <w:pPr>
              <w:rPr>
                <w:lang w:val="uk-UA"/>
              </w:rPr>
            </w:pPr>
            <w:r>
              <w:rPr>
                <w:lang w:val="uk-UA"/>
              </w:rPr>
              <w:t>Створити контрагента</w:t>
            </w:r>
          </w:p>
        </w:tc>
        <w:tc>
          <w:tcPr>
            <w:tcW w:w="2329" w:type="dxa"/>
          </w:tcPr>
          <w:p w14:paraId="02C861C5" w14:textId="6218A4C0" w:rsidR="002F79C3" w:rsidRDefault="005008DB" w:rsidP="002F79C3">
            <w:pPr>
              <w:rPr>
                <w:lang w:val="uk-UA"/>
              </w:rPr>
            </w:pPr>
            <w:r w:rsidRPr="005008DB">
              <w:rPr>
                <w:lang w:val="uk-UA"/>
              </w:rPr>
              <w:t>CreateCounterparty</w:t>
            </w:r>
          </w:p>
        </w:tc>
        <w:tc>
          <w:tcPr>
            <w:tcW w:w="2944" w:type="dxa"/>
          </w:tcPr>
          <w:p w14:paraId="5C5B778A" w14:textId="6D38CF24" w:rsidR="002F79C3" w:rsidRDefault="005008DB" w:rsidP="002F79C3">
            <w:pPr>
              <w:rPr>
                <w:lang w:val="uk-UA"/>
              </w:rPr>
            </w:pPr>
            <w:r>
              <w:rPr>
                <w:lang w:val="uk-UA"/>
              </w:rPr>
              <w:t>Чек-бокс</w:t>
            </w:r>
          </w:p>
        </w:tc>
        <w:tc>
          <w:tcPr>
            <w:tcW w:w="1723" w:type="dxa"/>
          </w:tcPr>
          <w:p w14:paraId="3C05D316" w14:textId="376F7870" w:rsidR="002F79C3" w:rsidRDefault="005008DB" w:rsidP="002F79C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827" w:type="dxa"/>
          </w:tcPr>
          <w:p w14:paraId="467FB754" w14:textId="4A6C2AF1" w:rsidR="002F79C3" w:rsidRDefault="005008DB" w:rsidP="002F79C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17434D" w14:paraId="2D351143" w14:textId="77777777" w:rsidTr="0017434D">
        <w:tc>
          <w:tcPr>
            <w:tcW w:w="10633" w:type="dxa"/>
            <w:gridSpan w:val="5"/>
            <w:shd w:val="clear" w:color="auto" w:fill="8EAADB" w:themeFill="accent1" w:themeFillTint="99"/>
          </w:tcPr>
          <w:p w14:paraId="2C32A01C" w14:textId="40FE30E4" w:rsidR="0017434D" w:rsidRDefault="0017434D" w:rsidP="0017434D">
            <w:pPr>
              <w:rPr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678DB" w14:paraId="3F917434" w14:textId="77777777" w:rsidTr="006678DB">
        <w:tc>
          <w:tcPr>
            <w:tcW w:w="1810" w:type="dxa"/>
            <w:shd w:val="clear" w:color="auto" w:fill="D9D9D9" w:themeFill="background1" w:themeFillShade="D9"/>
          </w:tcPr>
          <w:p w14:paraId="5724D48A" w14:textId="4A23B6F9" w:rsidR="006678DB" w:rsidRPr="0044658C" w:rsidRDefault="006678DB" w:rsidP="006678DB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14:paraId="3AFAA872" w14:textId="572F3E41" w:rsidR="006678DB" w:rsidRPr="005008DB" w:rsidRDefault="006678DB" w:rsidP="006678DB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14:paraId="3D1CEFFC" w14:textId="4A742E9C" w:rsidR="006678DB" w:rsidRDefault="006678DB" w:rsidP="006678DB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3550" w:type="dxa"/>
            <w:gridSpan w:val="2"/>
            <w:shd w:val="clear" w:color="auto" w:fill="D9D9D9" w:themeFill="background1" w:themeFillShade="D9"/>
          </w:tcPr>
          <w:p w14:paraId="1FD11861" w14:textId="77777777" w:rsidR="006678DB" w:rsidRDefault="006678DB" w:rsidP="006678DB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  <w:p w14:paraId="29EE8C84" w14:textId="13117563" w:rsidR="006678DB" w:rsidRDefault="006678DB" w:rsidP="006678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softHyphen/>
            </w:r>
          </w:p>
        </w:tc>
      </w:tr>
      <w:tr w:rsidR="006678DB" w14:paraId="51846178" w14:textId="77777777" w:rsidTr="006678DB">
        <w:tc>
          <w:tcPr>
            <w:tcW w:w="1810" w:type="dxa"/>
          </w:tcPr>
          <w:p w14:paraId="3D931350" w14:textId="5E9C13A1" w:rsidR="006678DB" w:rsidRPr="00CA2C9C" w:rsidRDefault="006678DB" w:rsidP="0017434D">
            <w:pPr>
              <w:rPr>
                <w:b/>
                <w:bCs/>
                <w:lang w:val="uk-UA"/>
              </w:rPr>
            </w:pPr>
            <w:r>
              <w:rPr>
                <w:lang w:val="uk-UA"/>
              </w:rPr>
              <w:t>Перевірити нового контрагента</w:t>
            </w:r>
          </w:p>
        </w:tc>
        <w:tc>
          <w:tcPr>
            <w:tcW w:w="2329" w:type="dxa"/>
          </w:tcPr>
          <w:p w14:paraId="4E58BA14" w14:textId="24A9FBEE" w:rsidR="006678DB" w:rsidRPr="00CA2C9C" w:rsidRDefault="006678DB" w:rsidP="0017434D">
            <w:pPr>
              <w:rPr>
                <w:b/>
                <w:bCs/>
                <w:lang w:val="uk-UA"/>
              </w:rPr>
            </w:pPr>
            <w:r w:rsidRPr="00EB1AF7">
              <w:rPr>
                <w:lang w:val="uk-UA"/>
              </w:rPr>
              <w:t>Check</w:t>
            </w:r>
            <w:r>
              <w:rPr>
                <w:lang w:val="uk-UA"/>
              </w:rPr>
              <w:t>n</w:t>
            </w:r>
            <w:r w:rsidRPr="00EB1AF7">
              <w:rPr>
                <w:lang w:val="uk-UA"/>
              </w:rPr>
              <w:t>ew</w:t>
            </w:r>
            <w:r>
              <w:rPr>
                <w:lang w:val="en-US"/>
              </w:rPr>
              <w:t>C</w:t>
            </w:r>
            <w:r w:rsidRPr="00EB1AF7">
              <w:rPr>
                <w:lang w:val="uk-UA"/>
              </w:rPr>
              <w:t>ounterparty</w:t>
            </w:r>
          </w:p>
        </w:tc>
        <w:tc>
          <w:tcPr>
            <w:tcW w:w="2944" w:type="dxa"/>
          </w:tcPr>
          <w:p w14:paraId="3CE77F30" w14:textId="28329747" w:rsidR="006678DB" w:rsidRPr="00CA2C9C" w:rsidRDefault="006678DB" w:rsidP="0017434D">
            <w:pPr>
              <w:rPr>
                <w:b/>
                <w:bCs/>
                <w:lang w:val="uk-UA"/>
              </w:rPr>
            </w:pPr>
            <w:r>
              <w:rPr>
                <w:lang w:val="uk-UA"/>
              </w:rPr>
              <w:t>Роль</w:t>
            </w:r>
          </w:p>
        </w:tc>
        <w:tc>
          <w:tcPr>
            <w:tcW w:w="3550" w:type="dxa"/>
            <w:gridSpan w:val="2"/>
          </w:tcPr>
          <w:p w14:paraId="63766EC5" w14:textId="05817A03" w:rsidR="006678DB" w:rsidRDefault="006678DB" w:rsidP="0017434D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F652F"/>
    <w:multiLevelType w:val="hybridMultilevel"/>
    <w:tmpl w:val="8BC6D1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61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70B3"/>
    <w:rsid w:val="001173EE"/>
    <w:rsid w:val="0017434D"/>
    <w:rsid w:val="001D00CA"/>
    <w:rsid w:val="001E2148"/>
    <w:rsid w:val="001E78D1"/>
    <w:rsid w:val="001F0AE2"/>
    <w:rsid w:val="002140C5"/>
    <w:rsid w:val="0026024C"/>
    <w:rsid w:val="002D4140"/>
    <w:rsid w:val="002E1A69"/>
    <w:rsid w:val="002F79C3"/>
    <w:rsid w:val="003C635F"/>
    <w:rsid w:val="0044658C"/>
    <w:rsid w:val="004547CD"/>
    <w:rsid w:val="004A3BA4"/>
    <w:rsid w:val="004E3402"/>
    <w:rsid w:val="005008DB"/>
    <w:rsid w:val="00543243"/>
    <w:rsid w:val="00551421"/>
    <w:rsid w:val="00557E5F"/>
    <w:rsid w:val="005A5DE7"/>
    <w:rsid w:val="005E314C"/>
    <w:rsid w:val="00612351"/>
    <w:rsid w:val="00663C3B"/>
    <w:rsid w:val="006678DB"/>
    <w:rsid w:val="006707FF"/>
    <w:rsid w:val="0071625C"/>
    <w:rsid w:val="00731972"/>
    <w:rsid w:val="00771BFD"/>
    <w:rsid w:val="007F3233"/>
    <w:rsid w:val="007F6DF2"/>
    <w:rsid w:val="008039CB"/>
    <w:rsid w:val="008A28AF"/>
    <w:rsid w:val="008A4A23"/>
    <w:rsid w:val="009139B0"/>
    <w:rsid w:val="00956603"/>
    <w:rsid w:val="00A9745A"/>
    <w:rsid w:val="00AC0D5C"/>
    <w:rsid w:val="00AF7F04"/>
    <w:rsid w:val="00B34AC4"/>
    <w:rsid w:val="00BB28C0"/>
    <w:rsid w:val="00BD45BE"/>
    <w:rsid w:val="00C16933"/>
    <w:rsid w:val="00C8404E"/>
    <w:rsid w:val="00CA2C9C"/>
    <w:rsid w:val="00CD2401"/>
    <w:rsid w:val="00CD498C"/>
    <w:rsid w:val="00CF5DA8"/>
    <w:rsid w:val="00D74B52"/>
    <w:rsid w:val="00E042FB"/>
    <w:rsid w:val="00E213D2"/>
    <w:rsid w:val="00E9362F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4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Кваша Анастасія</cp:lastModifiedBy>
  <cp:revision>11</cp:revision>
  <dcterms:created xsi:type="dcterms:W3CDTF">2023-12-14T12:20:00Z</dcterms:created>
  <dcterms:modified xsi:type="dcterms:W3CDTF">2023-12-15T10:18:00Z</dcterms:modified>
</cp:coreProperties>
</file>