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1B1708CA" w:rsidR="003528A0" w:rsidRDefault="001B0ED6" w:rsidP="009B633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>
              <w:rPr>
                <w:lang w:val="uk-UA"/>
              </w:rPr>
              <w:t xml:space="preserve"> запит на відрядження</w:t>
            </w:r>
          </w:p>
          <w:p w14:paraId="208E445C" w14:textId="77777777" w:rsidR="00E31642" w:rsidRDefault="00E31642" w:rsidP="009B6338">
            <w:pPr>
              <w:rPr>
                <w:lang w:val="uk-UA"/>
              </w:rPr>
            </w:pPr>
          </w:p>
          <w:p w14:paraId="37993F29" w14:textId="1AF56F2B" w:rsidR="00E31642" w:rsidRDefault="00E31642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Автоматичне </w:t>
            </w:r>
            <w:proofErr w:type="spellStart"/>
            <w:r>
              <w:rPr>
                <w:lang w:val="uk-UA"/>
              </w:rPr>
              <w:t>заповненян</w:t>
            </w:r>
            <w:proofErr w:type="spellEnd"/>
            <w:r>
              <w:rPr>
                <w:lang w:val="uk-UA"/>
              </w:rPr>
              <w:t xml:space="preserve"> полів значеннями залежно від валюти відрядження</w:t>
            </w:r>
          </w:p>
          <w:p w14:paraId="77D0E140" w14:textId="77777777" w:rsidR="00E31642" w:rsidRDefault="00E31642" w:rsidP="009B6338">
            <w:pPr>
              <w:rPr>
                <w:lang w:val="uk-UA"/>
              </w:rPr>
            </w:pPr>
          </w:p>
          <w:p w14:paraId="18270EA4" w14:textId="77777777" w:rsidR="001B0ED6" w:rsidRDefault="001B0ED6" w:rsidP="009B6338">
            <w:pPr>
              <w:rPr>
                <w:lang w:val="uk-UA"/>
              </w:rPr>
            </w:pPr>
          </w:p>
          <w:p w14:paraId="3735414E" w14:textId="022982A4" w:rsidR="002B6B28" w:rsidRDefault="002D193D" w:rsidP="00E31642">
            <w:pPr>
              <w:tabs>
                <w:tab w:val="left" w:pos="6624"/>
              </w:tabs>
              <w:rPr>
                <w:lang w:val="uk-UA"/>
              </w:rPr>
            </w:pPr>
            <w:r w:rsidRPr="002D193D">
              <w:rPr>
                <w:lang w:val="uk-UA"/>
              </w:rPr>
              <w:t xml:space="preserve">    </w:t>
            </w:r>
            <w:r w:rsidR="00E31642">
              <w:rPr>
                <w:lang w:val="uk-UA"/>
              </w:rPr>
              <w:t xml:space="preserve">Якщо в полі </w:t>
            </w:r>
            <w:proofErr w:type="spellStart"/>
            <w:r w:rsidR="00E31642"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currencyEUR</w:t>
            </w:r>
            <w:proofErr w:type="spellEnd"/>
          </w:p>
          <w:p w14:paraId="79093B47" w14:textId="7B7E41BC" w:rsidR="00E31642" w:rsidRDefault="00E31642" w:rsidP="00E31642">
            <w:pPr>
              <w:tabs>
                <w:tab w:val="left" w:pos="6624"/>
              </w:tabs>
              <w:rPr>
                <w:lang w:val="uk-UA"/>
              </w:rPr>
            </w:pPr>
            <w:r>
              <w:rPr>
                <w:lang w:val="uk-UA"/>
              </w:rPr>
              <w:t xml:space="preserve">Стоїть значення </w:t>
            </w:r>
          </w:p>
          <w:p w14:paraId="7C0879FD" w14:textId="77777777" w:rsidR="00E31642" w:rsidRPr="00E31642" w:rsidRDefault="00E31642" w:rsidP="00E3164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currencyEUR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6C3CD345" w14:textId="77777777" w:rsidR="00E31642" w:rsidRPr="00E31642" w:rsidRDefault="00E31642" w:rsidP="00E3164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itemCode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highlight w:val="yellow"/>
                <w:lang w:eastAsia="ru-UA"/>
              </w:rPr>
              <w:t>UAH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748201B6" w14:textId="77777777" w:rsidR="00E31642" w:rsidRPr="00E31642" w:rsidRDefault="00E31642" w:rsidP="00E3164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itemDictionary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EdocsGetCurrencies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3A88A8DD" w14:textId="77777777" w:rsidR="00E31642" w:rsidRPr="00E31642" w:rsidRDefault="00E31642" w:rsidP="00E3164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"Гривня"</w:t>
            </w:r>
          </w:p>
          <w:p w14:paraId="27C308F8" w14:textId="77777777" w:rsidR="00E31642" w:rsidRPr="00E31642" w:rsidRDefault="00E31642" w:rsidP="00E3164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"UAH"</w:t>
            </w:r>
          </w:p>
          <w:p w14:paraId="3D232EA2" w14:textId="0329A9BD" w:rsidR="00E31642" w:rsidRDefault="00E31642" w:rsidP="00E31642">
            <w:pPr>
              <w:tabs>
                <w:tab w:val="left" w:pos="6624"/>
              </w:tabs>
              <w:rPr>
                <w:lang w:val="uk-UA"/>
              </w:rPr>
            </w:pPr>
            <w:r>
              <w:rPr>
                <w:lang w:val="uk-UA"/>
              </w:rPr>
              <w:t xml:space="preserve">То в полі автоматично на </w:t>
            </w:r>
            <w:proofErr w:type="spellStart"/>
            <w:r>
              <w:rPr>
                <w:lang w:val="uk-UA"/>
              </w:rPr>
              <w:t>Ончендж</w:t>
            </w:r>
            <w:proofErr w:type="spellEnd"/>
            <w:r>
              <w:rPr>
                <w:lang w:val="uk-UA"/>
              </w:rPr>
              <w:t xml:space="preserve"> поля 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currencyEUR</w:t>
            </w:r>
            <w:proofErr w:type="spellEnd"/>
            <w:r>
              <w:rPr>
                <w:lang w:val="uk-UA"/>
              </w:rPr>
              <w:t xml:space="preserve"> проставляється значення</w:t>
            </w:r>
          </w:p>
          <w:p w14:paraId="581F0F43" w14:textId="77777777" w:rsidR="00E31642" w:rsidRPr="00E31642" w:rsidRDefault="00E31642" w:rsidP="00E31642">
            <w:pPr>
              <w:numPr>
                <w:ilvl w:val="0"/>
                <w:numId w:val="10"/>
              </w:numPr>
              <w:shd w:val="clear" w:color="auto" w:fill="FFFFFF"/>
              <w:spacing w:beforeAutospacing="1" w:after="0" w:afterAutospacing="1" w:line="240" w:lineRule="auto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{</w:t>
            </w:r>
            <w:proofErr w:type="spellStart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: '</w:t>
            </w:r>
            <w:proofErr w:type="spellStart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CurrencyTo</w:t>
            </w:r>
            <w:proofErr w:type="spellEnd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', </w:t>
            </w:r>
            <w:proofErr w:type="spellStart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: 'UAH', </w:t>
            </w:r>
            <w:proofErr w:type="spellStart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  <w:r w:rsidRPr="00E31642">
              <w:rPr>
                <w:rFonts w:ascii="Consolas" w:eastAsia="Times New Roman" w:hAnsi="Consolas" w:cs="Times New Roman"/>
                <w:i/>
                <w:iCs/>
                <w:color w:val="202124"/>
                <w:sz w:val="18"/>
                <w:szCs w:val="18"/>
                <w:lang w:eastAsia="ru-UA"/>
              </w:rPr>
              <w:t>}</w:t>
            </w:r>
          </w:p>
          <w:p w14:paraId="3A99729A" w14:textId="77777777" w:rsidR="00E31642" w:rsidRPr="00E31642" w:rsidRDefault="00E31642" w:rsidP="00E3164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CurrencyTo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2BCE620D" w14:textId="77777777" w:rsidR="00E31642" w:rsidRPr="00E31642" w:rsidRDefault="00E31642" w:rsidP="00E3164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</w:p>
          <w:p w14:paraId="279459FA" w14:textId="77777777" w:rsidR="00E31642" w:rsidRPr="00E31642" w:rsidRDefault="00E31642" w:rsidP="00E3164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E31642">
              <w:rPr>
                <w:rFonts w:ascii="Consolas" w:eastAsia="Times New Roman" w:hAnsi="Consolas" w:cs="Times New Roman"/>
                <w:b/>
                <w:b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: "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highlight w:val="yellow"/>
                <w:lang w:eastAsia="ru-UA"/>
              </w:rPr>
              <w:t>UAH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014C89B7" w14:textId="77777777" w:rsidR="00E31642" w:rsidRDefault="00E31642" w:rsidP="00E31642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[[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Prototype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  <w:t>]]: Object</w:t>
            </w:r>
          </w:p>
          <w:p w14:paraId="26F2D359" w14:textId="77777777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</w:p>
          <w:p w14:paraId="7436AA36" w14:textId="77777777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І так по інших валютах</w:t>
            </w:r>
          </w:p>
          <w:p w14:paraId="0117FCC9" w14:textId="055A1BB3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lang w:val="uk-UA"/>
              </w:rPr>
            </w:pPr>
            <w:r>
              <w:rPr>
                <w:lang w:val="uk-UA"/>
              </w:rPr>
              <w:t>Якщо</w:t>
            </w:r>
          </w:p>
          <w:p w14:paraId="38885299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>{</w:t>
            </w:r>
          </w:p>
          <w:p w14:paraId="60D59983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 xml:space="preserve">    "</w:t>
            </w:r>
            <w:proofErr w:type="spellStart"/>
            <w:r w:rsidRPr="00E31642">
              <w:rPr>
                <w:lang w:val="uk-UA"/>
              </w:rPr>
              <w:t>code</w:t>
            </w:r>
            <w:proofErr w:type="spellEnd"/>
            <w:r w:rsidRPr="00E31642">
              <w:rPr>
                <w:lang w:val="uk-UA"/>
              </w:rPr>
              <w:t>": "</w:t>
            </w:r>
            <w:proofErr w:type="spellStart"/>
            <w:r w:rsidRPr="00E31642">
              <w:rPr>
                <w:lang w:val="uk-UA"/>
              </w:rPr>
              <w:t>currencyEUR</w:t>
            </w:r>
            <w:proofErr w:type="spellEnd"/>
            <w:r w:rsidRPr="00E31642">
              <w:rPr>
                <w:lang w:val="uk-UA"/>
              </w:rPr>
              <w:t>",</w:t>
            </w:r>
          </w:p>
          <w:p w14:paraId="7D6F1FF0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 xml:space="preserve">    "</w:t>
            </w:r>
            <w:proofErr w:type="spellStart"/>
            <w:r w:rsidRPr="00E31642">
              <w:rPr>
                <w:lang w:val="uk-UA"/>
              </w:rPr>
              <w:t>value</w:t>
            </w:r>
            <w:proofErr w:type="spellEnd"/>
            <w:r w:rsidRPr="00E31642">
              <w:rPr>
                <w:lang w:val="uk-UA"/>
              </w:rPr>
              <w:t>": "</w:t>
            </w:r>
            <w:r w:rsidRPr="00E31642">
              <w:rPr>
                <w:highlight w:val="yellow"/>
                <w:lang w:val="uk-UA"/>
              </w:rPr>
              <w:t>USD</w:t>
            </w:r>
            <w:r w:rsidRPr="00E31642">
              <w:rPr>
                <w:lang w:val="uk-UA"/>
              </w:rPr>
              <w:t>",</w:t>
            </w:r>
          </w:p>
          <w:p w14:paraId="2B2922DD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 xml:space="preserve">    "</w:t>
            </w:r>
            <w:proofErr w:type="spellStart"/>
            <w:r w:rsidRPr="00E31642">
              <w:rPr>
                <w:lang w:val="uk-UA"/>
              </w:rPr>
              <w:t>text</w:t>
            </w:r>
            <w:proofErr w:type="spellEnd"/>
            <w:r w:rsidRPr="00E31642">
              <w:rPr>
                <w:lang w:val="uk-UA"/>
              </w:rPr>
              <w:t xml:space="preserve">": "US </w:t>
            </w:r>
            <w:proofErr w:type="spellStart"/>
            <w:r w:rsidRPr="00E31642">
              <w:rPr>
                <w:lang w:val="uk-UA"/>
              </w:rPr>
              <w:t>Dollar</w:t>
            </w:r>
            <w:proofErr w:type="spellEnd"/>
            <w:r w:rsidRPr="00E31642">
              <w:rPr>
                <w:lang w:val="uk-UA"/>
              </w:rPr>
              <w:t>",</w:t>
            </w:r>
          </w:p>
          <w:p w14:paraId="642B48AE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 xml:space="preserve">    "</w:t>
            </w:r>
            <w:proofErr w:type="spellStart"/>
            <w:r w:rsidRPr="00E31642">
              <w:rPr>
                <w:lang w:val="uk-UA"/>
              </w:rPr>
              <w:t>itemCode</w:t>
            </w:r>
            <w:proofErr w:type="spellEnd"/>
            <w:r w:rsidRPr="00E31642">
              <w:rPr>
                <w:lang w:val="uk-UA"/>
              </w:rPr>
              <w:t>": "USD",</w:t>
            </w:r>
          </w:p>
          <w:p w14:paraId="6B903797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 xml:space="preserve">    "</w:t>
            </w:r>
            <w:proofErr w:type="spellStart"/>
            <w:r w:rsidRPr="00E31642">
              <w:rPr>
                <w:lang w:val="uk-UA"/>
              </w:rPr>
              <w:t>itemDictionary</w:t>
            </w:r>
            <w:proofErr w:type="spellEnd"/>
            <w:r w:rsidRPr="00E31642">
              <w:rPr>
                <w:lang w:val="uk-UA"/>
              </w:rPr>
              <w:t>": "</w:t>
            </w:r>
            <w:proofErr w:type="spellStart"/>
            <w:r w:rsidRPr="00E31642">
              <w:rPr>
                <w:lang w:val="uk-UA"/>
              </w:rPr>
              <w:t>EdocsGetCurrencies</w:t>
            </w:r>
            <w:proofErr w:type="spellEnd"/>
            <w:r w:rsidRPr="00E31642">
              <w:rPr>
                <w:lang w:val="uk-UA"/>
              </w:rPr>
              <w:t>"</w:t>
            </w:r>
          </w:p>
          <w:p w14:paraId="34A0CC73" w14:textId="16B189C7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lang w:val="uk-UA"/>
              </w:rPr>
            </w:pPr>
            <w:r w:rsidRPr="00E31642">
              <w:rPr>
                <w:lang w:val="uk-UA"/>
              </w:rPr>
              <w:t>}</w:t>
            </w:r>
          </w:p>
          <w:p w14:paraId="66961A33" w14:textId="407DCA1D" w:rsidR="00E31642" w:rsidRP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lang w:val="uk-UA"/>
              </w:rPr>
            </w:pPr>
            <w:r>
              <w:rPr>
                <w:lang w:val="uk-UA"/>
              </w:rPr>
              <w:t>То</w:t>
            </w:r>
          </w:p>
          <w:p w14:paraId="340F5A75" w14:textId="702CC895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>
              <w:t xml:space="preserve"> 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{</w:t>
            </w:r>
          </w:p>
          <w:p w14:paraId="4C0E09A1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CurrencyTo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51943822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highlight w:val="yellow"/>
                <w:lang w:val="uk-UA" w:eastAsia="ru-UA"/>
              </w:rPr>
              <w:t>USD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3E3A579A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": 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null</w:t>
            </w:r>
            <w:proofErr w:type="spellEnd"/>
          </w:p>
          <w:p w14:paraId="62162962" w14:textId="42C372C1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}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</w:t>
            </w:r>
          </w:p>
          <w:p w14:paraId="3A4C7730" w14:textId="2F62A065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Якщо </w:t>
            </w:r>
          </w:p>
          <w:p w14:paraId="509B1B23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{</w:t>
            </w:r>
          </w:p>
          <w:p w14:paraId="696CEB73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lastRenderedPageBreak/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currencyEUR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12917D89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highlight w:val="yellow"/>
                <w:lang w:val="uk-UA" w:eastAsia="ru-UA"/>
              </w:rPr>
              <w:t>EUR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7289B3AE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Euro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27BEFBEB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itemCode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"EUR",</w:t>
            </w:r>
          </w:p>
          <w:p w14:paraId="64D33AD0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itemDictionary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EdocsGetCurrencies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</w:t>
            </w:r>
          </w:p>
          <w:p w14:paraId="1684329A" w14:textId="77777777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}</w:t>
            </w:r>
          </w:p>
          <w:p w14:paraId="6E5BBE29" w14:textId="15D75B9B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То проставити</w:t>
            </w:r>
          </w:p>
          <w:p w14:paraId="7090DCF1" w14:textId="77777777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</w:p>
          <w:p w14:paraId="1EED7330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{</w:t>
            </w:r>
          </w:p>
          <w:p w14:paraId="1668B4FC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CurrencyTo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49F3E06B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highlight w:val="yellow"/>
                <w:lang w:val="uk-UA" w:eastAsia="ru-UA"/>
              </w:rPr>
              <w:t>EUR</w:t>
            </w: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2BF53D8B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": 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null</w:t>
            </w:r>
            <w:proofErr w:type="spellEnd"/>
          </w:p>
          <w:p w14:paraId="3A984F8E" w14:textId="29CCF2D3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}</w:t>
            </w:r>
            <w:r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=</w:t>
            </w:r>
          </w:p>
          <w:p w14:paraId="44087D0C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{</w:t>
            </w:r>
          </w:p>
          <w:p w14:paraId="14B20D8E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currencyEUR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0DBEAC0C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value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"EUR",</w:t>
            </w:r>
          </w:p>
          <w:p w14:paraId="66DB0952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text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Euro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",</w:t>
            </w:r>
          </w:p>
          <w:p w14:paraId="7C017B22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itemCode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"EUR",</w:t>
            </w:r>
          </w:p>
          <w:p w14:paraId="5FDDBA37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 xml:space="preserve">   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itemDictionary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": "</w:t>
            </w:r>
            <w:proofErr w:type="spellStart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EdocsGetCurrencies</w:t>
            </w:r>
            <w:proofErr w:type="spellEnd"/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"</w:t>
            </w:r>
          </w:p>
          <w:p w14:paraId="40F6611A" w14:textId="583DBB5A" w:rsid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  <w:r w:rsidRPr="00E31642"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  <w:t>}</w:t>
            </w:r>
          </w:p>
          <w:p w14:paraId="070123AD" w14:textId="77777777" w:rsidR="00E31642" w:rsidRPr="00E31642" w:rsidRDefault="00E31642" w:rsidP="00E31642">
            <w:pPr>
              <w:shd w:val="clear" w:color="auto" w:fill="FFFFFF"/>
              <w:spacing w:before="100" w:beforeAutospacing="1" w:after="100" w:afterAutospacing="1"/>
              <w:ind w:left="1440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uk-UA" w:eastAsia="ru-UA"/>
              </w:rPr>
            </w:pPr>
          </w:p>
          <w:p w14:paraId="4808973C" w14:textId="77777777" w:rsidR="00E31642" w:rsidRDefault="00E31642" w:rsidP="00E31642">
            <w:pPr>
              <w:tabs>
                <w:tab w:val="left" w:pos="6624"/>
              </w:tabs>
              <w:rPr>
                <w:lang w:val="uk-UA"/>
              </w:rPr>
            </w:pPr>
          </w:p>
          <w:p w14:paraId="3E6C705C" w14:textId="77777777" w:rsidR="002B6B28" w:rsidRDefault="002B6B28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lastRenderedPageBreak/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lastRenderedPageBreak/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85A"/>
    <w:multiLevelType w:val="multilevel"/>
    <w:tmpl w:val="C22E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F7AC6"/>
    <w:multiLevelType w:val="multilevel"/>
    <w:tmpl w:val="BC5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2"/>
  </w:num>
  <w:num w:numId="2" w16cid:durableId="1916285192">
    <w:abstractNumId w:val="1"/>
  </w:num>
  <w:num w:numId="3" w16cid:durableId="65733954">
    <w:abstractNumId w:val="7"/>
  </w:num>
  <w:num w:numId="4" w16cid:durableId="911357141">
    <w:abstractNumId w:val="3"/>
  </w:num>
  <w:num w:numId="5" w16cid:durableId="865872573">
    <w:abstractNumId w:val="6"/>
  </w:num>
  <w:num w:numId="6" w16cid:durableId="2140680821">
    <w:abstractNumId w:val="8"/>
  </w:num>
  <w:num w:numId="7" w16cid:durableId="1640959606">
    <w:abstractNumId w:val="4"/>
  </w:num>
  <w:num w:numId="8" w16cid:durableId="2085638316">
    <w:abstractNumId w:val="9"/>
  </w:num>
  <w:num w:numId="9" w16cid:durableId="542405601">
    <w:abstractNumId w:val="5"/>
  </w:num>
  <w:num w:numId="10" w16cid:durableId="117187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AE2D25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3164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  <w:style w:type="paragraph" w:customStyle="1" w:styleId="selected">
    <w:name w:val="selected"/>
    <w:basedOn w:val="a"/>
    <w:rsid w:val="00E3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2023-10-25T11:17:00Z</dcterms:created>
  <dcterms:modified xsi:type="dcterms:W3CDTF">2023-10-25T11:17:00Z</dcterms:modified>
</cp:coreProperties>
</file>