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025B4" w14:textId="77777777" w:rsidR="002C47CA" w:rsidRPr="00FA49FB" w:rsidRDefault="006302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1B235E3B" w14:textId="77777777" w:rsidR="002C47CA" w:rsidRPr="00FA49FB" w:rsidRDefault="006302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ім. І. Сікорського»</w:t>
      </w:r>
    </w:p>
    <w:p w14:paraId="36E2D03B" w14:textId="77777777" w:rsidR="002C47CA" w:rsidRPr="00FA49FB" w:rsidRDefault="002C47CA">
      <w:pPr>
        <w:jc w:val="center"/>
        <w:rPr>
          <w:color w:val="000000"/>
        </w:rPr>
      </w:pPr>
    </w:p>
    <w:p w14:paraId="365B3642" w14:textId="77777777" w:rsidR="002C47CA" w:rsidRPr="00FA49FB" w:rsidRDefault="006302A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 w:rsidRPr="00FA49FB"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643D5F1C" w14:textId="77777777" w:rsidR="002C47CA" w:rsidRPr="00FA49FB" w:rsidRDefault="002C47CA">
      <w:pPr>
        <w:jc w:val="center"/>
        <w:rPr>
          <w:color w:val="000000"/>
        </w:rPr>
      </w:pPr>
    </w:p>
    <w:p w14:paraId="2176ACE9" w14:textId="77777777" w:rsidR="002C47CA" w:rsidRPr="00FA49FB" w:rsidRDefault="002C47CA">
      <w:pPr>
        <w:jc w:val="center"/>
        <w:rPr>
          <w:color w:val="000000"/>
        </w:rPr>
      </w:pPr>
    </w:p>
    <w:p w14:paraId="60D42429" w14:textId="77777777" w:rsidR="002C47CA" w:rsidRPr="00FA49FB" w:rsidRDefault="002C47CA">
      <w:pPr>
        <w:jc w:val="center"/>
        <w:rPr>
          <w:color w:val="000000"/>
        </w:rPr>
      </w:pPr>
    </w:p>
    <w:p w14:paraId="457C179B" w14:textId="77777777" w:rsidR="002C47CA" w:rsidRPr="00FA49FB" w:rsidRDefault="002C47CA">
      <w:pPr>
        <w:jc w:val="center"/>
        <w:rPr>
          <w:color w:val="000000"/>
        </w:rPr>
      </w:pPr>
    </w:p>
    <w:p w14:paraId="44A25F90" w14:textId="77777777" w:rsidR="002C47CA" w:rsidRPr="00FA49FB" w:rsidRDefault="002C47CA">
      <w:pPr>
        <w:jc w:val="center"/>
        <w:rPr>
          <w:color w:val="000000"/>
        </w:rPr>
      </w:pPr>
    </w:p>
    <w:p w14:paraId="2438F161" w14:textId="77777777" w:rsidR="002C47CA" w:rsidRPr="00FA49FB" w:rsidRDefault="002C47CA">
      <w:pPr>
        <w:jc w:val="center"/>
        <w:rPr>
          <w:color w:val="000000"/>
          <w:sz w:val="24"/>
          <w:szCs w:val="24"/>
        </w:rPr>
      </w:pPr>
    </w:p>
    <w:p w14:paraId="3790D674" w14:textId="77777777" w:rsidR="002C47CA" w:rsidRPr="00FA49FB" w:rsidRDefault="006302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Практична робота № 2</w:t>
      </w:r>
    </w:p>
    <w:p w14:paraId="4A7FED2B" w14:textId="77777777" w:rsidR="002C47CA" w:rsidRPr="00FA49FB" w:rsidRDefault="006302AB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EE0A16" w:rsidRPr="00FA49FB">
        <w:rPr>
          <w:rFonts w:ascii="Times New Roman" w:eastAsia="Times New Roman" w:hAnsi="Times New Roman" w:cs="Times New Roman"/>
          <w:i/>
          <w:sz w:val="32"/>
          <w:szCs w:val="32"/>
        </w:rPr>
        <w:t>Розробка програмного забезпечення мобільних пристроїв</w:t>
      </w: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14:paraId="28BA59F9" w14:textId="77777777" w:rsidR="002C47CA" w:rsidRPr="00FA49FB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jdgxs" w:colFirst="0" w:colLast="0"/>
      <w:bookmarkEnd w:id="0"/>
    </w:p>
    <w:p w14:paraId="101A66A6" w14:textId="77777777" w:rsidR="002C47CA" w:rsidRPr="00FA49FB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E0A2D4" w14:textId="77777777" w:rsidR="002C47CA" w:rsidRPr="00FA49FB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7D38584" w14:textId="77777777" w:rsidR="002C47CA" w:rsidRPr="00FA49FB" w:rsidRDefault="002C47CA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8B60561" w14:textId="77777777" w:rsidR="002C47CA" w:rsidRPr="00FA49FB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9F90759" w14:textId="77777777" w:rsidR="002C47CA" w:rsidRPr="00FA49FB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9BA226" w14:textId="77777777" w:rsidR="002C47CA" w:rsidRPr="00FA49FB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AA843DA" w14:textId="77777777" w:rsidR="002C47CA" w:rsidRPr="00FA49FB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3FD6F1" w14:textId="77777777" w:rsidR="002C47CA" w:rsidRPr="00FA49FB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Виконав</w:t>
      </w:r>
      <w:r w:rsidRPr="00FA49FB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студент </w:t>
      </w:r>
      <w:r w:rsidR="00EE0A16"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92675"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ТВ</w:t>
      </w: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192675"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32</w:t>
      </w: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proofErr w:type="spellStart"/>
      <w:r w:rsidR="00192675"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Слюнько</w:t>
      </w:r>
      <w:proofErr w:type="spellEnd"/>
      <w:r w:rsidR="00192675"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Ігор Олегович</w:t>
      </w:r>
    </w:p>
    <w:p w14:paraId="1025AB34" w14:textId="77777777" w:rsidR="002C47CA" w:rsidRPr="00FA49FB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00FA49FB">
        <w:rPr>
          <w:rFonts w:ascii="Times New Roman" w:eastAsia="Times New Roman" w:hAnsi="Times New Roman" w:cs="Times New Roman"/>
          <w:sz w:val="32"/>
          <w:szCs w:val="32"/>
        </w:rPr>
        <w:t xml:space="preserve"> Посилання на </w:t>
      </w:r>
      <w:proofErr w:type="spellStart"/>
      <w:r w:rsidRPr="00FA49FB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FA49FB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2E3DEB" w:rsidRPr="00FA49FB">
        <w:t xml:space="preserve"> </w:t>
      </w:r>
      <w:hyperlink r:id="rId6" w:history="1">
        <w:r w:rsidR="00F608CC" w:rsidRPr="00FA49FB">
          <w:rPr>
            <w:rStyle w:val="a5"/>
            <w:rFonts w:ascii="Times New Roman" w:eastAsia="Times New Roman" w:hAnsi="Times New Roman" w:cs="Times New Roman"/>
            <w:sz w:val="32"/>
            <w:szCs w:val="32"/>
          </w:rPr>
          <w:t>https://github.com/Ihor-Sl/mobile/tree/main/PW2TB-32_Sliunko_Ihor_Olehovych</w:t>
        </w:r>
      </w:hyperlink>
    </w:p>
    <w:p w14:paraId="1025A097" w14:textId="77777777" w:rsidR="002C47CA" w:rsidRPr="00FA49FB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0E8E8B43" w14:textId="77777777" w:rsidR="002C47CA" w:rsidRPr="00FA49FB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0D814AFB" w14:textId="77777777" w:rsidR="002C47CA" w:rsidRPr="00FA49FB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34263728" w14:textId="77777777" w:rsidR="00B942CB" w:rsidRPr="00FA49FB" w:rsidRDefault="00B942CB" w:rsidP="006302AB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91EC74F" w14:textId="77777777" w:rsidR="002C47CA" w:rsidRPr="00FA49FB" w:rsidRDefault="006302AB" w:rsidP="006302AB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 w:rsidR="00EE0A16" w:rsidRPr="00FA49FB">
        <w:rPr>
          <w:rFonts w:ascii="Times New Roman" w:eastAsia="Times New Roman" w:hAnsi="Times New Roman" w:cs="Times New Roman"/>
          <w:sz w:val="32"/>
          <w:szCs w:val="32"/>
        </w:rPr>
        <w:t>6</w:t>
      </w:r>
      <w:r w:rsidRPr="00FA49FB"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 w:rsidR="00EE0A16" w:rsidRPr="00FA49FB">
        <w:rPr>
          <w:rFonts w:ascii="Times New Roman" w:eastAsia="Times New Roman" w:hAnsi="Times New Roman" w:cs="Times New Roman"/>
          <w:sz w:val="32"/>
          <w:szCs w:val="32"/>
        </w:rPr>
        <w:t>7</w:t>
      </w:r>
    </w:p>
    <w:p w14:paraId="6CD0EA01" w14:textId="77777777" w:rsidR="00EE0A16" w:rsidRPr="00FA49FB" w:rsidRDefault="00EE0A16" w:rsidP="00EE0A1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Варіант 18</w:t>
      </w:r>
    </w:p>
    <w:p w14:paraId="25AE0D12" w14:textId="77777777" w:rsidR="00EE0A16" w:rsidRPr="00FA49FB" w:rsidRDefault="00EE0A16" w:rsidP="00EE0A1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FA49F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Система аварійного електропостачання.</w:t>
      </w:r>
    </w:p>
    <w:p w14:paraId="213823D0" w14:textId="77777777" w:rsidR="00094D63" w:rsidRDefault="00094D63">
      <w:pPr>
        <w:spacing w:after="0"/>
      </w:pPr>
    </w:p>
    <w:p w14:paraId="01C2A5DA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Загальна структура застосунку</w:t>
      </w:r>
    </w:p>
    <w:p w14:paraId="23615405" w14:textId="77777777" w:rsidR="00094D63" w:rsidRDefault="00094D63">
      <w:pPr>
        <w:spacing w:after="0"/>
      </w:pPr>
    </w:p>
    <w:p w14:paraId="67E103A8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Усі чотири заняття практичної роботи № 2 виконано в окремому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Android-проєкті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PW2TB-32_Sliunko_Ihor_Olehovych (налаштування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Gradle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тема та перемикач занять перенесені з ПР1). Кожне заняття винесено в окремий пакет (pw5 … pw8), а зверху екрана розташований сегментований перемикач «ПЗ 5 … ПЗ 8» (компонент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PracticeSelector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 Усередині пакетів розділено відповідальності: бізнес-логіка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domain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не залежить від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репозиторії винесені в окремі пакети, а інтерфейс розбитий на окремі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-компоненти з коментарями.</w:t>
      </w:r>
    </w:p>
    <w:p w14:paraId="3E562B95" w14:textId="77777777" w:rsidR="00094D63" w:rsidRDefault="00094D63">
      <w:pPr>
        <w:spacing w:after="0"/>
      </w:pPr>
    </w:p>
    <w:p w14:paraId="0AD2CE05" w14:textId="2672146D" w:rsidR="00094D63" w:rsidRDefault="004C7440">
      <w:pPr>
        <w:spacing w:after="0"/>
        <w:jc w:val="center"/>
      </w:pPr>
      <w:r w:rsidRPr="004C7440">
        <w:rPr>
          <w:noProof/>
        </w:rPr>
        <w:drawing>
          <wp:inline distT="0" distB="0" distL="0" distR="0" wp14:anchorId="6999B376" wp14:editId="4886A583">
            <wp:extent cx="2881429" cy="477459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1429" cy="47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440">
        <w:rPr>
          <w:noProof/>
        </w:rPr>
        <w:drawing>
          <wp:inline distT="0" distB="0" distL="0" distR="0" wp14:anchorId="0186668E" wp14:editId="4E9B205E">
            <wp:extent cx="1730781" cy="4775200"/>
            <wp:effectExtent l="0" t="0" r="317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905" cy="479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55F4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Структура пакетів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проєкту</w:t>
      </w:r>
      <w:proofErr w:type="spellEnd"/>
    </w:p>
    <w:p w14:paraId="438C5E10" w14:textId="77777777" w:rsidR="00094D63" w:rsidRDefault="00094D63">
      <w:pPr>
        <w:spacing w:after="0"/>
      </w:pPr>
    </w:p>
    <w:p w14:paraId="7B015F48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ПР2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через каталог версій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gradle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libs.versions.toml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підключено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Navigation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lifecycle-viewmodel-compose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lifecycle-runtime-compose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бібліотеку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генерацією коду через плагін KSP, а також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kotlinx-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coroutines-test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тестування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Схема бази даних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експортується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schemas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7EB13454" w14:textId="77777777" w:rsidR="00094D63" w:rsidRDefault="00094D63">
      <w:pPr>
        <w:spacing w:after="0"/>
      </w:pPr>
    </w:p>
    <w:p w14:paraId="6F317F5C" w14:textId="77777777" w:rsidR="00094D63" w:rsidRDefault="0055496C">
      <w:pPr>
        <w:spacing w:after="0"/>
        <w:jc w:val="center"/>
      </w:pPr>
      <w:r>
        <w:rPr>
          <w:noProof/>
        </w:rPr>
        <w:drawing>
          <wp:inline distT="0" distB="0" distL="0" distR="0" wp14:anchorId="470E9BCF" wp14:editId="167C38D5">
            <wp:extent cx="4320000" cy="369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grad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EE92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Залежності модуля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app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build.gradle.kts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>)</w:t>
      </w:r>
    </w:p>
    <w:p w14:paraId="07A04483" w14:textId="77777777" w:rsidR="00094D63" w:rsidRDefault="00094D63">
      <w:pPr>
        <w:spacing w:after="0"/>
      </w:pPr>
    </w:p>
    <w:p w14:paraId="2A711787" w14:textId="77777777" w:rsidR="00094D63" w:rsidRDefault="0055496C">
      <w:pPr>
        <w:spacing w:after="0"/>
        <w:jc w:val="center"/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</w:rPr>
        <w:lastRenderedPageBreak/>
        <w:t>Практичне заняття № 5</w:t>
      </w:r>
    </w:p>
    <w:p w14:paraId="4FA069E3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Створення головного меню мобільного застосунку та реалізація навігації між екранами за допомогою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Jetpack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Navigation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Component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80B0D1E" w14:textId="77777777" w:rsidR="00094D63" w:rsidRDefault="00094D63">
      <w:pPr>
        <w:spacing w:after="0"/>
      </w:pPr>
    </w:p>
    <w:p w14:paraId="3B032811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Індивідуальне завдання (варіант 18):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головне меню диспетчерської системи аварійного електропостачання з переходами до переліку об'єктів (лікарня, насосна станція, котельня, центр обробки даних, пожежна частина), деталей резерву об'єкта, зведення готовності та профілю оператора; передача даних між екранами через аргументи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оновлення головного меню після повернення з профілю.</w:t>
      </w:r>
    </w:p>
    <w:p w14:paraId="0324EACC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Просунутий рівень складності: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поділ UI на окремі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-функції для головного меню, екранів та повторюваних компонентів (кнопки, текстові блоки), інтеграція бізнес-логіки (відображення стану користувача та збережених налаштувань), адаптивний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різних розмірів екранів, коментарі до коду для кожного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3A5046B0" w14:textId="77777777" w:rsidR="00094D63" w:rsidRDefault="00094D63">
      <w:pPr>
        <w:spacing w:after="0"/>
      </w:pPr>
    </w:p>
    <w:p w14:paraId="34B498B8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Хід виконання:</w:t>
      </w:r>
    </w:p>
    <w:p w14:paraId="0F539FF7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Маршрути навігаційного графа.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Усі маршрути та імена аргументів зібрані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sealed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Для кожного екрана з аргументами є функція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createRoute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тому рядки маршрутів не дублюються по коду, а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помилка в назві аргументу виявляється ще під час компіляції.</w:t>
      </w:r>
      <w:r>
        <w:br/>
      </w:r>
      <w:r>
        <w:rPr>
          <w:noProof/>
        </w:rPr>
        <w:drawing>
          <wp:inline distT="0" distB="0" distL="0" distR="0" wp14:anchorId="369CF4AF" wp14:editId="3E63A4FB">
            <wp:extent cx="5400000" cy="4830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3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8765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Бізнес-логіка.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Довідник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FacilityCatalog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містить п'ять об'єктів із категорією надійності, повним і критичним навантаженням, ємністю АКБ, потужністю ДГУ та запасом палива. Функція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ReserveAssessor.assess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рахує автономність: спочатку працює ДГУ (якщо його потужності достатньо; витрата палива лінійно залежить від завантаження — 30 % на холостому ході + пропорційна частина), потім АКБ з глибиною розряду 80 %. Результат порівнюється з нормативом категорії (24 / 12 / 2 год): «Готовий», «Обмежена готовність» (≥ 50 % нормативу) або «Не готовий», формуються рекомендації (скільки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палива долити, чи потрібен інший ДГУ).</w:t>
      </w:r>
      <w:r>
        <w:br/>
      </w:r>
      <w:r>
        <w:rPr>
          <w:noProof/>
        </w:rPr>
        <w:drawing>
          <wp:inline distT="0" distB="0" distL="0" distR="0" wp14:anchorId="0FBD0EFF" wp14:editId="62F50FFF">
            <wp:extent cx="5400000" cy="4508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_ass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FE2A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Навігаційний граф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EmergencyNavApp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NavHost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зі стартовим екраном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MainMenu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rememberNavController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). Екрани не залежать від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вони отримують дані та лямбди переходів, а вся навігаційна логіка зосереджена в одному місці:</w:t>
      </w:r>
    </w:p>
    <w:p w14:paraId="1BED6E3F" w14:textId="77777777" w:rsidR="00094D63" w:rsidRDefault="0055496C">
      <w:pPr>
        <w:pStyle w:val="a7"/>
        <w:numPr>
          <w:ilvl w:val="1"/>
          <w:numId w:val="5"/>
        </w:numPr>
        <w:spacing w:after="0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передача даних вперед — аргументи маршруту: обов'язковий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facilityId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NavType.IntType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та необов'язковий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criticalOnly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NavType.BoolType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defaultValue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);</w:t>
      </w:r>
      <w:r>
        <w:br/>
      </w:r>
      <w:r>
        <w:rPr>
          <w:noProof/>
        </w:rPr>
        <w:drawing>
          <wp:inline distT="0" distB="0" distL="0" distR="0" wp14:anchorId="6E738ECA" wp14:editId="6239BD76">
            <wp:extent cx="4291200" cy="18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_nav_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200" cy="18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2A52" w14:textId="77777777" w:rsidR="00094D63" w:rsidRDefault="0055496C">
      <w:pPr>
        <w:pStyle w:val="a7"/>
        <w:numPr>
          <w:ilvl w:val="1"/>
          <w:numId w:val="5"/>
        </w:numPr>
        <w:spacing w:after="0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повернення результату — екран профілю записує ім'я, зміну та режим розрахунку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previousBackStackEntry.savedStateHandle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закриває себе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popBackStack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); головне меню читає ці значення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getStateFlow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collectAsStateWithLifecycle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тому після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повернення UI оновлюється автоматично;</w:t>
      </w:r>
      <w:r>
        <w:br/>
      </w:r>
      <w:r>
        <w:rPr>
          <w:noProof/>
        </w:rPr>
        <w:drawing>
          <wp:inline distT="0" distB="0" distL="0" distR="0" wp14:anchorId="5C264F3A" wp14:editId="44BA4B79">
            <wp:extent cx="4420800" cy="318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_nav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800" cy="31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9EE2DE9" wp14:editId="01640C08">
            <wp:extent cx="4896000" cy="175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_nav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77EA" w14:textId="77777777" w:rsidR="00094D63" w:rsidRDefault="0055496C">
      <w:pPr>
        <w:pStyle w:val="a7"/>
        <w:numPr>
          <w:ilvl w:val="1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навігація назад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popBackStack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() повертає на попередній екран,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popBackStack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MainMenu.route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inclusive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false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 — одразу в головне меню, знімаючи зі стеку всі проміжні екрани.</w:t>
      </w:r>
    </w:p>
    <w:p w14:paraId="599C03AE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Декомпозиція UI.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Повторювані елементи винесені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Components.kt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ScreenHeader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(заголовок із кнопкою «Назад»),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MenuCard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(пункт меню),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InfoRow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(рядок «назва — значення»),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SectionCard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(картка-секція),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StatusBadge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(плашка стану готовності). Кожен екран — окрема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-функція в пакеті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screens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MainMenuScreen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FacilityListScreen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FacilityDetailsScreen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ReadinessSummaryScreen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OperatorProfileScreen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Стан користувача (оператор, зміна, режим розрахунку) та зведення готовності відображаються в картці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SessionCard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головного меню.</w:t>
      </w:r>
    </w:p>
    <w:p w14:paraId="5146027A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Адаптивний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layout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Спільний каркас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AdaptiveScreen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обмежує ширину вмісту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widthIn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і додає прокрутку. У головному меню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BoxWithConstraints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розміщує пункти в рядок на екранах ≥ 600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в колонку на вузьких; на екрані деталей параметри та оцінка резерву стоять у двох колонках. Список об'єктів побудовано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LazyVerticalGrid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GridCells.Adaptive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(300.dp) — кількість колонок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обирається за шириною екрана.</w:t>
      </w:r>
      <w:r>
        <w:br/>
      </w:r>
      <w:r>
        <w:rPr>
          <w:noProof/>
        </w:rPr>
        <w:drawing>
          <wp:inline distT="0" distB="0" distL="0" distR="0" wp14:anchorId="762E2DD9" wp14:editId="64A1DEB5">
            <wp:extent cx="4334400" cy="142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_menu_adap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00" cy="14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0E9BB51" wp14:editId="11C3EC0B">
            <wp:extent cx="4982400" cy="219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_gr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400" cy="21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DB1D" w14:textId="77777777" w:rsidR="00094D63" w:rsidRDefault="00094D63">
      <w:pPr>
        <w:spacing w:after="0"/>
      </w:pPr>
    </w:p>
    <w:p w14:paraId="11B7A461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Результат виконання:</w:t>
      </w:r>
    </w:p>
    <w:p w14:paraId="4D29E398" w14:textId="77777777" w:rsidR="00094D63" w:rsidRDefault="0055496C">
      <w:pPr>
        <w:spacing w:after="0"/>
        <w:jc w:val="center"/>
      </w:pPr>
      <w:r>
        <w:rPr>
          <w:noProof/>
        </w:rPr>
        <w:drawing>
          <wp:inline distT="0" distB="0" distL="0" distR="0" wp14:anchorId="24431EC4" wp14:editId="3E000498">
            <wp:extent cx="5760000" cy="41890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5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2D90" w14:textId="355A1B51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Головне меню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профіль оператора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оновлене головне меню</w:t>
      </w:r>
    </w:p>
    <w:p w14:paraId="2399C402" w14:textId="77777777" w:rsidR="00094D63" w:rsidRDefault="00094D63">
      <w:pPr>
        <w:spacing w:after="0"/>
      </w:pPr>
    </w:p>
    <w:p w14:paraId="5D013A45" w14:textId="77777777" w:rsidR="00094D63" w:rsidRDefault="0055496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1BD0852" wp14:editId="6BF5081B">
            <wp:extent cx="5760000" cy="31339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5_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5617" w14:textId="6270DF61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Список об'єктів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деталі об'єкта (передано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facilityId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= 4)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зведення готовності</w:t>
      </w:r>
    </w:p>
    <w:p w14:paraId="1A646ED9" w14:textId="77777777" w:rsidR="00094D63" w:rsidRDefault="00094D63">
      <w:pPr>
        <w:spacing w:after="0"/>
      </w:pPr>
    </w:p>
    <w:p w14:paraId="19FD410B" w14:textId="77777777" w:rsidR="00094D63" w:rsidRDefault="0055496C">
      <w:pPr>
        <w:spacing w:after="0"/>
        <w:jc w:val="center"/>
      </w:pPr>
      <w:r>
        <w:rPr>
          <w:noProof/>
        </w:rPr>
        <w:drawing>
          <wp:inline distT="0" distB="0" distL="0" distR="0" wp14:anchorId="3244D73D" wp14:editId="16021A80">
            <wp:extent cx="5040000" cy="226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5_lan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FE0B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>Ландшафтна орієнтація: список об'єктів у дві колонки</w:t>
      </w:r>
    </w:p>
    <w:p w14:paraId="7182A490" w14:textId="77777777" w:rsidR="00094D63" w:rsidRDefault="00094D63">
      <w:pPr>
        <w:spacing w:after="0"/>
      </w:pPr>
    </w:p>
    <w:p w14:paraId="3BF02DD6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Перевірка:</w:t>
      </w:r>
    </w:p>
    <w:p w14:paraId="081B3899" w14:textId="54E0CEAC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Лікарня № 3, усе навантаження (120 кВт): АКБ 150 · 0,8 / 120 = 1,0 год; витрата ДГУ 38 · (0,3 + 0,7 · 120 / 160) = 31,35 л/год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1000 / 31,35 ≈ 31,9 год; разом 32,9 год ≥ 24 год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«Готовий».</w:t>
      </w:r>
    </w:p>
    <w:p w14:paraId="1756EE7F" w14:textId="5FBE3F9B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Насосна станція, усе навантаження: ДГУ 80 кВт &lt; 90 кВт — ДГУ не враховується, АКБ 40 · 0,8 / 90 ≈ 0,36 год &lt; 6 год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«Не готовий». Лише критичні споживачі (55 кВт): 0,58 год + 300 / 17,19 ≈ 18,0 год ≥ 12 год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«Готовий».</w:t>
      </w:r>
    </w:p>
    <w:p w14:paraId="7D08385A" w14:textId="2DD91086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ЦОД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Енергохаб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», критичні споживачі (180 кВт): АКБ 400 · 0,8 / 180 = 1,78 год; витрата 60 · (0,3 + 0,7 · 180 / 250) = 48,24 л/год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800 / 48,24 = 16,58 год; разом 18,36 год (≥ 12, &lt; 24)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«Обмежена готовність»; бракує (24 − 18,36) · 48,24 ≈ 272 л палива — як у рекомендації на екрані.</w:t>
      </w:r>
    </w:p>
    <w:p w14:paraId="3F66DA11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Зведення: для всього навантаження 2 готові / 2 обмежено / 1 не готовий; для критичних споживачів 4 / 1 / 0 («Готові до аварії: 4 з 5 об'єктів» у головному меню після збереження профілю).</w:t>
      </w:r>
    </w:p>
    <w:p w14:paraId="67C8A44D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Маршрут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Screen.FacilityDetails.createRoute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(3,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 =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facility_details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/3?criticalOnly=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".</w:t>
      </w:r>
    </w:p>
    <w:p w14:paraId="17540DEB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Ці перевірки автоматизовано в модульних тестах pw5_* (файл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EmergencyLogicTest.kt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</w:t>
      </w:r>
    </w:p>
    <w:p w14:paraId="0EA6B216" w14:textId="77777777" w:rsidR="00094D63" w:rsidRDefault="0055496C">
      <w:pPr>
        <w:spacing w:after="0"/>
        <w:jc w:val="center"/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</w:rPr>
        <w:lastRenderedPageBreak/>
        <w:t>Практичне заняття № 6</w:t>
      </w:r>
    </w:p>
    <w:p w14:paraId="2C0AB4EF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Розробка форм введення даних у мобільних застосунках з використанням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Jetpack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реалізація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валідації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введених даних та надання підказок користувачу для покращення взаємодії з UI.</w:t>
      </w:r>
    </w:p>
    <w:p w14:paraId="31CBFE7B" w14:textId="77777777" w:rsidR="00094D63" w:rsidRDefault="00094D63">
      <w:pPr>
        <w:spacing w:after="0"/>
      </w:pPr>
    </w:p>
    <w:p w14:paraId="79EE7D5C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Індивідуальне завдання (варіант 18):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форма реєстрації резервного джерела (дизель-генератора або ДБЖ) у реєстрі системи аварійного електропостачання: інвентарний номер, номінальна потужність, об'єм паливного бака / ємність АКБ, навантаження критичних споживачів, e-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відповідального інженера, дата останнього ТО та PIN пульта керування.</w:t>
      </w:r>
    </w:p>
    <w:p w14:paraId="4D4C39F7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Просунутий рівень складності: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розділення UI на окремі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-функції (заголовок форми, текстові поля, підказки, кнопки, повідомлення про помилки), комплексна перевірка введених даних із використанням бізнес-логіки (унікальність, складність), адаптивний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відображення стану завантаження після натискання кнопки, коментарі до кожного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058A934" w14:textId="77777777" w:rsidR="00094D63" w:rsidRDefault="00094D63">
      <w:pPr>
        <w:spacing w:after="0"/>
      </w:pPr>
    </w:p>
    <w:p w14:paraId="645FD5A7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Хід виконання:</w:t>
      </w:r>
    </w:p>
    <w:p w14:paraId="4B94567D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Модель форми.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Значення полів зберігаються як рядки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SourceForm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Serializable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тож форма переживає поворот екрана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rememberSaveable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). Перелік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SourceType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задає для ДГУ і ДБЖ префікс інвентарного номера, назву, одиницю та діапазон поля «ємність» — при перемиканні типу форма змінюється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динамічно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14C6D414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Бізнес-логіка перевірки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SourceFormValidator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Кожна функція повертає текст помилки 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null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тому результат напряму передається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isError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supportingText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поля:</w:t>
      </w:r>
      <w:r>
        <w:br/>
      </w:r>
      <w:r>
        <w:rPr>
          <w:noProof/>
        </w:rPr>
        <w:drawing>
          <wp:inline distT="0" distB="0" distL="0" distR="0" wp14:anchorId="69BF6415" wp14:editId="6E6F73AF">
            <wp:extent cx="4982400" cy="561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_valida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400" cy="56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AE80" w14:textId="77777777" w:rsidR="00094D63" w:rsidRDefault="0055496C">
      <w:pPr>
        <w:pStyle w:val="a7"/>
        <w:numPr>
          <w:ilvl w:val="1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базові перевірки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непорожність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числовий формат (кома допускається), діапазон значень, формат e-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14:paraId="09AD36ED" w14:textId="77777777" w:rsidR="00094D63" w:rsidRDefault="0055496C">
      <w:pPr>
        <w:pStyle w:val="a7"/>
        <w:numPr>
          <w:ilvl w:val="1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інвентарний номер — формат XXX-0000, а префікс має відповідати типу джерела (DGU- / UPS-);</w:t>
      </w:r>
    </w:p>
    <w:p w14:paraId="5520CE14" w14:textId="77777777" w:rsidR="00094D63" w:rsidRDefault="0055496C">
      <w:pPr>
        <w:pStyle w:val="a7"/>
        <w:numPr>
          <w:ilvl w:val="1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перехресна перевірка полів — навантаження критичних споживачів не більше 80 % номінальної потужності;</w:t>
      </w:r>
    </w:p>
    <w:p w14:paraId="668EC701" w14:textId="77777777" w:rsidR="00094D63" w:rsidRDefault="0055496C">
      <w:pPr>
        <w:pStyle w:val="a7"/>
        <w:numPr>
          <w:ilvl w:val="1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дата ТО — формат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дд.мм.рррр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дата має існувати (з урахуванням високосних років), не в майбутньому і не давніше 365 днів.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minSdk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24 замість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java.time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використано власний клас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SimpleDate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обчисленням номера дня від 01.01.1970;</w:t>
      </w:r>
    </w:p>
    <w:p w14:paraId="0E75673B" w14:textId="77777777" w:rsidR="00094D63" w:rsidRDefault="0055496C">
      <w:pPr>
        <w:pStyle w:val="a7"/>
        <w:numPr>
          <w:ilvl w:val="1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PIN пульта — рівно 6 цифр, не однакові та не послідовні (111111, 123456, 654321).</w:t>
      </w:r>
    </w:p>
    <w:p w14:paraId="4905EB32" w14:textId="77777777" w:rsidR="00094D63" w:rsidRDefault="0055496C">
      <w:pPr>
        <w:pStyle w:val="a7"/>
        <w:numPr>
          <w:ilvl w:val="1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Функція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hint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повертає підказку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helper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під полем, коли помилки немає; підказка для навантаження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динамічно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показує максимум від введеної потужності.</w:t>
      </w:r>
    </w:p>
    <w:p w14:paraId="031CAFD0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Перевірка унікальності номера.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Об'єкт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SourceRegistry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імітує сервер реєстру (затримка 600 мс). Щойно номер набуває правильного формату,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LaunchedEffect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запускає перевірку; кожна зміна номера скасовує попередню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корутину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а затримка 400 мс працює як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debounce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тому запит не надсилається на кожен символ. Під час перевірки в полі крутиться індикатор, потім з'являється «Номер вільний» або помилка «Цей номер уже є в реєстрі».</w:t>
      </w:r>
      <w:r>
        <w:br/>
      </w:r>
      <w:r>
        <w:rPr>
          <w:noProof/>
        </w:rPr>
        <w:drawing>
          <wp:inline distT="0" distB="0" distL="0" distR="0" wp14:anchorId="44B5FCA8" wp14:editId="14AA8B15">
            <wp:extent cx="4896000" cy="2966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_st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7F72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Стан форми та відправка.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Помилка показується лише для полів, які користувач уже редагував (множина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touched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або для всіх полів після першої спроби відправки. Помилки перераховуються при кожній зміні форми, тому UI оновлюється під час введення. Після натискання кнопки поля блокуються, кнопка показує індикатор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CircularProgressIndicator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(«Реєстрація…»), а сервер повторно перевіряє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номер.</w:t>
      </w:r>
      <w:r>
        <w:br/>
      </w:r>
      <w:r>
        <w:rPr>
          <w:noProof/>
        </w:rPr>
        <w:drawing>
          <wp:inline distT="0" distB="0" distL="0" distR="0" wp14:anchorId="6DA65422" wp14:editId="20F67C56">
            <wp:extent cx="5112000" cy="396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_subm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4429" w14:textId="77777777" w:rsidR="00094D63" w:rsidRDefault="0055496C">
      <w:pPr>
        <w:pStyle w:val="a7"/>
        <w:numPr>
          <w:ilvl w:val="0"/>
          <w:numId w:val="5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-компоненти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FormComponents.kt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FormHeader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заголовок;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ValidatedField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поле з помилкою / підказкою, суфіксом одиниць та позначкою ✓ або індикатором асинхронної перевірки;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SourceTypeSelector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вибір типу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SegmentedButton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FormProgress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анімована смуга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Коректно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заповнено N з 7 полів»;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FormErrorBanner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повідомлення про помилку;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SubmitButton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кнопка зі станом завантаження;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RegistrationResultCard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результат з орієнтовною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автономністю.</w:t>
      </w:r>
      <w:r>
        <w:br/>
      </w:r>
      <w:r>
        <w:rPr>
          <w:noProof/>
        </w:rPr>
        <w:drawing>
          <wp:inline distT="0" distB="0" distL="0" distR="0" wp14:anchorId="2B0CBCF2" wp14:editId="22B95141">
            <wp:extent cx="5400000" cy="38874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_fiel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9A27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Адаптивний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layout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Поля описані списком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-лямбд; на екрані ≥ 600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вони розкладаються парами у два стовпці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chunked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(2)), на вузькому — в одну колонку. Ширина форми обмежена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widthIn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екран прокручується,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imePadding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не дає клавіатурі перекривати поля.</w:t>
      </w:r>
      <w:r>
        <w:br/>
      </w:r>
      <w:r>
        <w:rPr>
          <w:noProof/>
        </w:rPr>
        <w:drawing>
          <wp:inline distT="0" distB="0" distL="0" distR="0" wp14:anchorId="3A6EED13" wp14:editId="4C89D029">
            <wp:extent cx="3340800" cy="1972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_adapti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0800" cy="19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D263" w14:textId="77777777" w:rsidR="00094D63" w:rsidRDefault="00094D63">
      <w:pPr>
        <w:spacing w:after="0"/>
      </w:pPr>
    </w:p>
    <w:p w14:paraId="111C0280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Результат виконання:</w:t>
      </w:r>
    </w:p>
    <w:p w14:paraId="7A989681" w14:textId="77777777" w:rsidR="00094D63" w:rsidRDefault="0055496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E03A210" wp14:editId="4C6D329A">
            <wp:extent cx="5760000" cy="418909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6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C0EF" w14:textId="5B86E9EF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Порожня форма з підказками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помилки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валідації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(формат номера, 80 % потужності, e-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mail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>, прострочене ТО, простий PIN)</w:t>
      </w:r>
    </w:p>
    <w:p w14:paraId="12406439" w14:textId="77777777" w:rsidR="00094D63" w:rsidRDefault="00094D63">
      <w:pPr>
        <w:spacing w:after="0"/>
      </w:pPr>
    </w:p>
    <w:p w14:paraId="4B51988D" w14:textId="77777777" w:rsidR="00094D63" w:rsidRDefault="0055496C">
      <w:pPr>
        <w:spacing w:after="0"/>
        <w:jc w:val="center"/>
      </w:pPr>
      <w:r>
        <w:rPr>
          <w:noProof/>
        </w:rPr>
        <w:drawing>
          <wp:inline distT="0" distB="0" distL="0" distR="0" wp14:anchorId="143B2247" wp14:editId="3B9EB996">
            <wp:extent cx="5760000" cy="41890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6_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3BC2" w14:textId="15025FAD" w:rsidR="00094D63" w:rsidRDefault="0055496C">
      <w:pPr>
        <w:spacing w:after="0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Коректно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заповнена форма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стан завантаження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успішна реєстрація</w:t>
      </w:r>
    </w:p>
    <w:p w14:paraId="4B3F2F7B" w14:textId="77777777" w:rsidR="00094D63" w:rsidRDefault="00094D63">
      <w:pPr>
        <w:spacing w:after="0"/>
      </w:pPr>
    </w:p>
    <w:p w14:paraId="520D6FC1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Перевірка:</w:t>
      </w:r>
    </w:p>
    <w:p w14:paraId="6885126E" w14:textId="55B803F3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DGU0001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«Формат: DGU-0000»; DGU-0001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«Цей номер уже є в реєстрі» (асинхронна перевірка); DGU-0042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«Номер вільний»; UPS-0042 при типі ДГУ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помилка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префікса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4210590" w14:textId="73218C62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Потужність 100 кВт, навантаження 90 кВт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«Не більше 80 % потужності: ≤ 80 кВт»; 75 кВт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коректно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11DF4BF8" w14:textId="13ADF9F3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Дата ТО 01.10.2025 при поточній 08.10.2026: минуло 372 дні &gt; 365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«ТО прострочене»; 15.06.2026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коректно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; 31.02.2026 та 15.06.2026025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«Формат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дд.мм.рррр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дата має існувати».</w:t>
      </w:r>
    </w:p>
    <w:p w14:paraId="3E7216BA" w14:textId="0AA60922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PIN 123456, 111111, 654321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«Надто простий PIN»; 583920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коректний.</w:t>
      </w:r>
    </w:p>
    <w:p w14:paraId="39DEA8CD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Орієнтовна автономність ДГУ: 500 л / (0,3 л/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кВт·год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· 75 кВт) = 22,2 год — як на картці результату.</w:t>
      </w:r>
    </w:p>
    <w:p w14:paraId="2DFE8209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Ці перевірки автоматизовано в модульних тестах pw6_*.</w:t>
      </w:r>
    </w:p>
    <w:p w14:paraId="17CF6AA4" w14:textId="77777777" w:rsidR="00094D63" w:rsidRDefault="0055496C">
      <w:pPr>
        <w:spacing w:after="0"/>
        <w:jc w:val="center"/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</w:rPr>
        <w:lastRenderedPageBreak/>
        <w:t>Практичне заняття № 7</w:t>
      </w:r>
    </w:p>
    <w:p w14:paraId="0B3AC11D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Основи архітектури MVVM у розробці мобільних застосунків на базі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Jetpack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Використання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LiveData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управління станом і побудови «реактивного» інтерфейсу користувача.</w:t>
      </w:r>
    </w:p>
    <w:p w14:paraId="680F3D77" w14:textId="77777777" w:rsidR="00094D63" w:rsidRDefault="00094D63">
      <w:pPr>
        <w:spacing w:after="0"/>
      </w:pPr>
    </w:p>
    <w:p w14:paraId="2BB5E675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Індивідуальне завдання (варіант 18):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екран моніторингу системи аварійного електропостачання на архітектурі MVVM: отримання телеметрії від контролера ДБЖ / ДГУ, визначення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тривог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автооновлення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випробування автоматичного введення резерву (АВР) з кількома спробами пуску ДГУ.</w:t>
      </w:r>
    </w:p>
    <w:p w14:paraId="7C56E361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Просунутий рівень складності: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розділення застосунку на окремі пакети для UI,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бізнес-логіки, повторне використання компонентів, асинхронна обробка даних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coroutines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 з відображенням станів завантаження, успіху та помилки, адаптивний дизайн, коментарі до ключових частин коду щодо застосування MVVM.</w:t>
      </w:r>
    </w:p>
    <w:p w14:paraId="2C5DE804" w14:textId="77777777" w:rsidR="00094D63" w:rsidRDefault="00094D63">
      <w:pPr>
        <w:spacing w:after="0"/>
      </w:pPr>
    </w:p>
    <w:p w14:paraId="299AAAF6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Хід виконання:</w:t>
      </w:r>
    </w:p>
    <w:p w14:paraId="2D9D5A1D" w14:textId="63FE881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Розділення на шари.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Пакет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domain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Telemetry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AlarmEvaluator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сценарій тесту АВР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TransferStep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TransferTestState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джерело даних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TelemetryRepository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MonitorViewModel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MonitorScreen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та компоненти. Залежності спрямовані в один бік: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domain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896CD9A" w14:textId="77777777" w:rsidR="00094D63" w:rsidRDefault="0055496C">
      <w:pPr>
        <w:pStyle w:val="a7"/>
        <w:numPr>
          <w:ilvl w:val="0"/>
          <w:numId w:val="5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: бізнес-логіка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тривог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AlarmEvaluator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перетворює телеметрію на перелік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тривог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із рівнями «Норма / Попередження / Аварія»: напруга (аварія &lt; 190 В, відхилення &gt; ±10 % від 230 В), частота (±0,4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Гц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заряд і температура АКБ, завантаження ДБЖ, запас палива, «мережі немає, а ДГУ не запущено». Ті самі пороги визначають колір кожної картки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показника.</w:t>
      </w:r>
      <w:r>
        <w:br/>
      </w:r>
      <w:r>
        <w:rPr>
          <w:noProof/>
        </w:rPr>
        <w:drawing>
          <wp:inline distT="0" distB="0" distL="0" distR="0" wp14:anchorId="53428762" wp14:editId="3A5096EA">
            <wp:extent cx="5400000" cy="31044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alarm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2FDD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Джерело даних.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залежить лише від інтерфейсу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TelemetryRepository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FakeTelemetryRepository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імітує контролер: затримка 900 мс, з імовірністю 15 %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«Немає зв'язку з контролером ДБЖ», окремий метод для спроби пуску ДГУ. Реальний обмін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Modbus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/ HTTP) можна підставити без змін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UI.</w:t>
      </w:r>
      <w:r>
        <w:br/>
      </w:r>
      <w:r>
        <w:rPr>
          <w:noProof/>
        </w:rPr>
        <w:drawing>
          <wp:inline distT="0" distB="0" distL="0" distR="0" wp14:anchorId="40BA6075" wp14:editId="49132CFD">
            <wp:extent cx="4680000" cy="46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rep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FD7D" w14:textId="77777777" w:rsidR="00094D63" w:rsidRDefault="0055496C">
      <w:pPr>
        <w:pStyle w:val="a7"/>
        <w:numPr>
          <w:ilvl w:val="0"/>
          <w:numId w:val="5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ViewModel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StateFlow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Стан завантаження описано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sealed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interface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TelemetryUiState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Loading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Success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(дані + лічильник оновлень + ознака повторного запиту)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Error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(повідомлення + останні отримані дані). Змінювані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MutableStateFlow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приватні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бачить лише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Похідні потоки: тривоги та загальний стан обчислюються з телеметрії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а доступність тесту АВР — комбінацією двох потоків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combine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з перетворенням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br/>
      </w:r>
      <w:r>
        <w:rPr>
          <w:noProof/>
        </w:rPr>
        <w:drawing>
          <wp:inline distT="0" distB="0" distL="0" distR="0" wp14:anchorId="7FB1C07F" wp14:editId="6132B920">
            <wp:extent cx="5198400" cy="1089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uist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8400" cy="1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1F4FD87" wp14:editId="5EAF1C60">
            <wp:extent cx="4507200" cy="3297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flow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7200" cy="32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73D6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Асинхронна обробка в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viewModelScope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load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() показує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Loading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лише при першому завантаженні (далі — попередні дані з позначкою оновлення), а при помилці зберігає останні дані.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Автооновлення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корутина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циклом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delay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(5000), яка скасовується при вимкненні перемикача. Випробування АВР — послідовність кроків, кожен публікується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transferTest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; пуск ДГУ має до 3 спроб, після третьої відмови тест завершується станом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Failed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Усі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корутини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автоматично скасовуються при знищенні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br/>
      </w:r>
      <w:r>
        <w:rPr>
          <w:noProof/>
        </w:rPr>
        <w:lastRenderedPageBreak/>
        <w:drawing>
          <wp:inline distT="0" distB="0" distL="0" distR="0" wp14:anchorId="7EE08449" wp14:editId="063FD690">
            <wp:extent cx="3340800" cy="1752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lo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0800" cy="1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A171778" wp14:editId="42EC4989">
            <wp:extent cx="4680000" cy="3408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te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A0E6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Зв'язок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View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створюється фабрикою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viewModelFactory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initializer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з передачею репозиторію через конструктор. Екран збирає потоки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collectAsStateWithLifecycle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(збір зупиняється, коли екран не видно) і передає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лише події: «Оновити»,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автооновлення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запуск і скидання тесту.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прив'язана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тож дані й запущений тест переживають поворот екрана та перемикання занять. Для «реактивного» стану використано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на відміну від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LiveData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він має початкове значення, працює з операторами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корутинами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не залежить від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br/>
      </w:r>
      <w:r>
        <w:rPr>
          <w:noProof/>
        </w:rPr>
        <w:lastRenderedPageBreak/>
        <w:drawing>
          <wp:inline distT="0" distB="0" distL="0" distR="0" wp14:anchorId="7DCDD8AB" wp14:editId="5CFE1866">
            <wp:extent cx="4507200" cy="979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facto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7200" cy="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AFAD9B3" wp14:editId="247E56EF">
            <wp:extent cx="4291200" cy="1089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scree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1200" cy="1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6E52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Повторно використовувані компоненти: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StateContainer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універсальний контейнер трьох станів (завантаження / помилка з кнопкою «Повторити» / вміст);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MetricCard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показник із плавною зміною кольору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animateColorAsState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OverallStatusCard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загальний стан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AnimatedContent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AlarmList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StepRow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крок тесту (✓ / індикатор / ○ / ✕).</w:t>
      </w:r>
      <w:r>
        <w:br/>
      </w:r>
      <w:r>
        <w:rPr>
          <w:noProof/>
        </w:rPr>
        <w:drawing>
          <wp:inline distT="0" distB="0" distL="0" distR="0" wp14:anchorId="1DD9DD6D" wp14:editId="4A1066D4">
            <wp:extent cx="4377600" cy="3187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contain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7600" cy="31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26AB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Адаптивний дизайн: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на екранах ≥ 600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телеметрія та панель тесту АВР розташовані поруч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вагами), на вузьких — одна під одною; ширина вмісту обмежена.</w:t>
      </w:r>
    </w:p>
    <w:p w14:paraId="0C2D30A9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Тестування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-диспетчер підмінено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StandardTestDispatcher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тому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delay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виконуються у віртуальному часі, а стани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перевіряються детерміновано з керованим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FakeRepository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br/>
      </w:r>
      <w:r>
        <w:rPr>
          <w:noProof/>
        </w:rPr>
        <w:drawing>
          <wp:inline distT="0" distB="0" distL="0" distR="0" wp14:anchorId="7245B0C0" wp14:editId="769A9881">
            <wp:extent cx="4636800" cy="1310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unitte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13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8243" w14:textId="77777777" w:rsidR="00094D63" w:rsidRDefault="00094D63">
      <w:pPr>
        <w:spacing w:after="0"/>
      </w:pPr>
    </w:p>
    <w:p w14:paraId="5A820706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Результат виконання:</w:t>
      </w:r>
    </w:p>
    <w:p w14:paraId="49546458" w14:textId="77777777" w:rsidR="00094D63" w:rsidRDefault="0055496C">
      <w:pPr>
        <w:spacing w:after="0"/>
        <w:jc w:val="center"/>
      </w:pPr>
      <w:r>
        <w:rPr>
          <w:noProof/>
        </w:rPr>
        <w:drawing>
          <wp:inline distT="0" distB="0" distL="0" distR="0" wp14:anchorId="23D9764A" wp14:editId="689BBE3C">
            <wp:extent cx="5760000" cy="418909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7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64C7" w14:textId="1A94AFC5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Стан завантаження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помилка зв'язку (показано останні дані, кнопка «Повторити»)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аварія мережі</w:t>
      </w:r>
    </w:p>
    <w:p w14:paraId="4F18F3D8" w14:textId="77777777" w:rsidR="00094D63" w:rsidRDefault="00094D63">
      <w:pPr>
        <w:spacing w:after="0"/>
      </w:pPr>
    </w:p>
    <w:p w14:paraId="0B4F7F3D" w14:textId="77777777" w:rsidR="00094D63" w:rsidRDefault="0055496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9DDFD55" wp14:editId="144C712F">
            <wp:extent cx="5760000" cy="418909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7_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EB81" w14:textId="06778BD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Попередження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випробування АВР триває (спроба пуску 1)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тест пройдено</w:t>
      </w:r>
    </w:p>
    <w:p w14:paraId="00E76B04" w14:textId="77777777" w:rsidR="00094D63" w:rsidRDefault="00094D63">
      <w:pPr>
        <w:spacing w:after="0"/>
      </w:pPr>
    </w:p>
    <w:p w14:paraId="49011FF1" w14:textId="77777777" w:rsidR="00094D63" w:rsidRDefault="0055496C">
      <w:pPr>
        <w:spacing w:after="0"/>
        <w:jc w:val="center"/>
      </w:pPr>
      <w:r>
        <w:rPr>
          <w:noProof/>
        </w:rPr>
        <w:drawing>
          <wp:inline distT="0" distB="0" distL="0" distR="0" wp14:anchorId="539EE09B" wp14:editId="111B6D8F">
            <wp:extent cx="5040000" cy="2268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7_land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2FD3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>Ландшафтна орієнтація: телеметрія та тест АВР поруч</w:t>
      </w:r>
    </w:p>
    <w:p w14:paraId="05BE9DB4" w14:textId="77777777" w:rsidR="00094D63" w:rsidRDefault="00094D63">
      <w:pPr>
        <w:spacing w:after="0"/>
      </w:pPr>
    </w:p>
    <w:p w14:paraId="7CB4B304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Перевірка:</w:t>
      </w:r>
    </w:p>
    <w:p w14:paraId="3B449C3C" w14:textId="51582490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Напруга 29 В &lt; 190 В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«Аварія мережі: напруга 29 В», ДГУ не працює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«Мережі немає, а ДГУ не запущено»; заряд 24 % ≤ 40 %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попередження; загальний стан — «Аварія» (найвищий рівень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тривог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</w:t>
      </w:r>
    </w:p>
    <w:p w14:paraId="522A8655" w14:textId="72330B1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Напруга 242 В: |242 − 230| = 12 В ≤ 23 В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норма; частота 50,49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Гц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відхилення 0,49 &gt; 0,4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Гц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попередження; температура АКБ 37,1 &gt; 35 °C та завантаження ДБЖ 90 % &gt; 80 %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попередження; загальний стан «Попередження».</w:t>
      </w:r>
    </w:p>
    <w:p w14:paraId="4470513B" w14:textId="6DDE7C6B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Тест АВР без відмов: 0,8 + 0,7 + 1,2 + 1,0 + 0,8 + 0,9 = 5,4 с (на екрані «Тест пройдено за 5.4 с, спроб пуску ДГУ: 1»); з другої спроби пуску: 5,4 + 1,2 = 6,6 с; три відмови поспіль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Failed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на кроці «Пуск ДГУ».</w:t>
      </w:r>
    </w:p>
    <w:p w14:paraId="23E922EC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Під час аварії мережі (або коли палива &lt; 10 %) кнопка «Запустити тест» недоступна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canStartTest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false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41ED6D15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Ці перевірки автоматизовано в тестах pw7_*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MonitorViewModelTest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4C7EA50E" w14:textId="77777777" w:rsidR="00094D63" w:rsidRDefault="0055496C">
      <w:pPr>
        <w:spacing w:after="0"/>
        <w:jc w:val="center"/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</w:rPr>
        <w:lastRenderedPageBreak/>
        <w:t>Практичне заняття № 8</w:t>
      </w:r>
    </w:p>
    <w:p w14:paraId="318EEF8A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Локальне сховище даних у мобільних застосунках: використання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Database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збереження та обробки енергетичних параметрів.</w:t>
      </w:r>
    </w:p>
    <w:p w14:paraId="538858B9" w14:textId="77777777" w:rsidR="00094D63" w:rsidRDefault="00094D63">
      <w:pPr>
        <w:spacing w:after="0"/>
      </w:pPr>
    </w:p>
    <w:p w14:paraId="30C09803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Індивідуальне завдання (варіант 18):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журнал аварійних подій системи аварійного електропостачання: резервні джерела (ДГУ, ДБЖ) та події (аварії мережі, випробування, обслуговування) з тривалістю, навантаженням і витратою палива; статистика по джерелах, пошук, фільтрація, сортування, додавання / редагування / видалення та синхронізація з віддаленою системою SCADA.</w:t>
      </w:r>
    </w:p>
    <w:p w14:paraId="679466A8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Просунутий рівень складності: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складна структура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Repository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агрегує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кілька джерел даних і підтримує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кешування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обробку помилок та асинхронну роботу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корутини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багатотаблична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структура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зі зв'язками, транзакціями та обчислюваними полями; бізнес-логіка з агрегацією даних; фільтрація та сортування в різних компонентах UI; адаптивний UI; коментарі до архітектурних рішень.</w:t>
      </w:r>
    </w:p>
    <w:p w14:paraId="43332461" w14:textId="77777777" w:rsidR="00094D63" w:rsidRDefault="00094D63">
      <w:pPr>
        <w:spacing w:after="0"/>
      </w:pPr>
    </w:p>
    <w:p w14:paraId="1C0785EA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Хід виконання:</w:t>
      </w:r>
    </w:p>
    <w:p w14:paraId="67A93254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Підключення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Плагін KSP генерує реалізації DAO та бази даних; підключено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room-runtime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room-ktx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корутини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withTransaction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room-compiler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схема експортується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schemas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exportSchema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</w:t>
      </w:r>
    </w:p>
    <w:p w14:paraId="60FCB5ED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Сутності та зв'язки.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Таблиця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reserve_sources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(унікальна назва джерела)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power_events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де кожна подія належить джерелу через зовнішній ключ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source_id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ON DELETE CASCADE. Індекси прискорюють фільтрацію за джерелом і сортування за датою, а унікальний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remote_id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не дає імпортувати подію SCADA двічі. Типи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SourceKind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EventType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зберігає як рядки.</w:t>
      </w:r>
      <w:r>
        <w:br/>
      </w:r>
      <w:r>
        <w:rPr>
          <w:noProof/>
        </w:rPr>
        <w:drawing>
          <wp:inline distT="0" distB="0" distL="0" distR="0" wp14:anchorId="6446B2DB" wp14:editId="07486656">
            <wp:extent cx="3081600" cy="3297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entit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1600" cy="32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3723" w14:textId="77777777" w:rsidR="00094D63" w:rsidRDefault="0055496C">
      <w:pPr>
        <w:pStyle w:val="a7"/>
        <w:numPr>
          <w:ilvl w:val="1"/>
          <w:numId w:val="5"/>
        </w:numPr>
        <w:spacing w:after="0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Додаткові класи результатів запитів: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EventWithSource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подія з даними джерела (JOIN) та обчислюваними полями енергії й завантаження;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SourceStats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агрегати по джерелу;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SourceWithEvents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зв'язок «один-до-багатьох» через @Relation.</w:t>
      </w:r>
      <w:r>
        <w:br/>
      </w:r>
      <w:r>
        <w:rPr>
          <w:noProof/>
        </w:rPr>
        <w:drawing>
          <wp:inline distT="0" distB="0" distL="0" distR="0" wp14:anchorId="7F8A9E7F" wp14:editId="03EF6341">
            <wp:extent cx="4031999" cy="362879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rel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62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2516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DAO.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suspend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-функції для вставки, оновлення та видалення; запити, що повертають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повторно виконує їх при кожній зміні таблиць, тому UI оновлюється сам. Пошук, фільтр за типом і джерелом та сортування (дата ↑↓, тривалість, навантаження) виконуються в SQL;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параметр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null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означає «без фільтра», порядок обирається через CASE.</w:t>
      </w:r>
      <w:r>
        <w:br/>
      </w:r>
      <w:r>
        <w:rPr>
          <w:noProof/>
        </w:rPr>
        <w:drawing>
          <wp:inline distT="0" distB="0" distL="0" distR="0" wp14:anchorId="11BF647F" wp14:editId="767F123B">
            <wp:extent cx="4766400" cy="2745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dao_que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6400" cy="27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A1FF" w14:textId="77777777" w:rsidR="00094D63" w:rsidRDefault="0055496C">
      <w:pPr>
        <w:pStyle w:val="a7"/>
        <w:numPr>
          <w:ilvl w:val="1"/>
          <w:numId w:val="5"/>
        </w:numPr>
        <w:spacing w:after="0"/>
      </w:pPr>
      <w:r>
        <w:rPr>
          <w:rFonts w:ascii="Times New Roman" w:eastAsia="Times New Roman" w:hAnsi="Times New Roman" w:cs="Times New Roman"/>
          <w:color w:val="000000"/>
          <w:sz w:val="28"/>
        </w:rPr>
        <w:t>Статистика по джерелах — LEFT JOIN + GROUP BY з обчислюваними полями (кількість подій і аварій, години напрацювання, енергія, паливо, середнє завантаження у % номіналу).</w:t>
      </w:r>
      <w:r>
        <w:br/>
      </w:r>
      <w:r>
        <w:rPr>
          <w:noProof/>
        </w:rPr>
        <w:drawing>
          <wp:inline distT="0" distB="0" distL="0" distR="0" wp14:anchorId="03EB672F" wp14:editId="78E23263">
            <wp:extent cx="4075200" cy="1972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dao_stat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75200" cy="19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87C7" w14:textId="77777777" w:rsidR="00094D63" w:rsidRDefault="0055496C">
      <w:pPr>
        <w:pStyle w:val="a7"/>
        <w:numPr>
          <w:ilvl w:val="1"/>
          <w:numId w:val="5"/>
        </w:numPr>
        <w:spacing w:after="0"/>
      </w:pPr>
      <w:r>
        <w:rPr>
          <w:rFonts w:ascii="Times New Roman" w:eastAsia="Times New Roman" w:hAnsi="Times New Roman" w:cs="Times New Roman"/>
          <w:color w:val="000000"/>
          <w:sz w:val="28"/>
        </w:rPr>
        <w:t>Транзакція @Transaction: джерело та його події вставляються атомарно — або все, або нічого.</w:t>
      </w:r>
      <w:r>
        <w:br/>
      </w:r>
      <w:r>
        <w:rPr>
          <w:noProof/>
        </w:rPr>
        <w:drawing>
          <wp:inline distT="0" distB="0" distL="0" distR="0" wp14:anchorId="18B408A3" wp14:editId="4DBC14AE">
            <wp:extent cx="4593600" cy="120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dao_tx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36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DCD2" w14:textId="77777777" w:rsidR="00094D63" w:rsidRDefault="0055496C">
      <w:pPr>
        <w:pStyle w:val="a7"/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База даних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— абстрактний клас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EventLogDatabase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єдиним екземпляром на весь застосунок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потокобезпечний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singleton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через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@Volatile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synchronized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</w:t>
      </w:r>
      <w:r>
        <w:br/>
      </w:r>
      <w:r>
        <w:rPr>
          <w:noProof/>
        </w:rPr>
        <w:drawing>
          <wp:inline distT="0" distB="0" distL="0" distR="0" wp14:anchorId="43722B48" wp14:editId="0DF33B5B">
            <wp:extent cx="5112000" cy="26352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d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4420" w14:textId="77777777" w:rsidR="00094D63" w:rsidRDefault="0055496C">
      <w:pPr>
        <w:pStyle w:val="a7"/>
        <w:numPr>
          <w:ilvl w:val="0"/>
          <w:numId w:val="5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Repository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з двома джерелами даних.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Локальне джерело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— «єдине джерело правди»: UI завжди читає дані з БД. Віддалене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FakeScadaDataSource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(затримка 1,2 с, збій у 25 % випадків). Синхронізація в одній транзакції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withTransaction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створює невідомі джерела та вставляє події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OnConflictStrategy.IGNORE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(дублікати пропускаються).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Кешування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повторна синхронізація протягом 30 с не звертається до мережі. Мережеві помилки перетворюються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Result.failure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а локальні дані залишаються доступними. Порожня база наповнюється демонстраційними даними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ensureSeeded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</w:t>
      </w:r>
      <w:r>
        <w:br/>
      </w:r>
      <w:r>
        <w:rPr>
          <w:noProof/>
        </w:rPr>
        <w:drawing>
          <wp:inline distT="0" distB="0" distL="0" distR="0" wp14:anchorId="4738CF80" wp14:editId="697D393D">
            <wp:extent cx="5371200" cy="37392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sync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71200" cy="37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3F50" w14:textId="77777777" w:rsidR="00094D63" w:rsidRDefault="0055496C">
      <w:pPr>
        <w:pStyle w:val="a7"/>
        <w:numPr>
          <w:ilvl w:val="0"/>
          <w:numId w:val="5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Поточний фільтр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MutableStateFlow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; список подій отримується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flatMapLatest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(зміна фільтра скасовує попередню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підписку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створює нову), підсумок (кількість, години, енергія, паливо) рахується з відфільтрованого списку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Окремі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статистики, джерел, стану синхронізації та одноразових повідомлень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snackbar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</w:t>
      </w:r>
      <w:r>
        <w:br/>
      </w:r>
      <w:r>
        <w:rPr>
          <w:noProof/>
        </w:rPr>
        <w:drawing>
          <wp:inline distT="0" distB="0" distL="0" distR="0" wp14:anchorId="0409CDE7" wp14:editId="072CCA3F">
            <wp:extent cx="3945600" cy="2193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vm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45600" cy="21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C90A" w14:textId="77777777" w:rsidR="00094D63" w:rsidRDefault="0055496C">
      <w:pPr>
        <w:pStyle w:val="a7"/>
        <w:numPr>
          <w:ilvl w:val="1"/>
          <w:numId w:val="5"/>
        </w:numPr>
        <w:spacing w:after="0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Збереження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валідацією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повертає помилки полів одразу, а запис у БД виконує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корутині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; видалення показує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snackbar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із кнопкою «Скасувати», яка повертає подію з тим самим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br/>
      </w:r>
      <w:r>
        <w:rPr>
          <w:noProof/>
        </w:rPr>
        <w:drawing>
          <wp:inline distT="0" distB="0" distL="0" distR="0" wp14:anchorId="5C57969F" wp14:editId="273A3365">
            <wp:extent cx="4334400" cy="1310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sav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4400" cy="13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4A77" w14:textId="77777777" w:rsidR="00094D63" w:rsidRDefault="0055496C">
      <w:pPr>
        <w:pStyle w:val="a7"/>
        <w:numPr>
          <w:ilvl w:val="0"/>
          <w:numId w:val="5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Валідація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введених значень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EventValidator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строгий розбір дати й часу (31.02 відхиляється), подія не в майбутньому; тривалість 1…10080 хв; навантаження ≤ 110 % номінальної потужності обраного джерела (дані з іншої таблиці); для ДБЖ витрата палива має бути 0, для ДГУ —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не більше 0,4 л/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кВт·год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 примітка ≤ 200 символів.</w:t>
      </w:r>
      <w:r>
        <w:br/>
      </w:r>
      <w:r>
        <w:rPr>
          <w:noProof/>
        </w:rPr>
        <w:drawing>
          <wp:inline distT="0" distB="0" distL="0" distR="0" wp14:anchorId="7ED2772A" wp14:editId="6B327F6A">
            <wp:extent cx="5328000" cy="3849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validat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8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9C2A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UI та адаптивність.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EventLogScreen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складається з компонентів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StatCard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(статистика; натискання вмикає фільтр за джерелом),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FilterBar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(пошук, чипи типів, меню сортування),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SummaryLine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EventCard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(з діями «Змінити» / «Видалити»),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EventEditorDialog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(форма додавання / редагування). На екранах ≥ 720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ліворуч статистика й фільтри, праворуч — список подій; на вузьких — один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LazyColumn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а статистика гортається горизонтально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LazyRow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</w:t>
      </w:r>
    </w:p>
    <w:p w14:paraId="1E5F9E13" w14:textId="77777777" w:rsidR="00094D63" w:rsidRDefault="00094D63">
      <w:pPr>
        <w:spacing w:after="0"/>
      </w:pPr>
    </w:p>
    <w:p w14:paraId="553FF5D3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Результат виконання:</w:t>
      </w:r>
    </w:p>
    <w:p w14:paraId="11C67EF7" w14:textId="77777777" w:rsidR="00094D63" w:rsidRDefault="0055496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B4EFAC6" wp14:editId="6FF73BBE">
            <wp:extent cx="5760000" cy="313396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8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7F02" w14:textId="138AF25D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Журнал із демонстраційними даними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помилка SCADA (показано локальні дані)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імпорт 4 подій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повторна синхронізація з кешу</w:t>
      </w:r>
    </w:p>
    <w:p w14:paraId="5F7228D2" w14:textId="77777777" w:rsidR="00094D63" w:rsidRDefault="00094D63">
      <w:pPr>
        <w:spacing w:after="0"/>
      </w:pPr>
    </w:p>
    <w:p w14:paraId="3994E9DD" w14:textId="77777777" w:rsidR="00094D63" w:rsidRDefault="0055496C">
      <w:pPr>
        <w:spacing w:after="0"/>
        <w:jc w:val="center"/>
      </w:pPr>
      <w:r>
        <w:rPr>
          <w:noProof/>
        </w:rPr>
        <w:drawing>
          <wp:inline distT="0" distB="0" distL="0" distR="0" wp14:anchorId="7ABBE29A" wp14:editId="14F13472">
            <wp:extent cx="5760000" cy="313396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8_2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A81" w14:textId="31EB7062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Фільтр «Аварія мережі» + сортування «Найдовші»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фільтр за ДГУ-1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помилки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валідації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коректна подія</w:t>
      </w:r>
    </w:p>
    <w:p w14:paraId="4A200AD3" w14:textId="77777777" w:rsidR="00094D63" w:rsidRDefault="00094D63">
      <w:pPr>
        <w:spacing w:after="0"/>
      </w:pPr>
    </w:p>
    <w:p w14:paraId="4A4C10D3" w14:textId="77777777" w:rsidR="00094D63" w:rsidRDefault="0055496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475AEB1" wp14:editId="31BB7566">
            <wp:extent cx="3240000" cy="35506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8_3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5620" w14:textId="1C8406CC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Подію додано (список оновився автоматично) </w:t>
      </w:r>
      <w:r w:rsidR="00BF6469">
        <w:rPr>
          <w:rFonts w:ascii="Times New Roman" w:eastAsia="Times New Roman" w:hAnsi="Times New Roman" w:cs="Times New Roman"/>
          <w:i/>
          <w:color w:val="000000"/>
          <w:sz w:val="24"/>
        </w:rPr>
        <w:t>-&gt;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подію видалено з можливістю скасування</w:t>
      </w:r>
    </w:p>
    <w:p w14:paraId="03AB03E9" w14:textId="77777777" w:rsidR="00094D63" w:rsidRDefault="00094D63">
      <w:pPr>
        <w:spacing w:after="0"/>
      </w:pPr>
    </w:p>
    <w:p w14:paraId="52C1C5E7" w14:textId="77777777" w:rsidR="00094D63" w:rsidRDefault="0055496C">
      <w:pPr>
        <w:spacing w:after="0"/>
        <w:jc w:val="center"/>
      </w:pPr>
      <w:r>
        <w:rPr>
          <w:noProof/>
        </w:rPr>
        <w:drawing>
          <wp:inline distT="0" distB="0" distL="0" distR="0" wp14:anchorId="7F938D43" wp14:editId="5A9F40EB">
            <wp:extent cx="5040000" cy="2268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8_land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1AF6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>Ландшафтна орієнтація: статистика й фільтри ліворуч, список праворуч</w:t>
      </w:r>
    </w:p>
    <w:p w14:paraId="0D614CBA" w14:textId="77777777" w:rsidR="00094D63" w:rsidRDefault="00094D63">
      <w:pPr>
        <w:spacing w:after="0"/>
      </w:pPr>
    </w:p>
    <w:p w14:paraId="68C92AB3" w14:textId="77777777" w:rsidR="00094D63" w:rsidRDefault="0055496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Перевірка:</w:t>
      </w:r>
    </w:p>
    <w:p w14:paraId="0877F889" w14:textId="3D27480B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Статистика «ДГУ-2 Насосна» (до синхронізації): події 320 і 25 хв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345 / 60 = 5,75 ≈ 5,8 год; енергія 64 · 320 / 60 + 35 · 25 / 60 = 341,3 + 14,6 ≈ 356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кВт·год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 паливо 88 + 4,2 ≈ 92 л; середнє завантаження (64 + 35) / 2 / 80 ≈ 62 % — збігається з карткою.</w:t>
      </w:r>
    </w:p>
    <w:p w14:paraId="7D865BA2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Фільтр за «ДГУ-1 Лікарня» + «Аварія мережі»: 180 + 95 хв = 4,58 ≈ 4,6 год; 336 + 164,7 ≈ 501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кВт·год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 76 + 41 = 117 л палива — як у рядку підсумку.</w:t>
      </w:r>
    </w:p>
    <w:p w14:paraId="26765B13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Імпорт зі SCADA додав 4 події та нове джерело «ДГУ-3 Пожежна частина»; повторна синхронізація протягом 30 с віддана з кешу; примусова — пропускає 4 дублікати (перевірено тестом).</w:t>
      </w:r>
    </w:p>
    <w:p w14:paraId="2590C03F" w14:textId="77777777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Нова подія 100 кВт · 60 хв = 100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кВт·год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100 / 160 = 63 % номіналу ДГУ-1 — як на картці.</w:t>
      </w:r>
    </w:p>
    <w:p w14:paraId="3D2BEA48" w14:textId="61520A18" w:rsidR="00094D63" w:rsidRDefault="0055496C">
      <w:pPr>
        <w:pStyle w:val="a7"/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Навантаження 500 кВт для «ДБЖ ЦОД» (200 кВт): ліміт 200 · 1,1 = 220 кВт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помилка; тривалість 0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помилка; порожня витрата палива </w:t>
      </w:r>
      <w:r w:rsidR="00BF6469">
        <w:rPr>
          <w:rFonts w:ascii="Times New Roman" w:eastAsia="Times New Roman" w:hAnsi="Times New Roman" w:cs="Times New Roman"/>
          <w:color w:val="000000"/>
          <w:sz w:val="28"/>
        </w:rPr>
        <w:t>-&gt;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«Невід'ємне число».</w:t>
      </w:r>
    </w:p>
    <w:p w14:paraId="58C7AB3D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SQL-запити, зовнішні ключі, каскадне видалення, транзакції, агрегати та синхронізація репозиторію перевірені інструментальними тестами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EventLogDaoTest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у пам'яті на емуляторі),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валідація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тестами pw8_*.</w:t>
      </w:r>
    </w:p>
    <w:p w14:paraId="7F013041" w14:textId="77777777" w:rsidR="00094D63" w:rsidRDefault="0055496C">
      <w:pPr>
        <w:spacing w:after="0"/>
        <w:jc w:val="center"/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</w:rPr>
        <w:lastRenderedPageBreak/>
        <w:t>Запуск тестів</w:t>
      </w:r>
    </w:p>
    <w:p w14:paraId="6BA5196F" w14:textId="77777777" w:rsidR="00094D63" w:rsidRDefault="00094D63">
      <w:pPr>
        <w:spacing w:after="0"/>
      </w:pPr>
    </w:p>
    <w:p w14:paraId="37CD9FDA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Модульні тести бізнес-логіки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EmergencyLogicTest.kt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MonitorViewModelTest.kt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 запускаються командою ./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gradlew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: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app:testDebugUnitTest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інструментальні тести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androidTest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EventLogDaoTest.kt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 — ./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gradlew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: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app:connectedDebugAndroidTest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на емуляторі. Усі 30 тестів проходять, збірка :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app:assembleDebug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перевірка :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app:lintDebug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завершуються без помилок.</w:t>
      </w:r>
    </w:p>
    <w:p w14:paraId="667A30A8" w14:textId="77777777" w:rsidR="00094D63" w:rsidRDefault="00094D63">
      <w:pPr>
        <w:spacing w:after="0"/>
      </w:pPr>
    </w:p>
    <w:p w14:paraId="78A97B4A" w14:textId="4EB1C27F" w:rsidR="00094D63" w:rsidRDefault="0055496C">
      <w:pPr>
        <w:spacing w:after="0"/>
        <w:jc w:val="center"/>
      </w:pPr>
      <w:r w:rsidRPr="0055496C">
        <w:rPr>
          <w:noProof/>
        </w:rPr>
        <w:drawing>
          <wp:inline distT="0" distB="0" distL="0" distR="0" wp14:anchorId="147F5875" wp14:editId="475C80F1">
            <wp:extent cx="2892287" cy="4876682"/>
            <wp:effectExtent l="0" t="0" r="381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95257" cy="48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B30E" w14:textId="77777777" w:rsidR="00094D63" w:rsidRDefault="00094D63">
      <w:pPr>
        <w:spacing w:after="0"/>
      </w:pPr>
    </w:p>
    <w:p w14:paraId="2540EC97" w14:textId="77777777" w:rsidR="00094D63" w:rsidRDefault="0055496C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Висновок</w:t>
      </w:r>
    </w:p>
    <w:p w14:paraId="46C121CA" w14:textId="77777777" w:rsidR="00094D63" w:rsidRDefault="00094D63">
      <w:pPr>
        <w:spacing w:after="0"/>
      </w:pPr>
    </w:p>
    <w:p w14:paraId="7A3A206A" w14:textId="77777777" w:rsidR="00094D63" w:rsidRDefault="0055496C">
      <w:pPr>
        <w:spacing w:after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У результаті виконання практичної роботи № 2 для варіанту 18 «Система аварійного електропостачання» було засвоєно побудову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багатоекранних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-застосунків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Jetpack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На практичному занятті № 5 реалізовано головне меню та навігаційний граф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Navigation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передачею аргументів між екранами, поверненням результату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savedStateHandle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декомпозицією UI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composable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-компоненти та адаптивним макетом. На занятті № 6 створено форму реєстрації резервного джерела з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комплексною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валідацією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(формати, діапазони, перехресні правила, асинхронна перевірка унікальності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debounce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підказками та станом завантаження. На занятті № 7 застосовано архітектуру MVVM: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StateFlow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похідні потоки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combine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асинхронна обробка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корутинах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зі станами завантаження, успіху та помилки, а також тестування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у віртуальному часі. На занятті № 8 реалізовано локальне сховище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Room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із двома пов'язаними таблицями, транзакціями, агрегатними запитами, фільтрацією й сортуванням у SQL та репозиторієм, що поєднує локальне й віддалене джерела даних із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кешуванням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обробкою помилок. Коректність бізнес-логіки,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роботи з базою даних підтверджено модульними й інструментальними тестами.</w:t>
      </w:r>
    </w:p>
    <w:sectPr w:rsidR="00094D63" w:rsidSect="00B942CB">
      <w:pgSz w:w="11906" w:h="16838" w:code="9"/>
      <w:pgMar w:top="1134" w:right="850" w:bottom="1134" w:left="170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531B0"/>
    <w:multiLevelType w:val="hybridMultilevel"/>
    <w:tmpl w:val="F34414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92963"/>
    <w:multiLevelType w:val="hybridMultilevel"/>
    <w:tmpl w:val="EBF0042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C1153"/>
    <w:multiLevelType w:val="multilevel"/>
    <w:tmpl w:val="85D6E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16F09D5"/>
    <w:multiLevelType w:val="multilevel"/>
    <w:tmpl w:val="BD249B3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8864F8"/>
    <w:multiLevelType w:val="hybridMultilevel"/>
    <w:tmpl w:val="B80401A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34899"/>
    <w:multiLevelType w:val="hybridMultilevel"/>
    <w:tmpl w:val="C5BE7C3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904E8"/>
    <w:multiLevelType w:val="hybridMultilevel"/>
    <w:tmpl w:val="B5A27C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30B8A"/>
    <w:multiLevelType w:val="multilevel"/>
    <w:tmpl w:val="C79416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DB2314B"/>
    <w:multiLevelType w:val="multilevel"/>
    <w:tmpl w:val="964EB9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0DB69E3"/>
    <w:multiLevelType w:val="hybridMultilevel"/>
    <w:tmpl w:val="D9EA6F3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45B4E"/>
    <w:multiLevelType w:val="hybridMultilevel"/>
    <w:tmpl w:val="146007F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50785"/>
    <w:multiLevelType w:val="hybridMultilevel"/>
    <w:tmpl w:val="38CEBD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3"/>
  </w:num>
  <w:num w:numId="5">
    <w:abstractNumId w:val="4"/>
  </w:num>
  <w:num w:numId="6">
    <w:abstractNumId w:val="11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7CA"/>
    <w:rsid w:val="0005248A"/>
    <w:rsid w:val="00094D63"/>
    <w:rsid w:val="0015642D"/>
    <w:rsid w:val="00192675"/>
    <w:rsid w:val="001F3C10"/>
    <w:rsid w:val="002C47CA"/>
    <w:rsid w:val="002E3DEB"/>
    <w:rsid w:val="003A3604"/>
    <w:rsid w:val="004C7440"/>
    <w:rsid w:val="004F41C8"/>
    <w:rsid w:val="0055496C"/>
    <w:rsid w:val="005B3061"/>
    <w:rsid w:val="006302AB"/>
    <w:rsid w:val="0069049A"/>
    <w:rsid w:val="00705EDD"/>
    <w:rsid w:val="00723787"/>
    <w:rsid w:val="00745A00"/>
    <w:rsid w:val="009D64B5"/>
    <w:rsid w:val="009E067E"/>
    <w:rsid w:val="00A96388"/>
    <w:rsid w:val="00AC0474"/>
    <w:rsid w:val="00B942CB"/>
    <w:rsid w:val="00BF6469"/>
    <w:rsid w:val="00C21F60"/>
    <w:rsid w:val="00C657E2"/>
    <w:rsid w:val="00C85639"/>
    <w:rsid w:val="00D010EA"/>
    <w:rsid w:val="00DC4F61"/>
    <w:rsid w:val="00E00A1B"/>
    <w:rsid w:val="00EE0A16"/>
    <w:rsid w:val="00F03AC3"/>
    <w:rsid w:val="00F07A37"/>
    <w:rsid w:val="00F42ADF"/>
    <w:rsid w:val="00F608CC"/>
    <w:rsid w:val="00FA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9EE44"/>
  <w15:docId w15:val="{F7908A61-D0AF-41F9-9B32-72BA45D7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E067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D010E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010EA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1F3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jp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jp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jp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image" Target="media/image32.jp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hor-Sl/mobile/tree/main/PW2TB-32_Sliunko_Ihor_Olehovych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13752-D990-4B09-95F7-A9A4DEBAE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36</Pages>
  <Words>3531</Words>
  <Characters>20128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</cp:lastModifiedBy>
  <cp:revision>30</cp:revision>
  <dcterms:created xsi:type="dcterms:W3CDTF">2025-01-02T08:28:00Z</dcterms:created>
  <dcterms:modified xsi:type="dcterms:W3CDTF">2026-10-10T19:25:00Z</dcterms:modified>
</cp:coreProperties>
</file>