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-4828</wp:posOffset>
            </wp:positionH>
            <wp:positionV relativeFrom="page">
              <wp:posOffset>-14287</wp:posOffset>
            </wp:positionV>
            <wp:extent cx="7572441" cy="181433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441" cy="1814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Завдання Онлайн Раунду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Backend | DEV Challenge XVII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Зміст: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/>
      </w:pPr>
      <w:hyperlink w:anchor="_cyrz6xdobf">
        <w:r w:rsidDel="00000000" w:rsidR="00000000" w:rsidRPr="00000000">
          <w:rPr>
            <w:color w:val="f1c232"/>
            <w:u w:val="single"/>
            <w:rtl w:val="0"/>
          </w:rPr>
          <w:t xml:space="preserve">Завдання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hyperlink w:anchor="_ki0zjas8xc7e">
        <w:r w:rsidDel="00000000" w:rsidR="00000000" w:rsidRPr="00000000">
          <w:rPr>
            <w:color w:val="f1c232"/>
            <w:u w:val="single"/>
            <w:rtl w:val="0"/>
          </w:rPr>
          <w:t xml:space="preserve">Формат презентації результатів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hyperlink w:anchor="_7qfi3fq5x58">
        <w:r w:rsidDel="00000000" w:rsidR="00000000" w:rsidRPr="00000000">
          <w:rPr>
            <w:color w:val="f1c232"/>
            <w:u w:val="single"/>
            <w:rtl w:val="0"/>
          </w:rPr>
          <w:t xml:space="preserve">Обмеження та критерії оцінювання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hyperlink w:anchor="_ybnj1ochs2bb">
        <w:r w:rsidDel="00000000" w:rsidR="00000000" w:rsidRPr="00000000">
          <w:rPr>
            <w:color w:val="f1c232"/>
            <w:u w:val="single"/>
            <w:rtl w:val="0"/>
          </w:rPr>
          <w:t xml:space="preserve">Контакти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  <w:spacing w:line="276" w:lineRule="auto"/>
        <w:ind w:left="283.46456692913375" w:hanging="285"/>
        <w:rPr>
          <w:b w:val="1"/>
          <w:sz w:val="28"/>
          <w:szCs w:val="28"/>
        </w:rPr>
      </w:pPr>
      <w:bookmarkStart w:colFirst="0" w:colLast="0" w:name="_cyrz6xdobf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E">
      <w:pPr>
        <w:spacing w:line="276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Написати сервіс пошуку дубльованих статей. Стаття вважається дублікатом, </w:t>
        <w:br w:type="textWrapping"/>
        <w:t xml:space="preserve">якщо хоча б 95% її тексту співпадає в точній формі. Мова статей - </w:t>
      </w:r>
      <w:r w:rsidDel="00000000" w:rsidR="00000000" w:rsidRPr="00000000">
        <w:rPr>
          <w:rtl w:val="0"/>
        </w:rPr>
        <w:t xml:space="preserve">англійська</w:t>
      </w:r>
      <w:r w:rsidDel="00000000" w:rsidR="00000000" w:rsidRPr="00000000">
        <w:rPr>
          <w:rtl w:val="0"/>
        </w:rPr>
        <w:t xml:space="preserve">. Вибір технологій для виконання завдання не обмежується и лягає на плечі Учасника.</w:t>
      </w:r>
    </w:p>
    <w:p w:rsidR="00000000" w:rsidDel="00000000" w:rsidP="00000000" w:rsidRDefault="00000000" w:rsidRPr="00000000" w14:paraId="0000000F">
      <w:pPr>
        <w:spacing w:line="276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Вхідні дані</w:t>
      </w:r>
      <w:r w:rsidDel="00000000" w:rsidR="00000000" w:rsidRPr="00000000">
        <w:rPr>
          <w:rtl w:val="0"/>
        </w:rPr>
        <w:t xml:space="preserve">: стаття визначається лише її вмістом, полем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. Створити сервіс, який зберігає статті в БД, та повертає список статей-дублікатів.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Вимоги: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стаття зберігається в БД незалежно від того, чи вона є дублікатом, чи ні;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алгоритм дублікації має враховувати змінений, видалений або добавлений текст;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поріг в 95% має бути винесеним в конфігурацію, і може бути зміненим.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Додаткові вимоги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API виклик, який повертав би усі наявні групи дублікатів в БД;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API виклик, який повертав би список статей уникаючи дублікуючі (повертається лише перша стаття із групи дублікатів);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tl w:val="0"/>
        </w:rPr>
        <w:t xml:space="preserve">Нормалізація слів: одне і теж слово в різних формах рахуються однаковим.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  <w:t xml:space="preserve">Серверний API з базовою функціональністю: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POST /articles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який приймає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{"content": "..."}</w:t>
      </w:r>
      <w:r w:rsidDel="00000000" w:rsidR="00000000" w:rsidRPr="00000000">
        <w:rPr>
          <w:rtl w:val="0"/>
        </w:rPr>
        <w:br w:type="textWrapping"/>
        <w:t xml:space="preserve">та повертає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{"id": 5, "content": "...", "duplicate_article_ids": [1, 3]}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GET /articles/:id</w:t>
      </w:r>
      <w:r w:rsidDel="00000000" w:rsidR="00000000" w:rsidRPr="00000000">
        <w:rPr>
          <w:rtl w:val="0"/>
        </w:rPr>
        <w:t xml:space="preserve">, який повертає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{"id": 3, "content": "...", "duplicate_article_ids": [1, 5]}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GET /articles</w:t>
      </w:r>
      <w:r w:rsidDel="00000000" w:rsidR="00000000" w:rsidRPr="00000000">
        <w:rPr>
          <w:rtl w:val="0"/>
        </w:rPr>
        <w:t xml:space="preserve">, який повертає усі унікальні статті без дублікатів: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{"articles": [</w:t>
        <w:br w:type="textWrapping"/>
        <w:t xml:space="preserve">  {"id": 1, "content": "...", "duplicate_article_ids": [3, 5]},</w:t>
        <w:br w:type="textWrapping"/>
        <w:t xml:space="preserve">  {"id": 2, "content": "...", "duplicate_article_ids": []},</w:t>
        <w:br w:type="textWrapping"/>
        <w:t xml:space="preserve">  {"id": 4, "content": "...", "duplicate_article_ids": []}</w:t>
        <w:br w:type="textWrapping"/>
        <w:t xml:space="preserve">]}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566.9291338582675" w:hanging="283.46456692913375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GET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/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duplicate_groups</w:t>
      </w:r>
      <w:r w:rsidDel="00000000" w:rsidR="00000000" w:rsidRPr="00000000">
        <w:rPr>
          <w:rtl w:val="0"/>
        </w:rPr>
        <w:t xml:space="preserve">, який повертає всі групи дублікатів: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duplicate_groups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</w:t>
        <w:br w:type="textWrapping"/>
        <w:t xml:space="preserve">  [1, 3, 5]</w:t>
        <w:br w:type="textWrapping"/>
        <w:t xml:space="preserve">]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3"/>
        </w:numPr>
        <w:ind w:left="283.46456692913375" w:hanging="285"/>
        <w:rPr>
          <w:b w:val="1"/>
          <w:sz w:val="28"/>
          <w:szCs w:val="28"/>
        </w:rPr>
      </w:pPr>
      <w:bookmarkStart w:colFirst="0" w:colLast="0" w:name="_ki0zjas8xc7e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Формат презентації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line="276" w:lineRule="auto"/>
        <w:ind w:left="566.9291338582675" w:hanging="141.73228346456668"/>
        <w:rPr/>
      </w:pPr>
      <w:r w:rsidDel="00000000" w:rsidR="00000000" w:rsidRPr="00000000">
        <w:rPr>
          <w:rtl w:val="0"/>
        </w:rPr>
        <w:t xml:space="preserve">Рішення вивантажувати в кабінеті Учасника на </w:t>
      </w:r>
      <w:hyperlink r:id="rId7">
        <w:r w:rsidDel="00000000" w:rsidR="00000000" w:rsidRPr="00000000">
          <w:rPr>
            <w:color w:val="f1c232"/>
            <w:u w:val="single"/>
            <w:rtl w:val="0"/>
          </w:rPr>
          <w:t xml:space="preserve">сайті</w:t>
        </w:r>
      </w:hyperlink>
      <w:r w:rsidDel="00000000" w:rsidR="00000000" w:rsidRPr="00000000">
        <w:rPr>
          <w:rtl w:val="0"/>
        </w:rPr>
        <w:t xml:space="preserve"> в ОДНОМУ файлі-архіві </w:t>
        <w:br w:type="textWrapping"/>
        <w:t xml:space="preserve">з назвою у форматі </w:t>
      </w:r>
      <w:r w:rsidDel="00000000" w:rsidR="00000000" w:rsidRPr="00000000">
        <w:rPr>
          <w:b w:val="1"/>
          <w:rtl w:val="0"/>
        </w:rPr>
        <w:t xml:space="preserve">Ім’я_Прізвище.zip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line="276" w:lineRule="auto"/>
        <w:ind w:left="566.9291338582675" w:hanging="141.73228346456668"/>
        <w:rPr/>
      </w:pPr>
      <w:r w:rsidDel="00000000" w:rsidR="00000000" w:rsidRPr="00000000">
        <w:rPr>
          <w:rtl w:val="0"/>
        </w:rPr>
        <w:t xml:space="preserve">Рішення має бути надано у вигляді серверної частини. Підніматись в контексті віртуального оточення Docker, але використання Vagrant також допускається.  </w:t>
        <w:br w:type="textWrapping"/>
        <w:t xml:space="preserve">Для старту вашого додатка має бути необхідним запустити єдину команду: </w:t>
      </w:r>
      <w:r w:rsidDel="00000000" w:rsidR="00000000" w:rsidRPr="00000000">
        <w:rPr>
          <w:b w:val="1"/>
          <w:rtl w:val="0"/>
        </w:rPr>
        <w:t xml:space="preserve">docker-compose up</w:t>
      </w:r>
      <w:r w:rsidDel="00000000" w:rsidR="00000000" w:rsidRPr="00000000">
        <w:rPr>
          <w:rtl w:val="0"/>
        </w:rPr>
        <w:t xml:space="preserve">, або </w:t>
      </w:r>
      <w:r w:rsidDel="00000000" w:rsidR="00000000" w:rsidRPr="00000000">
        <w:rPr>
          <w:b w:val="1"/>
          <w:rtl w:val="0"/>
        </w:rPr>
        <w:t xml:space="preserve">vagrant up.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00" w:line="276" w:lineRule="auto"/>
        <w:ind w:left="566.9291338582675" w:hanging="141.73228346456668"/>
        <w:rPr/>
      </w:pPr>
      <w:r w:rsidDel="00000000" w:rsidR="00000000" w:rsidRPr="00000000">
        <w:rPr>
          <w:rtl w:val="0"/>
        </w:rPr>
        <w:t xml:space="preserve">README файл, в якому обов’язково вказуйте: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="276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Кроки для старту сервiсу;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="276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Кроки для запуску тестiв;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276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Опис API;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="276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Mетодологію, яку ви обрали, та пояснення, чому на ваш погляд вона найкраще підходить;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line="276" w:lineRule="auto"/>
        <w:ind w:left="850.3937007874017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Pечі, на які ви б хотіли звернути увагу або наступнi кроки для вдосконалення вашого сервiсу.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00" w:before="200" w:line="276" w:lineRule="auto"/>
        <w:ind w:left="566.9291338582675" w:hanging="141.73228346456668"/>
        <w:rPr/>
      </w:pPr>
      <w:r w:rsidDel="00000000" w:rsidR="00000000" w:rsidRPr="00000000">
        <w:rPr>
          <w:rtl w:val="0"/>
        </w:rPr>
        <w:t xml:space="preserve">SCALEME файл, в якому описано, як ваша система маштабується, які для цього необхідні конфігурації.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Зверніть увагу, що </w:t>
      </w:r>
      <w:r w:rsidDel="00000000" w:rsidR="00000000" w:rsidRPr="00000000">
        <w:rPr>
          <w:u w:val="single"/>
          <w:rtl w:val="0"/>
        </w:rPr>
        <w:t xml:space="preserve">назва архіву - єдине місце, де ви вказуєте свої персональні дані</w:t>
      </w:r>
      <w:r w:rsidDel="00000000" w:rsidR="00000000" w:rsidRPr="00000000">
        <w:rPr>
          <w:rtl w:val="0"/>
        </w:rPr>
        <w:t xml:space="preserve">. Назви файлів всередині архіву не мають містити вашого ім’я чи прізвища.  </w:t>
      </w:r>
    </w:p>
    <w:p w:rsidR="00000000" w:rsidDel="00000000" w:rsidP="00000000" w:rsidRDefault="00000000" w:rsidRPr="00000000" w14:paraId="0000002C">
      <w:pPr>
        <w:spacing w:line="276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Розмір архіву з рішенням не має перевищувати 10 МВ.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Організатори та Судді залишають за собою право дискваліфікувати роботу Учасника, якщо робота: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76" w:lineRule="auto"/>
        <w:ind w:left="850.3937007874017" w:hanging="288.07086614173244"/>
        <w:rPr>
          <w:u w:val="none"/>
        </w:rPr>
      </w:pPr>
      <w:r w:rsidDel="00000000" w:rsidR="00000000" w:rsidRPr="00000000">
        <w:rPr>
          <w:rtl w:val="0"/>
        </w:rPr>
        <w:t xml:space="preserve">Містить будь-яку вказівку на ім’я, прізвище, електронну пошту, компанію, адресу чи інші персональні дані учасника;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76" w:lineRule="auto"/>
        <w:ind w:left="850.3937007874017" w:hanging="288.07086614173244"/>
        <w:rPr>
          <w:u w:val="none"/>
        </w:rPr>
      </w:pPr>
      <w:r w:rsidDel="00000000" w:rsidR="00000000" w:rsidRPr="00000000">
        <w:rPr>
          <w:rtl w:val="0"/>
        </w:rPr>
        <w:t xml:space="preserve">Виконана у форматі, відмінному від того, що вказаний у завданні;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76" w:lineRule="auto"/>
        <w:ind w:left="850.3937007874017" w:hanging="288.07086614173244"/>
        <w:rPr>
          <w:u w:val="none"/>
        </w:rPr>
      </w:pPr>
      <w:r w:rsidDel="00000000" w:rsidR="00000000" w:rsidRPr="00000000">
        <w:rPr>
          <w:rtl w:val="0"/>
        </w:rPr>
        <w:t xml:space="preserve">Виконана за допомогою сторонніх осіб, а не Учасником особисто.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3"/>
        </w:numPr>
        <w:ind w:left="283.46456692913375" w:hanging="285"/>
        <w:rPr>
          <w:b w:val="1"/>
          <w:sz w:val="28"/>
          <w:szCs w:val="28"/>
        </w:rPr>
      </w:pPr>
      <w:bookmarkStart w:colFirst="0" w:colLast="0" w:name="_7qfi3fq5x58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Обмеження та критерії оцінювання</w:t>
      </w:r>
      <w:r w:rsidDel="00000000" w:rsidR="00000000" w:rsidRPr="00000000">
        <w:rPr>
          <w:rtl w:val="0"/>
        </w:rPr>
      </w:r>
    </w:p>
    <w:tbl>
      <w:tblPr>
        <w:tblStyle w:val="Table1"/>
        <w:tblW w:w="8949.00849858357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450"/>
        <w:gridCol w:w="1089.0084985835692"/>
        <w:tblGridChange w:id="0">
          <w:tblGrid>
            <w:gridCol w:w="1410"/>
            <w:gridCol w:w="6450"/>
            <w:gridCol w:w="1089.008498583569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Категорiя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Критерiї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0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00" w:lineRule="auto"/>
              <w:ind w:lef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  <w:t xml:space="preserve">Працездатність 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POST /articles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GET /articles/:id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Дотримання кодстайлу, структурованість та простота коду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Вибір та реалізація алгоритму пошуку дублікатів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юніт тестів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інтеграційних тестів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GET /articles</w:t>
            </w:r>
            <w:r w:rsidDel="00000000" w:rsidR="00000000" w:rsidRPr="00000000">
              <w:rPr>
                <w:rtl w:val="0"/>
              </w:rPr>
              <w:t xml:space="preserve"> для повернення лише унікальних статей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GET /duplicate_groups</w:t>
            </w:r>
            <w:r w:rsidDel="00000000" w:rsidR="00000000" w:rsidRPr="00000000">
              <w:rPr>
                <w:rtl w:val="0"/>
              </w:rPr>
              <w:t xml:space="preserve"> для повернення груп дублікатів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Слова нормалізуються, так що “go”, “goes” та “went” рахуються однаковими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3"/>
        </w:numPr>
        <w:ind w:left="283.46456692913375" w:hanging="285"/>
        <w:rPr>
          <w:b w:val="1"/>
          <w:sz w:val="28"/>
          <w:szCs w:val="28"/>
        </w:rPr>
      </w:pPr>
      <w:bookmarkStart w:colFirst="0" w:colLast="0" w:name="_ybnj1ochs2bb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Контакти</w:t>
      </w:r>
    </w:p>
    <w:p w:rsidR="00000000" w:rsidDel="00000000" w:rsidP="00000000" w:rsidRDefault="00000000" w:rsidRPr="00000000" w14:paraId="0000005D">
      <w:pPr>
        <w:ind w:left="283.46456692913375" w:right="109.1338582677173" w:firstLine="0"/>
        <w:rPr/>
      </w:pPr>
      <w:r w:rsidDel="00000000" w:rsidR="00000000" w:rsidRPr="00000000">
        <w:rPr>
          <w:rtl w:val="0"/>
        </w:rPr>
        <w:t xml:space="preserve">Питання та уточнення щодо змісту завдань: </w:t>
        <w:br w:type="textWrapping"/>
      </w:r>
      <w:hyperlink r:id="rId8">
        <w:r w:rsidDel="00000000" w:rsidR="00000000" w:rsidRPr="00000000">
          <w:rPr>
            <w:color w:val="f1c232"/>
            <w:u w:val="single"/>
            <w:rtl w:val="0"/>
          </w:rPr>
          <w:t xml:space="preserve">канал Slack</w:t>
        </w:r>
      </w:hyperlink>
      <w:r w:rsidDel="00000000" w:rsidR="00000000" w:rsidRPr="00000000">
        <w:rPr>
          <w:rtl w:val="0"/>
        </w:rPr>
        <w:t xml:space="preserve"> : #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nomination-backend</w:t>
      </w:r>
      <w:r w:rsidDel="00000000" w:rsidR="00000000" w:rsidRPr="00000000">
        <w:rPr>
          <w:rtl w:val="0"/>
        </w:rPr>
        <w:t xml:space="preserve">. </w:t>
        <w:br w:type="textWrapping"/>
        <w:t xml:space="preserve">Судді ігноруватимуть питання, які не стосуються завдань Чемпіонату. </w:t>
        <w:br w:type="textWrapping"/>
        <w:t xml:space="preserve">Організаційні питання: </w:t>
      </w:r>
      <w:hyperlink r:id="rId9">
        <w:r w:rsidDel="00000000" w:rsidR="00000000" w:rsidRPr="00000000">
          <w:rPr>
            <w:color w:val="f1c232"/>
            <w:u w:val="single"/>
            <w:rtl w:val="0"/>
          </w:rPr>
          <w:t xml:space="preserve">team@wechallenge.it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66.92913385826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283.46456692913375" w:hanging="285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50.3937007874017" w:hanging="283.464566929134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566.9291338582675" w:hanging="141.73228346456665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850.3937007874017" w:hanging="288.070866141732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566.92913385826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team@wechallenge.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challenge.it" TargetMode="External"/><Relationship Id="rId8" Type="http://schemas.openxmlformats.org/officeDocument/2006/relationships/hyperlink" Target="https://devchallengehq.slac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