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2905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22D8" w:rsidRDefault="00CD22D8">
          <w:pPr>
            <w:pStyle w:val="TOCHeading"/>
          </w:pPr>
          <w:r>
            <w:t>Contents</w:t>
          </w:r>
        </w:p>
        <w:p w:rsidR="001064CA" w:rsidRDefault="00CD22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34352" w:history="1">
            <w:r w:rsidR="001064CA" w:rsidRPr="00E86F9C">
              <w:rPr>
                <w:rStyle w:val="Hyperlink"/>
                <w:noProof/>
              </w:rPr>
              <w:t>Algorithm</w:t>
            </w:r>
            <w:r w:rsidR="001064CA">
              <w:rPr>
                <w:noProof/>
                <w:webHidden/>
              </w:rPr>
              <w:tab/>
            </w:r>
            <w:r w:rsidR="001064CA">
              <w:rPr>
                <w:noProof/>
                <w:webHidden/>
              </w:rPr>
              <w:fldChar w:fldCharType="begin"/>
            </w:r>
            <w:r w:rsidR="001064CA">
              <w:rPr>
                <w:noProof/>
                <w:webHidden/>
              </w:rPr>
              <w:instrText xml:space="preserve"> PAGEREF _Toc54734352 \h </w:instrText>
            </w:r>
            <w:r w:rsidR="001064CA">
              <w:rPr>
                <w:noProof/>
                <w:webHidden/>
              </w:rPr>
            </w:r>
            <w:r w:rsidR="001064CA">
              <w:rPr>
                <w:noProof/>
                <w:webHidden/>
              </w:rPr>
              <w:fldChar w:fldCharType="separate"/>
            </w:r>
            <w:r w:rsidR="001064CA">
              <w:rPr>
                <w:noProof/>
                <w:webHidden/>
              </w:rPr>
              <w:t>1</w:t>
            </w:r>
            <w:r w:rsidR="001064CA">
              <w:rPr>
                <w:noProof/>
                <w:webHidden/>
              </w:rPr>
              <w:fldChar w:fldCharType="end"/>
            </w:r>
          </w:hyperlink>
        </w:p>
        <w:p w:rsidR="001064CA" w:rsidRDefault="0072268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734353" w:history="1">
            <w:r w:rsidR="001064CA" w:rsidRPr="00E86F9C">
              <w:rPr>
                <w:rStyle w:val="Hyperlink"/>
                <w:noProof/>
              </w:rPr>
              <w:t>Preprocessing</w:t>
            </w:r>
            <w:r w:rsidR="001064CA">
              <w:rPr>
                <w:noProof/>
                <w:webHidden/>
              </w:rPr>
              <w:tab/>
            </w:r>
            <w:r w:rsidR="001064CA">
              <w:rPr>
                <w:noProof/>
                <w:webHidden/>
              </w:rPr>
              <w:fldChar w:fldCharType="begin"/>
            </w:r>
            <w:r w:rsidR="001064CA">
              <w:rPr>
                <w:noProof/>
                <w:webHidden/>
              </w:rPr>
              <w:instrText xml:space="preserve"> PAGEREF _Toc54734353 \h </w:instrText>
            </w:r>
            <w:r w:rsidR="001064CA">
              <w:rPr>
                <w:noProof/>
                <w:webHidden/>
              </w:rPr>
            </w:r>
            <w:r w:rsidR="001064CA">
              <w:rPr>
                <w:noProof/>
                <w:webHidden/>
              </w:rPr>
              <w:fldChar w:fldCharType="separate"/>
            </w:r>
            <w:r w:rsidR="001064CA">
              <w:rPr>
                <w:noProof/>
                <w:webHidden/>
              </w:rPr>
              <w:t>1</w:t>
            </w:r>
            <w:r w:rsidR="001064CA">
              <w:rPr>
                <w:noProof/>
                <w:webHidden/>
              </w:rPr>
              <w:fldChar w:fldCharType="end"/>
            </w:r>
          </w:hyperlink>
        </w:p>
        <w:p w:rsidR="001064CA" w:rsidRDefault="001064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734354" w:history="1">
            <w:r w:rsidRPr="00E86F9C">
              <w:rPr>
                <w:rStyle w:val="Hyperlink"/>
                <w:noProof/>
              </w:rPr>
              <w:t>Vectorization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CA" w:rsidRDefault="0072268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734355" w:history="1">
            <w:r w:rsidR="001064CA" w:rsidRPr="00E86F9C">
              <w:rPr>
                <w:rStyle w:val="Hyperlink"/>
                <w:noProof/>
              </w:rPr>
              <w:t>Matching Score (Cosine Similarity)</w:t>
            </w:r>
            <w:r w:rsidR="001064CA">
              <w:rPr>
                <w:noProof/>
                <w:webHidden/>
              </w:rPr>
              <w:tab/>
            </w:r>
            <w:r w:rsidR="001064CA">
              <w:rPr>
                <w:noProof/>
                <w:webHidden/>
              </w:rPr>
              <w:fldChar w:fldCharType="begin"/>
            </w:r>
            <w:r w:rsidR="001064CA">
              <w:rPr>
                <w:noProof/>
                <w:webHidden/>
              </w:rPr>
              <w:instrText xml:space="preserve"> PAGEREF _Toc54734355 \h </w:instrText>
            </w:r>
            <w:r w:rsidR="001064CA">
              <w:rPr>
                <w:noProof/>
                <w:webHidden/>
              </w:rPr>
            </w:r>
            <w:r w:rsidR="001064CA">
              <w:rPr>
                <w:noProof/>
                <w:webHidden/>
              </w:rPr>
              <w:fldChar w:fldCharType="separate"/>
            </w:r>
            <w:r w:rsidR="001064CA">
              <w:rPr>
                <w:noProof/>
                <w:webHidden/>
              </w:rPr>
              <w:t>3</w:t>
            </w:r>
            <w:r w:rsidR="001064CA">
              <w:rPr>
                <w:noProof/>
                <w:webHidden/>
              </w:rPr>
              <w:fldChar w:fldCharType="end"/>
            </w:r>
          </w:hyperlink>
        </w:p>
        <w:p w:rsidR="001064CA" w:rsidRDefault="00722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734356" w:history="1">
            <w:r w:rsidR="001064CA" w:rsidRPr="00E86F9C">
              <w:rPr>
                <w:rStyle w:val="Hyperlink"/>
                <w:noProof/>
              </w:rPr>
              <w:t>Architecture</w:t>
            </w:r>
            <w:r w:rsidR="001064CA">
              <w:rPr>
                <w:noProof/>
                <w:webHidden/>
              </w:rPr>
              <w:tab/>
            </w:r>
            <w:r w:rsidR="001064CA">
              <w:rPr>
                <w:noProof/>
                <w:webHidden/>
              </w:rPr>
              <w:fldChar w:fldCharType="begin"/>
            </w:r>
            <w:r w:rsidR="001064CA">
              <w:rPr>
                <w:noProof/>
                <w:webHidden/>
              </w:rPr>
              <w:instrText xml:space="preserve"> PAGEREF _Toc54734356 \h </w:instrText>
            </w:r>
            <w:r w:rsidR="001064CA">
              <w:rPr>
                <w:noProof/>
                <w:webHidden/>
              </w:rPr>
            </w:r>
            <w:r w:rsidR="001064CA">
              <w:rPr>
                <w:noProof/>
                <w:webHidden/>
              </w:rPr>
              <w:fldChar w:fldCharType="separate"/>
            </w:r>
            <w:r w:rsidR="001064CA">
              <w:rPr>
                <w:noProof/>
                <w:webHidden/>
              </w:rPr>
              <w:t>4</w:t>
            </w:r>
            <w:r w:rsidR="001064CA">
              <w:rPr>
                <w:noProof/>
                <w:webHidden/>
              </w:rPr>
              <w:fldChar w:fldCharType="end"/>
            </w:r>
          </w:hyperlink>
        </w:p>
        <w:p w:rsidR="001064CA" w:rsidRDefault="0072268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734357" w:history="1">
            <w:r w:rsidR="001064CA" w:rsidRPr="00E86F9C">
              <w:rPr>
                <w:rStyle w:val="Hyperlink"/>
                <w:noProof/>
              </w:rPr>
              <w:t>Overview</w:t>
            </w:r>
            <w:r w:rsidR="001064CA">
              <w:rPr>
                <w:noProof/>
                <w:webHidden/>
              </w:rPr>
              <w:tab/>
            </w:r>
            <w:r w:rsidR="001064CA">
              <w:rPr>
                <w:noProof/>
                <w:webHidden/>
              </w:rPr>
              <w:fldChar w:fldCharType="begin"/>
            </w:r>
            <w:r w:rsidR="001064CA">
              <w:rPr>
                <w:noProof/>
                <w:webHidden/>
              </w:rPr>
              <w:instrText xml:space="preserve"> PAGEREF _Toc54734357 \h </w:instrText>
            </w:r>
            <w:r w:rsidR="001064CA">
              <w:rPr>
                <w:noProof/>
                <w:webHidden/>
              </w:rPr>
            </w:r>
            <w:r w:rsidR="001064CA">
              <w:rPr>
                <w:noProof/>
                <w:webHidden/>
              </w:rPr>
              <w:fldChar w:fldCharType="separate"/>
            </w:r>
            <w:r w:rsidR="001064CA">
              <w:rPr>
                <w:noProof/>
                <w:webHidden/>
              </w:rPr>
              <w:t>5</w:t>
            </w:r>
            <w:r w:rsidR="001064CA">
              <w:rPr>
                <w:noProof/>
                <w:webHidden/>
              </w:rPr>
              <w:fldChar w:fldCharType="end"/>
            </w:r>
          </w:hyperlink>
        </w:p>
        <w:p w:rsidR="001064CA" w:rsidRDefault="0072268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734358" w:history="1">
            <w:r w:rsidR="001064CA" w:rsidRPr="00E86F9C">
              <w:rPr>
                <w:rStyle w:val="Hyperlink"/>
                <w:noProof/>
              </w:rPr>
              <w:t>Optimizations</w:t>
            </w:r>
            <w:r w:rsidR="001064CA">
              <w:rPr>
                <w:noProof/>
                <w:webHidden/>
              </w:rPr>
              <w:tab/>
            </w:r>
            <w:r w:rsidR="001064CA">
              <w:rPr>
                <w:noProof/>
                <w:webHidden/>
              </w:rPr>
              <w:fldChar w:fldCharType="begin"/>
            </w:r>
            <w:r w:rsidR="001064CA">
              <w:rPr>
                <w:noProof/>
                <w:webHidden/>
              </w:rPr>
              <w:instrText xml:space="preserve"> PAGEREF _Toc54734358 \h </w:instrText>
            </w:r>
            <w:r w:rsidR="001064CA">
              <w:rPr>
                <w:noProof/>
                <w:webHidden/>
              </w:rPr>
            </w:r>
            <w:r w:rsidR="001064CA">
              <w:rPr>
                <w:noProof/>
                <w:webHidden/>
              </w:rPr>
              <w:fldChar w:fldCharType="separate"/>
            </w:r>
            <w:r w:rsidR="001064CA">
              <w:rPr>
                <w:noProof/>
                <w:webHidden/>
              </w:rPr>
              <w:t>6</w:t>
            </w:r>
            <w:r w:rsidR="001064CA">
              <w:rPr>
                <w:noProof/>
                <w:webHidden/>
              </w:rPr>
              <w:fldChar w:fldCharType="end"/>
            </w:r>
          </w:hyperlink>
        </w:p>
        <w:p w:rsidR="00CD22D8" w:rsidRDefault="00CD22D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064CA" w:rsidRDefault="001064CA"/>
    <w:p w:rsidR="00CD22D8" w:rsidRDefault="00CD22D8" w:rsidP="00CD22D8">
      <w:pPr>
        <w:pStyle w:val="Heading1"/>
      </w:pPr>
      <w:bookmarkStart w:id="0" w:name="_Toc54734352"/>
      <w:r>
        <w:t>Algorithm</w:t>
      </w:r>
      <w:bookmarkEnd w:id="0"/>
    </w:p>
    <w:p w:rsidR="00C52AF1" w:rsidRDefault="00C52AF1" w:rsidP="00C52AF1"/>
    <w:p w:rsidR="00C52AF1" w:rsidRDefault="00C52AF1" w:rsidP="00C52AF1">
      <w:r>
        <w:t xml:space="preserve">I chose simple algorithm for computing text similarity </w:t>
      </w:r>
      <w:r w:rsidRPr="00E543DD">
        <w:rPr>
          <w:b/>
        </w:rPr>
        <w:t>TF-IDF</w:t>
      </w:r>
      <w:r>
        <w:t xml:space="preserve"> (</w:t>
      </w:r>
      <w:r w:rsidRPr="00E543DD">
        <w:t>“Term Frequenc</w:t>
      </w:r>
      <w:r>
        <w:t>y — Inverse Document Frequency”).</w:t>
      </w:r>
    </w:p>
    <w:p w:rsidR="00C52AF1" w:rsidRDefault="00C52AF1" w:rsidP="00C52AF1">
      <w:r>
        <w:t>Let me explain why.</w:t>
      </w:r>
    </w:p>
    <w:p w:rsidR="00C52AF1" w:rsidRDefault="00C52AF1" w:rsidP="00C52AF1">
      <w:r>
        <w:t>There was not any additional information about which kind of articles we want to check, I had idea to use Machine Learning, but it does not make sense when you do not know the nature of data, which we will have in system.</w:t>
      </w:r>
      <w:r w:rsidR="009A5906">
        <w:t xml:space="preserve"> (</w:t>
      </w:r>
      <w:proofErr w:type="gramStart"/>
      <w:r w:rsidR="009A5906">
        <w:t>because</w:t>
      </w:r>
      <w:proofErr w:type="gramEnd"/>
      <w:r w:rsidR="009A5906">
        <w:t xml:space="preserve"> we need some dataset for training)</w:t>
      </w:r>
    </w:p>
    <w:p w:rsidR="00C52AF1" w:rsidRPr="00774E2A" w:rsidRDefault="00C52AF1" w:rsidP="00C52AF1">
      <w:r>
        <w:t xml:space="preserve">TF-IDF gives nearly same accuracy on generalization as Machine Learning (but ML could give better accuracy/results on specific data, where we can learn similarities/differences from data context). </w:t>
      </w:r>
      <w:proofErr w:type="gramStart"/>
      <w:r w:rsidR="00774E2A">
        <w:t>So</w:t>
      </w:r>
      <w:proofErr w:type="gramEnd"/>
      <w:r w:rsidR="00774E2A">
        <w:t xml:space="preserve"> </w:t>
      </w:r>
      <w:r w:rsidR="00774E2A" w:rsidRPr="00774E2A">
        <w:rPr>
          <w:b/>
        </w:rPr>
        <w:t>TF-IDF</w:t>
      </w:r>
      <w:r w:rsidR="00774E2A">
        <w:rPr>
          <w:b/>
        </w:rPr>
        <w:t xml:space="preserve"> </w:t>
      </w:r>
      <w:r w:rsidR="00774E2A">
        <w:t>is good point for start.</w:t>
      </w:r>
    </w:p>
    <w:p w:rsidR="000C4341" w:rsidRDefault="000C4341" w:rsidP="00CD22D8"/>
    <w:p w:rsidR="000C4341" w:rsidRDefault="000C4341" w:rsidP="000C4341">
      <w:pPr>
        <w:pStyle w:val="Heading2"/>
        <w:spacing w:before="120" w:after="120"/>
      </w:pPr>
      <w:bookmarkStart w:id="1" w:name="_Toc54734353"/>
      <w:r>
        <w:t>Preprocessing</w:t>
      </w:r>
      <w:bookmarkEnd w:id="1"/>
    </w:p>
    <w:p w:rsidR="000C4341" w:rsidRDefault="000C4341" w:rsidP="000C4341">
      <w:r>
        <w:t>Data pre</w:t>
      </w:r>
      <w:r w:rsidR="002A46ED">
        <w:t>-</w:t>
      </w:r>
      <w:r>
        <w:t xml:space="preserve">processing is very important </w:t>
      </w:r>
      <w:r w:rsidR="0007196B">
        <w:t xml:space="preserve">here. Since we did not know which data </w:t>
      </w:r>
      <w:proofErr w:type="gramStart"/>
      <w:r w:rsidR="0007196B">
        <w:t>will</w:t>
      </w:r>
      <w:proofErr w:type="gramEnd"/>
      <w:r w:rsidR="0007196B">
        <w:t xml:space="preserve"> be used in this service, I tried to implement some basic preprocessing steps.</w:t>
      </w:r>
    </w:p>
    <w:p w:rsidR="0007196B" w:rsidRDefault="0007196B" w:rsidP="000C4341">
      <w:r>
        <w:t>First, each text</w:t>
      </w:r>
      <w:r w:rsidR="009A5906">
        <w:t>s</w:t>
      </w:r>
      <w:r>
        <w:t xml:space="preserve"> </w:t>
      </w:r>
      <w:proofErr w:type="gramStart"/>
      <w:r w:rsidR="008307B1">
        <w:t xml:space="preserve">are </w:t>
      </w:r>
      <w:r>
        <w:t>transformed</w:t>
      </w:r>
      <w:proofErr w:type="gramEnd"/>
      <w:r>
        <w:t xml:space="preserve"> to list of words, and then each word is going through set of transformations.</w:t>
      </w:r>
    </w:p>
    <w:p w:rsidR="000C4341" w:rsidRDefault="000C4341" w:rsidP="000C4341">
      <w:r>
        <w:t xml:space="preserve">Text preprocessing contained in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TextPreprocessor</w:t>
      </w:r>
      <w:proofErr w:type="spellEnd"/>
      <w:r w:rsidRPr="000C4341">
        <w:t xml:space="preserve"> </w:t>
      </w:r>
      <w:r>
        <w:t>class</w:t>
      </w:r>
    </w:p>
    <w:p w:rsidR="000C4341" w:rsidRPr="000C4341" w:rsidRDefault="000C4341" w:rsidP="000C4341">
      <w:pPr>
        <w:pStyle w:val="ListParagraph"/>
        <w:numPr>
          <w:ilvl w:val="0"/>
          <w:numId w:val="1"/>
        </w:numPr>
        <w:rPr>
          <w:i/>
        </w:rPr>
      </w:pPr>
      <w:r w:rsidRPr="000C4341">
        <w:rPr>
          <w:i/>
        </w:rPr>
        <w:t>Lowercase</w:t>
      </w:r>
      <w:r>
        <w:rPr>
          <w:i/>
        </w:rPr>
        <w:t xml:space="preserve"> </w:t>
      </w:r>
      <w:r w:rsidR="0007196B">
        <w:t>–</w:t>
      </w:r>
      <w:r>
        <w:t xml:space="preserve"> transforming</w:t>
      </w:r>
      <w:r w:rsidR="0007196B">
        <w:t xml:space="preserve"> each word to lowercase</w:t>
      </w:r>
    </w:p>
    <w:p w:rsidR="000C4341" w:rsidRPr="000C4341" w:rsidRDefault="000C4341" w:rsidP="0016694F">
      <w:pPr>
        <w:pStyle w:val="ListParagraph"/>
        <w:numPr>
          <w:ilvl w:val="0"/>
          <w:numId w:val="1"/>
        </w:numPr>
        <w:rPr>
          <w:i/>
        </w:rPr>
      </w:pPr>
      <w:r w:rsidRPr="000C4341">
        <w:rPr>
          <w:i/>
        </w:rPr>
        <w:t>Stop</w:t>
      </w:r>
      <w:r>
        <w:rPr>
          <w:i/>
        </w:rPr>
        <w:t xml:space="preserve"> W</w:t>
      </w:r>
      <w:r w:rsidRPr="000C4341">
        <w:rPr>
          <w:i/>
        </w:rPr>
        <w:t>ords</w:t>
      </w:r>
      <w:r w:rsidR="0016694F">
        <w:rPr>
          <w:i/>
        </w:rPr>
        <w:t xml:space="preserve"> </w:t>
      </w:r>
      <w:r w:rsidR="0016694F">
        <w:t xml:space="preserve">– </w:t>
      </w:r>
      <w:r w:rsidR="0016694F" w:rsidRPr="0016694F">
        <w:t>Stop words are the most commonly occurring words which don’t give any additional value for determining text similarity</w:t>
      </w:r>
    </w:p>
    <w:p w:rsidR="000C4341" w:rsidRPr="000C4341" w:rsidRDefault="000C4341" w:rsidP="0016694F">
      <w:pPr>
        <w:pStyle w:val="ListParagraph"/>
        <w:numPr>
          <w:ilvl w:val="0"/>
          <w:numId w:val="1"/>
        </w:numPr>
        <w:rPr>
          <w:i/>
        </w:rPr>
      </w:pPr>
      <w:r w:rsidRPr="000C4341">
        <w:rPr>
          <w:i/>
        </w:rPr>
        <w:t>Punctuation</w:t>
      </w:r>
      <w:r w:rsidR="0016694F">
        <w:rPr>
          <w:i/>
        </w:rPr>
        <w:t xml:space="preserve"> </w:t>
      </w:r>
      <w:r w:rsidR="0016694F">
        <w:t xml:space="preserve">- </w:t>
      </w:r>
      <w:r w:rsidR="0016694F" w:rsidRPr="0016694F">
        <w:t>Punctuation are just unnecessary symbols, which could appear in text.</w:t>
      </w:r>
    </w:p>
    <w:p w:rsidR="000C4341" w:rsidRPr="000C4341" w:rsidRDefault="000C4341" w:rsidP="000C4341">
      <w:pPr>
        <w:pStyle w:val="ListParagraph"/>
        <w:numPr>
          <w:ilvl w:val="0"/>
          <w:numId w:val="1"/>
        </w:numPr>
        <w:rPr>
          <w:i/>
        </w:rPr>
      </w:pPr>
      <w:r w:rsidRPr="000C4341">
        <w:rPr>
          <w:i/>
        </w:rPr>
        <w:t>Apostrophe</w:t>
      </w:r>
      <w:r w:rsidR="0016694F">
        <w:rPr>
          <w:i/>
        </w:rPr>
        <w:t xml:space="preserve"> </w:t>
      </w:r>
      <w:r w:rsidR="001F0F1A">
        <w:t>– removing apostrophe, so “</w:t>
      </w:r>
      <w:proofErr w:type="spellStart"/>
      <w:r w:rsidR="001F0F1A">
        <w:t>wan’t</w:t>
      </w:r>
      <w:proofErr w:type="spellEnd"/>
      <w:r w:rsidR="001F0F1A">
        <w:t>” will be same as “want”</w:t>
      </w:r>
    </w:p>
    <w:p w:rsidR="000C4341" w:rsidRPr="0016694F" w:rsidRDefault="0016694F" w:rsidP="0016694F">
      <w:pPr>
        <w:pStyle w:val="ListParagraph"/>
        <w:numPr>
          <w:ilvl w:val="0"/>
          <w:numId w:val="1"/>
        </w:numPr>
        <w:rPr>
          <w:i/>
        </w:rPr>
      </w:pPr>
      <w:r w:rsidRPr="0016694F">
        <w:rPr>
          <w:i/>
        </w:rPr>
        <w:t>Converting Numbers</w:t>
      </w:r>
      <w:r>
        <w:rPr>
          <w:i/>
        </w:rPr>
        <w:t xml:space="preserve"> </w:t>
      </w:r>
      <w:r>
        <w:t>– transforming numbers to their string interpretation. So “100 dollars” will be same as “one hundred dollars”</w:t>
      </w:r>
    </w:p>
    <w:p w:rsidR="000C4341" w:rsidRPr="000C4341" w:rsidRDefault="000C4341" w:rsidP="0016694F">
      <w:pPr>
        <w:pStyle w:val="ListParagraph"/>
        <w:numPr>
          <w:ilvl w:val="0"/>
          <w:numId w:val="1"/>
        </w:numPr>
        <w:rPr>
          <w:i/>
        </w:rPr>
      </w:pPr>
      <w:r w:rsidRPr="000C4341">
        <w:rPr>
          <w:i/>
        </w:rPr>
        <w:lastRenderedPageBreak/>
        <w:t>Lemmatization</w:t>
      </w:r>
      <w:r w:rsidR="0016694F">
        <w:rPr>
          <w:i/>
        </w:rPr>
        <w:t xml:space="preserve"> </w:t>
      </w:r>
      <w:r w:rsidR="009A5906">
        <w:t>– skipped</w:t>
      </w:r>
    </w:p>
    <w:p w:rsidR="000C4341" w:rsidRDefault="000C4341" w:rsidP="00C52AF1">
      <w:pPr>
        <w:pStyle w:val="ListParagraph"/>
        <w:numPr>
          <w:ilvl w:val="0"/>
          <w:numId w:val="1"/>
        </w:numPr>
      </w:pPr>
      <w:r w:rsidRPr="000C4341">
        <w:rPr>
          <w:i/>
        </w:rPr>
        <w:t>Stemming</w:t>
      </w:r>
      <w:r w:rsidR="0016694F">
        <w:t xml:space="preserve"> –</w:t>
      </w:r>
      <w:r w:rsidR="00C52AF1" w:rsidRPr="00C52AF1">
        <w:t xml:space="preserve"> process of reducing inflected (or sometimes derived) words to their word stem,</w:t>
      </w:r>
      <w:r w:rsidR="00C52AF1">
        <w:t xml:space="preserve"> so words “doing” and “do” will be considered as same</w:t>
      </w:r>
    </w:p>
    <w:p w:rsidR="001F0F1A" w:rsidRDefault="00774E2A" w:rsidP="001F0F1A">
      <w:r>
        <w:t xml:space="preserve">For Stemming process, I implemented </w:t>
      </w:r>
      <w:r w:rsidRPr="00774E2A">
        <w:t>porter2 stemming algorithm</w:t>
      </w:r>
      <w:r>
        <w:t xml:space="preserve">, which is well known and was introduced long time ago. Again, we </w:t>
      </w:r>
      <w:proofErr w:type="gramStart"/>
      <w:r>
        <w:t>don’t</w:t>
      </w:r>
      <w:proofErr w:type="gramEnd"/>
      <w:r>
        <w:t xml:space="preserve"> know the nature of data for which we are implementing this task</w:t>
      </w:r>
      <w:r w:rsidR="001F0F1A">
        <w:t>, so I guess stemming will b</w:t>
      </w:r>
      <w:r w:rsidR="009A5906">
        <w:t>e enough for data preprocessing, so I skipped Lemmatization.</w:t>
      </w:r>
    </w:p>
    <w:p w:rsidR="00531232" w:rsidRDefault="00531232" w:rsidP="00774E2A">
      <w:r>
        <w:t>Example</w:t>
      </w:r>
      <w:r w:rsidR="001F0F1A">
        <w:t xml:space="preserve"> of data preprocessing</w:t>
      </w:r>
      <w:r>
        <w:t>:</w:t>
      </w:r>
    </w:p>
    <w:p w:rsidR="00531232" w:rsidRDefault="00531232" w:rsidP="00531232">
      <w:pPr>
        <w:rPr>
          <w:rFonts w:cstheme="minorHAnsi"/>
        </w:rPr>
      </w:pPr>
      <w:r>
        <w:t>So the following text “</w:t>
      </w:r>
      <w:r w:rsidRPr="00531232">
        <w:rPr>
          <w:rFonts w:cstheme="minorHAnsi"/>
          <w:i/>
        </w:rPr>
        <w:t xml:space="preserve">I </w:t>
      </w:r>
      <w:proofErr w:type="spellStart"/>
      <w:r w:rsidRPr="00531232">
        <w:rPr>
          <w:rFonts w:cstheme="minorHAnsi"/>
          <w:i/>
        </w:rPr>
        <w:t>wan't</w:t>
      </w:r>
      <w:proofErr w:type="spellEnd"/>
      <w:r w:rsidRPr="00531232">
        <w:rPr>
          <w:rFonts w:cstheme="minorHAnsi"/>
          <w:i/>
        </w:rPr>
        <w:t xml:space="preserve"> to check </w:t>
      </w:r>
      <w:proofErr w:type="spellStart"/>
      <w:r w:rsidRPr="00531232">
        <w:rPr>
          <w:rFonts w:cstheme="minorHAnsi"/>
          <w:i/>
        </w:rPr>
        <w:t>TeXt</w:t>
      </w:r>
      <w:proofErr w:type="spellEnd"/>
      <w:r w:rsidRPr="00531232">
        <w:rPr>
          <w:rFonts w:cstheme="minorHAnsi"/>
          <w:i/>
        </w:rPr>
        <w:t xml:space="preserve"> 100 times</w:t>
      </w:r>
      <w:r>
        <w:rPr>
          <w:rFonts w:cstheme="minorHAnsi"/>
        </w:rPr>
        <w:t xml:space="preserve">” will be tokenized to list </w:t>
      </w:r>
      <w:r w:rsidR="001F0F1A" w:rsidRPr="001F0F1A">
        <w:rPr>
          <w:rFonts w:cstheme="minorHAnsi"/>
        </w:rPr>
        <w:t>["want", "to", "check", "text", "one", "</w:t>
      </w:r>
      <w:proofErr w:type="spellStart"/>
      <w:r w:rsidR="001F0F1A" w:rsidRPr="001F0F1A">
        <w:rPr>
          <w:rFonts w:cstheme="minorHAnsi"/>
        </w:rPr>
        <w:t>hundr</w:t>
      </w:r>
      <w:proofErr w:type="spellEnd"/>
      <w:r w:rsidR="001F0F1A" w:rsidRPr="001F0F1A">
        <w:rPr>
          <w:rFonts w:cstheme="minorHAnsi"/>
        </w:rPr>
        <w:t>", "time"]</w:t>
      </w:r>
    </w:p>
    <w:p w:rsidR="001F0F1A" w:rsidRDefault="001F0F1A" w:rsidP="001F0F1A">
      <w:pPr>
        <w:pStyle w:val="ListParagraph"/>
        <w:numPr>
          <w:ilvl w:val="0"/>
          <w:numId w:val="3"/>
        </w:numPr>
      </w:pPr>
      <w:r>
        <w:t>“</w:t>
      </w:r>
      <w:r w:rsidRPr="001F0F1A">
        <w:rPr>
          <w:i/>
        </w:rPr>
        <w:t>I</w:t>
      </w:r>
      <w:r>
        <w:t>” symbol was removed, because it’s stop word</w:t>
      </w:r>
    </w:p>
    <w:p w:rsidR="001F0F1A" w:rsidRDefault="001F0F1A" w:rsidP="001F0F1A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1F0F1A">
        <w:rPr>
          <w:i/>
        </w:rPr>
        <w:t>wan’t</w:t>
      </w:r>
      <w:proofErr w:type="spellEnd"/>
      <w:r>
        <w:t>” apostrophe was removed</w:t>
      </w:r>
    </w:p>
    <w:p w:rsidR="001F0F1A" w:rsidRDefault="001F0F1A" w:rsidP="001F0F1A">
      <w:pPr>
        <w:pStyle w:val="ListParagraph"/>
        <w:numPr>
          <w:ilvl w:val="0"/>
          <w:numId w:val="3"/>
        </w:numPr>
      </w:pPr>
      <w:r>
        <w:t>“100” was converted to words and stemmed “</w:t>
      </w:r>
      <w:r w:rsidRPr="001F0F1A">
        <w:rPr>
          <w:i/>
        </w:rPr>
        <w:t>hundred</w:t>
      </w:r>
      <w:r>
        <w:t>” to “</w:t>
      </w:r>
      <w:proofErr w:type="spellStart"/>
      <w:r w:rsidRPr="001F0F1A">
        <w:rPr>
          <w:i/>
        </w:rPr>
        <w:t>hundr</w:t>
      </w:r>
      <w:proofErr w:type="spellEnd"/>
      <w:r>
        <w:t>”</w:t>
      </w:r>
    </w:p>
    <w:p w:rsidR="001F0F1A" w:rsidRDefault="001F0F1A" w:rsidP="001F0F1A">
      <w:pPr>
        <w:pStyle w:val="ListParagraph"/>
      </w:pPr>
    </w:p>
    <w:p w:rsidR="000C4341" w:rsidRDefault="00F32D6B" w:rsidP="000C4341">
      <w:pPr>
        <w:pStyle w:val="Heading2"/>
      </w:pPr>
      <w:bookmarkStart w:id="2" w:name="_Toc54734354"/>
      <w:r>
        <w:t>Vectorization</w:t>
      </w:r>
      <w:bookmarkEnd w:id="2"/>
    </w:p>
    <w:p w:rsidR="00531232" w:rsidRDefault="00531232" w:rsidP="00531232"/>
    <w:p w:rsidR="001F0F1A" w:rsidRDefault="00531232" w:rsidP="00531232">
      <w:r>
        <w:t xml:space="preserve">The main goal of this step is to convert document (list of words) to </w:t>
      </w:r>
      <w:r w:rsidR="001F0F1A">
        <w:t>vector (list of integer</w:t>
      </w:r>
      <w:r w:rsidR="009A5906">
        <w:t>s</w:t>
      </w:r>
      <w:r w:rsidR="001F0F1A">
        <w:t xml:space="preserve">), so then we can perform math on it. </w:t>
      </w:r>
      <w:r w:rsidR="001F0F1A" w:rsidRPr="001F0F1A">
        <w:rPr>
          <w:b/>
        </w:rPr>
        <w:t>TF-IDF</w:t>
      </w:r>
      <w:r w:rsidR="001F0F1A">
        <w:rPr>
          <w:b/>
        </w:rPr>
        <w:t xml:space="preserve"> </w:t>
      </w:r>
      <w:r w:rsidR="001F0F1A">
        <w:t xml:space="preserve">is helping to do this. </w:t>
      </w:r>
    </w:p>
    <w:p w:rsidR="0075532C" w:rsidRPr="00531232" w:rsidRDefault="00531232" w:rsidP="000C43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TF IDF=Term Frequency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TF</m:t>
              </m:r>
            </m:e>
          </m:d>
          <m:r>
            <w:rPr>
              <w:rFonts w:ascii="Cambria Math" w:hAnsi="Cambria Math"/>
            </w:rPr>
            <m:t xml:space="preserve">*Inverse Document Frequence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IDF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31232" w:rsidRDefault="00531232" w:rsidP="000C4341">
      <w:pPr>
        <w:rPr>
          <w:rFonts w:eastAsiaTheme="minorEastAsia"/>
        </w:rPr>
      </w:pPr>
      <w:r>
        <w:rPr>
          <w:rFonts w:eastAsiaTheme="minorEastAsia"/>
        </w:rPr>
        <w:t>Term frequency measures the frequency of word in document, but it really depends on how large docum</w:t>
      </w:r>
      <w:r w:rsidR="001F0F1A">
        <w:rPr>
          <w:rFonts w:eastAsiaTheme="minorEastAsia"/>
        </w:rPr>
        <w:t>ent is, therefore we are normalizing each term frequency by dividing it to total number of terms.</w:t>
      </w:r>
    </w:p>
    <w:p w:rsidR="006276CE" w:rsidRPr="006276CE" w:rsidRDefault="009A5906" w:rsidP="000C43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 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 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6276CE" w:rsidRPr="006276CE" w:rsidRDefault="006276CE" w:rsidP="000C434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term,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document, </w:t>
      </w:r>
      <m:oMath>
        <m:r>
          <w:rPr>
            <w:rFonts w:ascii="Cambria Math" w:eastAsiaTheme="minorEastAsia" w:hAnsi="Cambria Math"/>
          </w:rPr>
          <m:t>N(t,d)</m:t>
        </m:r>
      </m:oMath>
      <w:r>
        <w:rPr>
          <w:rFonts w:eastAsiaTheme="minorEastAsia"/>
        </w:rPr>
        <w:t xml:space="preserve"> – number of times when term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occurs in </w:t>
      </w:r>
      <w:proofErr w:type="gramStart"/>
      <w:r>
        <w:rPr>
          <w:rFonts w:eastAsiaTheme="minorEastAsia"/>
        </w:rPr>
        <w:t xml:space="preserve">document </w:t>
      </w:r>
      <w:proofErr w:type="gramEnd"/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- </w:t>
      </w:r>
      <w:proofErr w:type="gramStart"/>
      <w:r>
        <w:rPr>
          <w:rFonts w:eastAsiaTheme="minorEastAsia"/>
        </w:rPr>
        <w:t>total</w:t>
      </w:r>
      <w:proofErr w:type="gramEnd"/>
      <w:r>
        <w:rPr>
          <w:rFonts w:eastAsiaTheme="minorEastAsia"/>
        </w:rPr>
        <w:t xml:space="preserve"> number of terms in document;</w:t>
      </w:r>
    </w:p>
    <w:p w:rsidR="001F0F1A" w:rsidRDefault="001F0F1A" w:rsidP="000C4341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:rsidR="001C16FC" w:rsidRDefault="001F0F1A" w:rsidP="001C16FC">
      <w:pPr>
        <w:rPr>
          <w:rFonts w:eastAsiaTheme="minorEastAsia"/>
        </w:rPr>
      </w:pPr>
      <w:proofErr w:type="gramStart"/>
      <w:r>
        <w:rPr>
          <w:rFonts w:eastAsiaTheme="minorEastAsia"/>
        </w:rPr>
        <w:t>Let’s</w:t>
      </w:r>
      <w:proofErr w:type="gramEnd"/>
      <w:r>
        <w:rPr>
          <w:rFonts w:eastAsiaTheme="minorEastAsia"/>
        </w:rPr>
        <w:t xml:space="preserve"> consider we </w:t>
      </w:r>
      <w:r w:rsidR="001C16FC">
        <w:rPr>
          <w:rFonts w:eastAsiaTheme="minorEastAsia"/>
        </w:rPr>
        <w:t>want to find duplicates for</w:t>
      </w:r>
      <w:r>
        <w:rPr>
          <w:rFonts w:eastAsiaTheme="minorEastAsia"/>
        </w:rPr>
        <w:t xml:space="preserve"> </w:t>
      </w:r>
      <w:proofErr w:type="spellStart"/>
      <w:r w:rsidR="00F32D6B">
        <w:rPr>
          <w:rFonts w:eastAsiaTheme="minorEastAsia"/>
        </w:rPr>
        <w:t>NewArticle</w:t>
      </w:r>
      <w:proofErr w:type="spellEnd"/>
      <w:r w:rsidR="00F32D6B">
        <w:rPr>
          <w:rFonts w:eastAsiaTheme="minorEastAsia"/>
        </w:rPr>
        <w:t>:</w:t>
      </w:r>
      <w:r w:rsidR="002A46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“</w:t>
      </w:r>
      <w:r w:rsidR="00D30971">
        <w:rPr>
          <w:rFonts w:ascii="Consolas" w:hAnsi="Consolas" w:cs="Consolas"/>
          <w:color w:val="A31515"/>
          <w:sz w:val="19"/>
          <w:szCs w:val="19"/>
        </w:rPr>
        <w:t>dogs</w:t>
      </w:r>
      <w:r w:rsidR="002A46ED">
        <w:rPr>
          <w:rFonts w:ascii="Consolas" w:hAnsi="Consolas" w:cs="Consolas"/>
          <w:color w:val="A31515"/>
          <w:sz w:val="19"/>
          <w:szCs w:val="19"/>
        </w:rPr>
        <w:t xml:space="preserve"> like</w:t>
      </w:r>
      <w:r w:rsidR="00D30971">
        <w:rPr>
          <w:rFonts w:ascii="Consolas" w:hAnsi="Consolas" w:cs="Consolas"/>
          <w:color w:val="A31515"/>
          <w:sz w:val="19"/>
          <w:szCs w:val="19"/>
        </w:rPr>
        <w:t xml:space="preserve"> people</w:t>
      </w:r>
      <w:r>
        <w:rPr>
          <w:rFonts w:eastAsiaTheme="minorEastAsia"/>
        </w:rPr>
        <w:t>”</w:t>
      </w:r>
      <w:r w:rsidR="001C16FC">
        <w:rPr>
          <w:rFonts w:eastAsiaTheme="minorEastAsia"/>
        </w:rPr>
        <w:t xml:space="preserve">. </w:t>
      </w:r>
      <w:proofErr w:type="gramStart"/>
      <w:r w:rsidR="001C16FC">
        <w:rPr>
          <w:rFonts w:eastAsiaTheme="minorEastAsia"/>
        </w:rPr>
        <w:t>And</w:t>
      </w:r>
      <w:proofErr w:type="gramEnd"/>
      <w:r w:rsidR="001C16FC">
        <w:rPr>
          <w:rFonts w:eastAsiaTheme="minorEastAsia"/>
        </w:rPr>
        <w:t xml:space="preserve"> there are following articles in database:</w:t>
      </w:r>
    </w:p>
    <w:p w:rsidR="001C16FC" w:rsidRDefault="001C16FC" w:rsidP="001C16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Article1: “</w:t>
      </w:r>
      <w:r w:rsidR="00D30971">
        <w:rPr>
          <w:rFonts w:ascii="Consolas" w:hAnsi="Consolas" w:cs="Consolas"/>
          <w:color w:val="A31515"/>
          <w:sz w:val="19"/>
          <w:szCs w:val="19"/>
        </w:rPr>
        <w:t>dog can bite your cat</w:t>
      </w:r>
      <w:r>
        <w:rPr>
          <w:rFonts w:eastAsiaTheme="minorEastAsia"/>
        </w:rPr>
        <w:t>”</w:t>
      </w:r>
    </w:p>
    <w:p w:rsidR="001C16FC" w:rsidRPr="001C16FC" w:rsidRDefault="001C16FC" w:rsidP="001C16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Article2: “</w:t>
      </w:r>
      <w:r w:rsidR="00D30971">
        <w:rPr>
          <w:rFonts w:ascii="Consolas" w:hAnsi="Consolas" w:cs="Consolas"/>
          <w:color w:val="A31515"/>
          <w:sz w:val="19"/>
          <w:szCs w:val="19"/>
        </w:rPr>
        <w:t>dogs likes people more than other animals</w:t>
      </w:r>
      <w:r>
        <w:rPr>
          <w:rFonts w:eastAsiaTheme="minorEastAsia"/>
        </w:rPr>
        <w:t>”</w:t>
      </w:r>
    </w:p>
    <w:p w:rsidR="001F0F1A" w:rsidRDefault="001F0F1A" w:rsidP="000C4341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 w:rsidR="002A46ED">
        <w:rPr>
          <w:rFonts w:eastAsiaTheme="minorEastAsia"/>
        </w:rPr>
        <w:t>, for TF</w:t>
      </w:r>
      <w:r>
        <w:rPr>
          <w:rFonts w:eastAsiaTheme="minorEastAsia"/>
        </w:rPr>
        <w:t xml:space="preserve"> we will have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408"/>
        <w:gridCol w:w="3046"/>
      </w:tblGrid>
      <w:tr w:rsidR="001F0F1A" w:rsidTr="001F0F1A">
        <w:tc>
          <w:tcPr>
            <w:tcW w:w="3225" w:type="dxa"/>
          </w:tcPr>
          <w:p w:rsidR="001F0F1A" w:rsidRPr="001F0F1A" w:rsidRDefault="001F0F1A" w:rsidP="001F0F1A">
            <w:pPr>
              <w:jc w:val="center"/>
              <w:rPr>
                <w:rFonts w:eastAsiaTheme="minorEastAsia"/>
                <w:b/>
              </w:rPr>
            </w:pPr>
            <w:r w:rsidRPr="001F0F1A">
              <w:rPr>
                <w:rFonts w:eastAsiaTheme="minorEastAsia"/>
                <w:b/>
              </w:rPr>
              <w:t>Term</w:t>
            </w:r>
          </w:p>
        </w:tc>
        <w:tc>
          <w:tcPr>
            <w:tcW w:w="3408" w:type="dxa"/>
          </w:tcPr>
          <w:p w:rsidR="001F0F1A" w:rsidRPr="001F0F1A" w:rsidRDefault="001F0F1A" w:rsidP="001F0F1A">
            <w:pPr>
              <w:jc w:val="center"/>
              <w:rPr>
                <w:rFonts w:eastAsiaTheme="minorEastAsia"/>
                <w:b/>
              </w:rPr>
            </w:pPr>
            <w:r w:rsidRPr="001F0F1A">
              <w:rPr>
                <w:rFonts w:eastAsiaTheme="minorEastAsia"/>
                <w:b/>
              </w:rPr>
              <w:t>Frequency</w:t>
            </w:r>
          </w:p>
        </w:tc>
        <w:tc>
          <w:tcPr>
            <w:tcW w:w="3046" w:type="dxa"/>
          </w:tcPr>
          <w:p w:rsidR="001F0F1A" w:rsidRPr="001F0F1A" w:rsidRDefault="001F0F1A" w:rsidP="001F0F1A">
            <w:pPr>
              <w:jc w:val="center"/>
              <w:rPr>
                <w:rFonts w:eastAsiaTheme="minorEastAsia"/>
                <w:b/>
              </w:rPr>
            </w:pPr>
            <w:r w:rsidRPr="001F0F1A">
              <w:rPr>
                <w:rFonts w:eastAsiaTheme="minorEastAsia"/>
                <w:b/>
              </w:rPr>
              <w:t>Frequency normalized</w:t>
            </w:r>
          </w:p>
        </w:tc>
      </w:tr>
      <w:tr w:rsidR="001F0F1A" w:rsidTr="001F0F1A">
        <w:tc>
          <w:tcPr>
            <w:tcW w:w="3225" w:type="dxa"/>
          </w:tcPr>
          <w:p w:rsidR="001F0F1A" w:rsidRDefault="00D30971" w:rsidP="00D30971">
            <w:pPr>
              <w:tabs>
                <w:tab w:val="left" w:pos="102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dog</w:t>
            </w:r>
          </w:p>
        </w:tc>
        <w:tc>
          <w:tcPr>
            <w:tcW w:w="3408" w:type="dxa"/>
          </w:tcPr>
          <w:p w:rsidR="001F0F1A" w:rsidRDefault="00D30971" w:rsidP="000C43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46" w:type="dxa"/>
          </w:tcPr>
          <w:p w:rsidR="001F0F1A" w:rsidRDefault="00D30971" w:rsidP="006276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</w:tr>
      <w:tr w:rsidR="001F0F1A" w:rsidTr="001F0F1A">
        <w:tc>
          <w:tcPr>
            <w:tcW w:w="3225" w:type="dxa"/>
          </w:tcPr>
          <w:p w:rsidR="001F0F1A" w:rsidRDefault="00D30971" w:rsidP="000C43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like</w:t>
            </w:r>
          </w:p>
        </w:tc>
        <w:tc>
          <w:tcPr>
            <w:tcW w:w="3408" w:type="dxa"/>
          </w:tcPr>
          <w:p w:rsidR="001F0F1A" w:rsidRDefault="006276CE" w:rsidP="000C43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46" w:type="dxa"/>
          </w:tcPr>
          <w:p w:rsidR="001F0F1A" w:rsidRDefault="00D30971" w:rsidP="000C43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</w:tr>
      <w:tr w:rsidR="001F0F1A" w:rsidTr="001F0F1A">
        <w:tc>
          <w:tcPr>
            <w:tcW w:w="3225" w:type="dxa"/>
          </w:tcPr>
          <w:p w:rsidR="001F0F1A" w:rsidRDefault="00D30971" w:rsidP="000C43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people</w:t>
            </w:r>
          </w:p>
        </w:tc>
        <w:tc>
          <w:tcPr>
            <w:tcW w:w="3408" w:type="dxa"/>
          </w:tcPr>
          <w:p w:rsidR="001F0F1A" w:rsidRDefault="006276CE" w:rsidP="000C43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46" w:type="dxa"/>
          </w:tcPr>
          <w:p w:rsidR="001F0F1A" w:rsidRDefault="00D30971" w:rsidP="000C43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</w:tr>
    </w:tbl>
    <w:p w:rsidR="001F0F1A" w:rsidRDefault="001F0F1A" w:rsidP="000C4341">
      <w:pPr>
        <w:rPr>
          <w:rFonts w:eastAsiaTheme="minorEastAsia"/>
        </w:rPr>
      </w:pPr>
    </w:p>
    <w:p w:rsidR="006276CE" w:rsidRPr="00531232" w:rsidRDefault="006276CE" w:rsidP="000C4341">
      <w:pPr>
        <w:rPr>
          <w:rFonts w:eastAsiaTheme="minorEastAsia"/>
        </w:rPr>
      </w:pPr>
      <w:r>
        <w:rPr>
          <w:rFonts w:eastAsiaTheme="minorEastAsia"/>
        </w:rPr>
        <w:t xml:space="preserve">Therefore, Term frequency vector will look like this: </w:t>
      </w:r>
      <m:oMath>
        <m:r>
          <w:rPr>
            <w:rFonts w:ascii="Cambria Math" w:eastAsiaTheme="minorEastAsia" w:hAnsi="Cambria Math"/>
          </w:rPr>
          <m:t>tf=[ 0.33, 0.33, 0.33 ]</m:t>
        </m:r>
      </m:oMath>
    </w:p>
    <w:p w:rsidR="000C4341" w:rsidRDefault="002A46ED" w:rsidP="000C4341">
      <w:r>
        <w:t>Next step is</w:t>
      </w:r>
      <w:r w:rsidR="006276CE">
        <w:t xml:space="preserve"> to compute inverse document frequency (</w:t>
      </w:r>
      <w:proofErr w:type="spellStart"/>
      <w:r w:rsidR="006276CE">
        <w:t>idf</w:t>
      </w:r>
      <w:proofErr w:type="spellEnd"/>
      <w:r w:rsidR="006276CE">
        <w:t>)</w:t>
      </w:r>
      <w:proofErr w:type="gramStart"/>
      <w:r w:rsidR="006276CE">
        <w:t>,</w:t>
      </w:r>
      <w:proofErr w:type="gramEnd"/>
      <w:r w:rsidR="006276CE">
        <w:t xml:space="preserve"> it measures how important word is. </w:t>
      </w:r>
    </w:p>
    <w:p w:rsidR="006276CE" w:rsidRDefault="006276CE" w:rsidP="000C4341">
      <w:r>
        <w:lastRenderedPageBreak/>
        <w:t>C</w:t>
      </w:r>
      <w:r w:rsidRPr="006276CE">
        <w:t xml:space="preserve">ertain terms, such as “is”, “of”, and “that”, may appear </w:t>
      </w:r>
      <w:proofErr w:type="gramStart"/>
      <w:r w:rsidRPr="006276CE">
        <w:t>a lot of</w:t>
      </w:r>
      <w:proofErr w:type="gramEnd"/>
      <w:r w:rsidRPr="006276CE">
        <w:t xml:space="preserve"> ti</w:t>
      </w:r>
      <w:r>
        <w:t xml:space="preserve">mes but have little importance, therefore </w:t>
      </w:r>
      <w:r w:rsidRPr="006276CE">
        <w:t>we need to weigh down the frequent terms while scaling up the rare ones.</w:t>
      </w:r>
      <w:r>
        <w:t xml:space="preserve">  </w:t>
      </w:r>
    </w:p>
    <w:p w:rsidR="006276CE" w:rsidRPr="001C16FC" w:rsidRDefault="001C16FC" w:rsidP="000C43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) </m:t>
          </m:r>
        </m:oMath>
      </m:oMathPara>
    </w:p>
    <w:p w:rsidR="001C16FC" w:rsidRDefault="001C16FC" w:rsidP="000C434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 total number of documents, </w:t>
      </w:r>
      <m:oMath>
        <m:r>
          <w:rPr>
            <w:rFonts w:ascii="Cambria Math" w:eastAsiaTheme="minorEastAsia" w:hAnsi="Cambria Math"/>
          </w:rPr>
          <m:t>df(t)</m:t>
        </m:r>
      </m:oMath>
      <w:r>
        <w:rPr>
          <w:rFonts w:eastAsiaTheme="minorEastAsia"/>
        </w:rPr>
        <w:t xml:space="preserve"> – number of documents where term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in it.</w:t>
      </w:r>
    </w:p>
    <w:p w:rsidR="001C16FC" w:rsidRDefault="009A5906" w:rsidP="000C4341">
      <w:r>
        <w:t>As result,</w:t>
      </w:r>
      <w:r w:rsidR="001C16FC">
        <w:t xml:space="preserve"> we will have f</w:t>
      </w:r>
      <w:r>
        <w:t>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079"/>
        <w:gridCol w:w="3252"/>
      </w:tblGrid>
      <w:tr w:rsidR="001C16FC" w:rsidTr="001C16FC">
        <w:tc>
          <w:tcPr>
            <w:tcW w:w="3348" w:type="dxa"/>
          </w:tcPr>
          <w:p w:rsidR="001C16FC" w:rsidRPr="001C16FC" w:rsidRDefault="001C16FC" w:rsidP="001C16FC">
            <w:pPr>
              <w:jc w:val="center"/>
              <w:rPr>
                <w:b/>
              </w:rPr>
            </w:pPr>
            <w:r w:rsidRPr="001C16FC">
              <w:rPr>
                <w:b/>
              </w:rPr>
              <w:t>Term</w:t>
            </w:r>
          </w:p>
        </w:tc>
        <w:tc>
          <w:tcPr>
            <w:tcW w:w="3079" w:type="dxa"/>
          </w:tcPr>
          <w:p w:rsidR="001C16FC" w:rsidRPr="001C16FC" w:rsidRDefault="001C16FC" w:rsidP="001C16F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of docs where it appears</w:t>
            </w:r>
          </w:p>
        </w:tc>
        <w:tc>
          <w:tcPr>
            <w:tcW w:w="3252" w:type="dxa"/>
          </w:tcPr>
          <w:p w:rsidR="001C16FC" w:rsidRPr="001C16FC" w:rsidRDefault="001C16FC" w:rsidP="001C16FC">
            <w:pPr>
              <w:jc w:val="center"/>
              <w:rPr>
                <w:b/>
              </w:rPr>
            </w:pPr>
            <w:proofErr w:type="spellStart"/>
            <w:r w:rsidRPr="001C16FC">
              <w:rPr>
                <w:b/>
              </w:rPr>
              <w:t>Idf</w:t>
            </w:r>
            <w:proofErr w:type="spellEnd"/>
            <w:r w:rsidRPr="001C16FC">
              <w:rPr>
                <w:b/>
              </w:rPr>
              <w:t>(t)</w:t>
            </w:r>
          </w:p>
        </w:tc>
      </w:tr>
      <w:tr w:rsidR="00D30971" w:rsidTr="001C16FC">
        <w:tc>
          <w:tcPr>
            <w:tcW w:w="3348" w:type="dxa"/>
          </w:tcPr>
          <w:p w:rsidR="00D30971" w:rsidRDefault="00D30971" w:rsidP="00D30971">
            <w:pPr>
              <w:tabs>
                <w:tab w:val="left" w:pos="102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dog</w:t>
            </w:r>
          </w:p>
        </w:tc>
        <w:tc>
          <w:tcPr>
            <w:tcW w:w="3079" w:type="dxa"/>
          </w:tcPr>
          <w:p w:rsidR="00D30971" w:rsidRDefault="00D30971" w:rsidP="00D30971">
            <w:r>
              <w:t>2</w:t>
            </w:r>
          </w:p>
        </w:tc>
        <w:tc>
          <w:tcPr>
            <w:tcW w:w="3252" w:type="dxa"/>
          </w:tcPr>
          <w:p w:rsidR="00D30971" w:rsidRDefault="00D30971" w:rsidP="00730A12">
            <w:r>
              <w:t xml:space="preserve">log(2 / </w:t>
            </w:r>
            <w:r w:rsidR="00730A12">
              <w:t>2</w:t>
            </w:r>
            <w:r>
              <w:t>)</w:t>
            </w:r>
            <w:r w:rsidR="00730A12">
              <w:t xml:space="preserve"> = 0</w:t>
            </w:r>
          </w:p>
        </w:tc>
      </w:tr>
      <w:tr w:rsidR="00D30971" w:rsidTr="001C16FC">
        <w:tc>
          <w:tcPr>
            <w:tcW w:w="3348" w:type="dxa"/>
          </w:tcPr>
          <w:p w:rsidR="00D30971" w:rsidRDefault="00D30971" w:rsidP="00D309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like</w:t>
            </w:r>
          </w:p>
        </w:tc>
        <w:tc>
          <w:tcPr>
            <w:tcW w:w="3079" w:type="dxa"/>
          </w:tcPr>
          <w:p w:rsidR="00D30971" w:rsidRDefault="00D30971" w:rsidP="00D30971">
            <w:r>
              <w:t>1</w:t>
            </w:r>
          </w:p>
        </w:tc>
        <w:tc>
          <w:tcPr>
            <w:tcW w:w="3252" w:type="dxa"/>
          </w:tcPr>
          <w:p w:rsidR="00D30971" w:rsidRDefault="00D30971" w:rsidP="00D30971">
            <w:r>
              <w:t xml:space="preserve">log(2 / </w:t>
            </w:r>
            <w:r w:rsidR="00730A12">
              <w:t>1</w:t>
            </w:r>
            <w:r>
              <w:t>)</w:t>
            </w:r>
            <w:r w:rsidR="00D869AF">
              <w:t xml:space="preserve"> = 0</w:t>
            </w:r>
            <w:r w:rsidR="00730A12">
              <w:t>.301</w:t>
            </w:r>
          </w:p>
        </w:tc>
      </w:tr>
      <w:tr w:rsidR="00D30971" w:rsidTr="001C16FC">
        <w:tc>
          <w:tcPr>
            <w:tcW w:w="3348" w:type="dxa"/>
          </w:tcPr>
          <w:p w:rsidR="00D30971" w:rsidRDefault="00D30971" w:rsidP="00D309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people</w:t>
            </w:r>
          </w:p>
        </w:tc>
        <w:tc>
          <w:tcPr>
            <w:tcW w:w="3079" w:type="dxa"/>
          </w:tcPr>
          <w:p w:rsidR="00D30971" w:rsidRDefault="00D30971" w:rsidP="00D30971">
            <w:r>
              <w:t>1</w:t>
            </w:r>
          </w:p>
        </w:tc>
        <w:tc>
          <w:tcPr>
            <w:tcW w:w="3252" w:type="dxa"/>
          </w:tcPr>
          <w:p w:rsidR="00D30971" w:rsidRDefault="00D30971" w:rsidP="00D869AF">
            <w:r>
              <w:t xml:space="preserve">log(2 / </w:t>
            </w:r>
            <w:r w:rsidR="00730A12">
              <w:t>1</w:t>
            </w:r>
            <w:r>
              <w:t>) = 0</w:t>
            </w:r>
            <w:r w:rsidR="00730A12">
              <w:t>.301</w:t>
            </w:r>
          </w:p>
        </w:tc>
      </w:tr>
    </w:tbl>
    <w:p w:rsidR="001C16FC" w:rsidRDefault="001C16FC" w:rsidP="000C4341"/>
    <w:p w:rsidR="000D29F0" w:rsidRDefault="002A46ED" w:rsidP="000C4341">
      <w:r>
        <w:t>Therefore,</w:t>
      </w:r>
      <w:r w:rsidR="000D29F0">
        <w:t xml:space="preserve"> Inverse Document frequency vector will look like this: </w:t>
      </w:r>
      <m:oMath>
        <m:r>
          <w:rPr>
            <w:rFonts w:ascii="Cambria Math" w:hAnsi="Cambria Math"/>
          </w:rPr>
          <m:t>idf=[0,  0.301,  0.301]</m:t>
        </m:r>
      </m:oMath>
    </w:p>
    <w:p w:rsidR="000D29F0" w:rsidRDefault="000D29F0" w:rsidP="000C4341">
      <w:r>
        <w:t xml:space="preserve">Then, for computing TF-IDF we need to </w:t>
      </w:r>
    </w:p>
    <w:p w:rsidR="000D29F0" w:rsidRPr="000D29F0" w:rsidRDefault="000D29F0" w:rsidP="000C43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tf 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d</m:t>
              </m:r>
            </m:e>
          </m:d>
          <m:r>
            <w:rPr>
              <w:rFonts w:ascii="Cambria Math" w:hAnsi="Cambria Math"/>
            </w:rPr>
            <m:t>= 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d</m:t>
              </m:r>
            </m:e>
          </m:d>
          <m:r>
            <w:rPr>
              <w:rFonts w:ascii="Cambria Math" w:hAnsi="Cambria Math"/>
            </w:rPr>
            <m:t>* 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d</m:t>
              </m:r>
            </m:e>
          </m:d>
        </m:oMath>
      </m:oMathPara>
    </w:p>
    <w:p w:rsidR="000D29F0" w:rsidRPr="000D29F0" w:rsidRDefault="000D29F0" w:rsidP="000C43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tfidf=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0.33*0,  0.33*0.301,  0.33*0.301</m:t>
              </m:r>
            </m:e>
          </m:d>
        </m:oMath>
      </m:oMathPara>
    </w:p>
    <w:p w:rsidR="00B9775F" w:rsidRPr="00F32D6B" w:rsidRDefault="00B9775F" w:rsidP="00B9775F">
      <w:pPr>
        <w:rPr>
          <w:rFonts w:eastAsiaTheme="minorEastAsia"/>
        </w:rPr>
      </w:pPr>
      <w:r>
        <w:t xml:space="preserve">Finally our </w:t>
      </w:r>
      <w:proofErr w:type="spellStart"/>
      <w:r>
        <w:t>tfidf</w:t>
      </w:r>
      <w:proofErr w:type="spellEnd"/>
      <w:r>
        <w:t xml:space="preserve"> vector is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tfidf=[ 0,  0.231,  0.231]</m:t>
          </m:r>
        </m:oMath>
      </m:oMathPara>
    </w:p>
    <w:p w:rsidR="00F32D6B" w:rsidRDefault="002A46ED" w:rsidP="00B9775F">
      <w:pPr>
        <w:rPr>
          <w:rFonts w:eastAsiaTheme="minorEastAsia"/>
        </w:rPr>
      </w:pPr>
      <w:r>
        <w:rPr>
          <w:rFonts w:eastAsiaTheme="minorEastAsia"/>
        </w:rPr>
        <w:t xml:space="preserve">Now we have numeric representation of text, and it </w:t>
      </w:r>
      <w:proofErr w:type="gramStart"/>
      <w:r>
        <w:rPr>
          <w:rFonts w:eastAsiaTheme="minorEastAsia"/>
        </w:rPr>
        <w:t>could be used</w:t>
      </w:r>
      <w:proofErr w:type="gramEnd"/>
      <w:r>
        <w:rPr>
          <w:rFonts w:eastAsiaTheme="minorEastAsia"/>
        </w:rPr>
        <w:t xml:space="preserve"> to find similar texts.</w:t>
      </w:r>
    </w:p>
    <w:p w:rsidR="002A46ED" w:rsidRDefault="002A46ED" w:rsidP="00B9775F">
      <w:pPr>
        <w:rPr>
          <w:rFonts w:eastAsiaTheme="minorEastAsia"/>
        </w:rPr>
      </w:pPr>
    </w:p>
    <w:p w:rsidR="000C4341" w:rsidRDefault="00F32D6B" w:rsidP="000C4341">
      <w:pPr>
        <w:pStyle w:val="Heading2"/>
      </w:pPr>
      <w:bookmarkStart w:id="3" w:name="_Toc54734355"/>
      <w:r>
        <w:t>Matching Score (</w:t>
      </w:r>
      <w:r w:rsidR="000C4341">
        <w:t>Cosine Similarity</w:t>
      </w:r>
      <w:r>
        <w:t>)</w:t>
      </w:r>
      <w:bookmarkEnd w:id="3"/>
    </w:p>
    <w:p w:rsidR="000C4341" w:rsidRDefault="000C4341" w:rsidP="000C4341"/>
    <w:p w:rsidR="00F32D6B" w:rsidRDefault="00F32D6B" w:rsidP="000C4341">
      <w:r>
        <w:t xml:space="preserve">Now, when we can </w:t>
      </w:r>
      <w:proofErr w:type="spellStart"/>
      <w:r>
        <w:t>vectorize</w:t>
      </w:r>
      <w:proofErr w:type="spellEnd"/>
      <w:r>
        <w:t xml:space="preserve"> any text to list of number, we can compute similarity between articles and </w:t>
      </w:r>
      <w:r>
        <w:rPr>
          <w:rFonts w:eastAsiaTheme="minorEastAsia"/>
        </w:rPr>
        <w:t>any new text or article</w:t>
      </w:r>
      <w:r>
        <w:t>.</w:t>
      </w:r>
    </w:p>
    <w:p w:rsidR="009A5906" w:rsidRDefault="00F32D6B" w:rsidP="00F32D6B">
      <w:r>
        <w:t xml:space="preserve">Moving back to our example, if we want to find duplicates of </w:t>
      </w:r>
      <w:proofErr w:type="spellStart"/>
      <w:r w:rsidRPr="00F32D6B">
        <w:rPr>
          <w:b/>
        </w:rPr>
        <w:t>NewArticle</w:t>
      </w:r>
      <w:proofErr w:type="spellEnd"/>
      <w:r>
        <w:rPr>
          <w:b/>
        </w:rPr>
        <w:t xml:space="preserve"> </w:t>
      </w:r>
      <w:r>
        <w:t xml:space="preserve">we need to have </w:t>
      </w:r>
      <m:oMath>
        <m:r>
          <w:rPr>
            <w:rFonts w:ascii="Cambria Math" w:hAnsi="Cambria Math"/>
          </w:rPr>
          <m:t>tfidf(t,d)</m:t>
        </m:r>
      </m:oMath>
      <w:r>
        <w:t xml:space="preserve"> vectors for ALL d</w:t>
      </w:r>
      <w:r w:rsidR="009A5906">
        <w:t>ocuments that we have in system.</w:t>
      </w:r>
    </w:p>
    <w:p w:rsidR="00F32D6B" w:rsidRDefault="00F32D6B" w:rsidP="00F32D6B">
      <w:r>
        <w:t xml:space="preserve">Here is table of </w:t>
      </w:r>
      <w:proofErr w:type="spellStart"/>
      <w:r>
        <w:t>tfidf</w:t>
      </w:r>
      <w:proofErr w:type="spellEnd"/>
      <w:r>
        <w:t xml:space="preserve"> vectors (calculated by same steps)</w:t>
      </w:r>
      <w:r w:rsidR="002A46ED">
        <w:t xml:space="preserve">, notice that “dog” word has zero value, because it appeared in ALL documents and </w:t>
      </w:r>
      <w:proofErr w:type="spellStart"/>
      <w:r w:rsidR="009A5906">
        <w:t>it’s</w:t>
      </w:r>
      <w:proofErr w:type="spellEnd"/>
      <w:r w:rsidR="009A5906">
        <w:t xml:space="preserve"> value lowered by inverse document frequency factor </w:t>
      </w:r>
      <w:r w:rsidR="009A5906">
        <w:sym w:font="Wingdings" w:char="F04A"/>
      </w:r>
      <w:r w:rsidR="009A590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247"/>
        <w:gridCol w:w="2477"/>
        <w:gridCol w:w="2478"/>
      </w:tblGrid>
      <w:tr w:rsidR="00F32D6B" w:rsidTr="00C444F2">
        <w:tc>
          <w:tcPr>
            <w:tcW w:w="2477" w:type="dxa"/>
          </w:tcPr>
          <w:p w:rsidR="00F32D6B" w:rsidRPr="001C16FC" w:rsidRDefault="00F32D6B" w:rsidP="00C444F2">
            <w:pPr>
              <w:jc w:val="center"/>
              <w:rPr>
                <w:b/>
              </w:rPr>
            </w:pPr>
            <w:r w:rsidRPr="001C16FC">
              <w:rPr>
                <w:b/>
              </w:rPr>
              <w:t>Term</w:t>
            </w:r>
          </w:p>
        </w:tc>
        <w:tc>
          <w:tcPr>
            <w:tcW w:w="2247" w:type="dxa"/>
          </w:tcPr>
          <w:p w:rsidR="00F32D6B" w:rsidRPr="00F32D6B" w:rsidRDefault="00F32D6B" w:rsidP="00C444F2">
            <w:pPr>
              <w:jc w:val="center"/>
              <w:rPr>
                <w:b/>
              </w:rPr>
            </w:pPr>
            <w:proofErr w:type="spellStart"/>
            <w:r w:rsidRPr="00F32D6B">
              <w:rPr>
                <w:rFonts w:eastAsiaTheme="minorEastAsia"/>
                <w:b/>
              </w:rPr>
              <w:t>NewArticle</w:t>
            </w:r>
            <w:proofErr w:type="spellEnd"/>
          </w:p>
        </w:tc>
        <w:tc>
          <w:tcPr>
            <w:tcW w:w="2477" w:type="dxa"/>
          </w:tcPr>
          <w:p w:rsidR="00F32D6B" w:rsidRPr="001C16FC" w:rsidRDefault="00F32D6B" w:rsidP="00C444F2">
            <w:pPr>
              <w:jc w:val="center"/>
              <w:rPr>
                <w:b/>
              </w:rPr>
            </w:pPr>
            <w:r>
              <w:rPr>
                <w:b/>
              </w:rPr>
              <w:t>Article1</w:t>
            </w:r>
          </w:p>
        </w:tc>
        <w:tc>
          <w:tcPr>
            <w:tcW w:w="2478" w:type="dxa"/>
          </w:tcPr>
          <w:p w:rsidR="00F32D6B" w:rsidRPr="001C16FC" w:rsidRDefault="00F32D6B" w:rsidP="00C444F2">
            <w:pPr>
              <w:tabs>
                <w:tab w:val="left" w:pos="1176"/>
                <w:tab w:val="center" w:pos="1505"/>
              </w:tabs>
              <w:jc w:val="center"/>
              <w:rPr>
                <w:b/>
              </w:rPr>
            </w:pPr>
            <w:r>
              <w:rPr>
                <w:b/>
              </w:rPr>
              <w:t>Article2</w:t>
            </w:r>
          </w:p>
        </w:tc>
      </w:tr>
      <w:tr w:rsidR="00D869AF" w:rsidTr="00C444F2">
        <w:tc>
          <w:tcPr>
            <w:tcW w:w="2477" w:type="dxa"/>
          </w:tcPr>
          <w:p w:rsidR="00D869AF" w:rsidRDefault="00D869AF" w:rsidP="00D869AF">
            <w:pPr>
              <w:tabs>
                <w:tab w:val="left" w:pos="102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dog</w:t>
            </w:r>
          </w:p>
        </w:tc>
        <w:tc>
          <w:tcPr>
            <w:tcW w:w="2247" w:type="dxa"/>
          </w:tcPr>
          <w:p w:rsidR="00D869AF" w:rsidRDefault="002A46ED" w:rsidP="00D869AF">
            <w:r>
              <w:t>0</w:t>
            </w:r>
          </w:p>
        </w:tc>
        <w:tc>
          <w:tcPr>
            <w:tcW w:w="2477" w:type="dxa"/>
          </w:tcPr>
          <w:p w:rsidR="00D869AF" w:rsidRDefault="002A46ED" w:rsidP="00D869AF">
            <w:r>
              <w:t>0</w:t>
            </w:r>
          </w:p>
        </w:tc>
        <w:tc>
          <w:tcPr>
            <w:tcW w:w="2478" w:type="dxa"/>
          </w:tcPr>
          <w:p w:rsidR="00D869AF" w:rsidRDefault="002A46ED" w:rsidP="00D869AF">
            <w:r>
              <w:t>0</w:t>
            </w:r>
          </w:p>
        </w:tc>
      </w:tr>
      <w:tr w:rsidR="00D869AF" w:rsidTr="00C444F2">
        <w:tc>
          <w:tcPr>
            <w:tcW w:w="2477" w:type="dxa"/>
          </w:tcPr>
          <w:p w:rsidR="00D869AF" w:rsidRDefault="00D869AF" w:rsidP="00D869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like</w:t>
            </w:r>
          </w:p>
        </w:tc>
        <w:tc>
          <w:tcPr>
            <w:tcW w:w="2247" w:type="dxa"/>
          </w:tcPr>
          <w:p w:rsidR="00D869AF" w:rsidRDefault="00D869AF" w:rsidP="00D869AF">
            <w:r>
              <w:t>0</w:t>
            </w:r>
            <w:r w:rsidR="002A46ED">
              <w:t>.231</w:t>
            </w:r>
          </w:p>
        </w:tc>
        <w:tc>
          <w:tcPr>
            <w:tcW w:w="2477" w:type="dxa"/>
          </w:tcPr>
          <w:p w:rsidR="00D869AF" w:rsidRDefault="00D869AF" w:rsidP="00D869AF">
            <w:r>
              <w:t>0</w:t>
            </w:r>
          </w:p>
        </w:tc>
        <w:tc>
          <w:tcPr>
            <w:tcW w:w="2478" w:type="dxa"/>
          </w:tcPr>
          <w:p w:rsidR="00D869AF" w:rsidRDefault="00D869AF" w:rsidP="00D869AF">
            <w:r>
              <w:t>0</w:t>
            </w:r>
            <w:r w:rsidR="002A46ED">
              <w:t>.099</w:t>
            </w:r>
          </w:p>
        </w:tc>
      </w:tr>
      <w:tr w:rsidR="00D869AF" w:rsidTr="00C444F2">
        <w:tc>
          <w:tcPr>
            <w:tcW w:w="2477" w:type="dxa"/>
          </w:tcPr>
          <w:p w:rsidR="00D869AF" w:rsidRDefault="00D869AF" w:rsidP="00D869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people</w:t>
            </w:r>
          </w:p>
        </w:tc>
        <w:tc>
          <w:tcPr>
            <w:tcW w:w="2247" w:type="dxa"/>
          </w:tcPr>
          <w:p w:rsidR="00D869AF" w:rsidRDefault="00D869AF" w:rsidP="00D869AF">
            <w:r>
              <w:t>0</w:t>
            </w:r>
            <w:r w:rsidR="002A46ED">
              <w:t>.231</w:t>
            </w:r>
          </w:p>
        </w:tc>
        <w:tc>
          <w:tcPr>
            <w:tcW w:w="2477" w:type="dxa"/>
          </w:tcPr>
          <w:p w:rsidR="00D869AF" w:rsidRDefault="00D869AF" w:rsidP="00D869AF">
            <w:r>
              <w:t>0</w:t>
            </w:r>
          </w:p>
        </w:tc>
        <w:tc>
          <w:tcPr>
            <w:tcW w:w="2478" w:type="dxa"/>
          </w:tcPr>
          <w:p w:rsidR="00D869AF" w:rsidRDefault="00D869AF" w:rsidP="00D869AF">
            <w:r>
              <w:t>0</w:t>
            </w:r>
            <w:r w:rsidR="002A46ED">
              <w:t>.099</w:t>
            </w:r>
          </w:p>
        </w:tc>
      </w:tr>
    </w:tbl>
    <w:p w:rsidR="00F32D6B" w:rsidRDefault="00F32D6B" w:rsidP="00F32D6B"/>
    <w:p w:rsidR="000C4341" w:rsidRDefault="00F32D6B" w:rsidP="00CD22D8">
      <w:r>
        <w:t xml:space="preserve">On this </w:t>
      </w:r>
      <w:proofErr w:type="gramStart"/>
      <w:r>
        <w:t>step</w:t>
      </w:r>
      <w:proofErr w:type="gramEnd"/>
      <w:r>
        <w:t xml:space="preserve"> I decided to use Cosine Similarity which </w:t>
      </w:r>
      <w:r w:rsidRPr="00F32D6B">
        <w:t>measures the similarity between two vectors of an inner product space.</w:t>
      </w:r>
      <w:r>
        <w:t xml:space="preserve"> The formula of it is well known</w:t>
      </w:r>
      <w:r w:rsidR="002D157B">
        <w:t>:</w:t>
      </w:r>
    </w:p>
    <w:p w:rsidR="002D157B" w:rsidRDefault="002D157B" w:rsidP="00CD22D8"/>
    <w:p w:rsidR="002D157B" w:rsidRDefault="002D157B" w:rsidP="00CD22D8"/>
    <w:p w:rsidR="00CE0BFA" w:rsidRPr="002D157B" w:rsidRDefault="002D157B" w:rsidP="002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mbria Math" w:eastAsia="Times New Roman" w:hAnsi="Cambria Math" w:cs="Courier New"/>
          <w:sz w:val="23"/>
          <w:szCs w:val="23"/>
          <w:oMath/>
        </w:rPr>
      </w:pPr>
      <m:oMathPara>
        <m:oMath>
          <m:r>
            <w:rPr>
              <w:rFonts w:ascii="Cambria Math" w:eastAsia="Times New Roman" w:hAnsi="Cambria Math" w:cs="Courier New"/>
              <w:sz w:val="23"/>
              <w:szCs w:val="23"/>
            </w:rPr>
            <w:lastRenderedPageBreak/>
            <m:t>Cosine Similarity (d1, d2) =  Dot product(d1, d2) / ||d1|| * ||d2||</m:t>
          </m:r>
        </m:oMath>
      </m:oMathPara>
    </w:p>
    <w:p w:rsidR="00CE0BFA" w:rsidRPr="002D157B" w:rsidRDefault="002D157B" w:rsidP="002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mbria Math" w:eastAsia="Times New Roman" w:hAnsi="Cambria Math" w:cs="Courier New"/>
          <w:sz w:val="23"/>
          <w:szCs w:val="23"/>
          <w:oMath/>
        </w:rPr>
      </w:pPr>
      <m:oMathPara>
        <m:oMath>
          <m:r>
            <w:rPr>
              <w:rFonts w:ascii="Cambria Math" w:eastAsia="Times New Roman" w:hAnsi="Cambria Math" w:cs="Courier New"/>
              <w:sz w:val="23"/>
              <w:szCs w:val="23"/>
            </w:rPr>
            <m:t>Dot product (d1, d2) = d1[0] * d2[0] + d1[1] * d2[1] * … * d1[n] * d2[n]</m:t>
          </m:r>
        </m:oMath>
      </m:oMathPara>
    </w:p>
    <w:p w:rsidR="00CE0BFA" w:rsidRPr="002D157B" w:rsidRDefault="002D157B" w:rsidP="002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mbria Math" w:eastAsia="Times New Roman" w:hAnsi="Cambria Math" w:cs="Courier New"/>
          <w:sz w:val="23"/>
          <w:szCs w:val="23"/>
          <w:oMath/>
        </w:rPr>
      </w:pPr>
      <m:oMathPara>
        <m:oMath>
          <m:r>
            <w:rPr>
              <w:rFonts w:ascii="Cambria Math" w:eastAsia="Times New Roman" w:hAnsi="Cambria Math" w:cs="Courier New"/>
              <w:sz w:val="23"/>
              <w:szCs w:val="23"/>
            </w:rPr>
            <m:t>||d1|| = square root(d1[0]^2 + d1[1]^2 + ... + d1[n]^2)</m:t>
          </m:r>
        </m:oMath>
      </m:oMathPara>
    </w:p>
    <w:p w:rsidR="00CE0BFA" w:rsidRPr="002D157B" w:rsidRDefault="002D157B" w:rsidP="002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mbria Math" w:eastAsia="Times New Roman" w:hAnsi="Cambria Math" w:cs="Courier New"/>
          <w:sz w:val="23"/>
          <w:szCs w:val="23"/>
          <w:oMath/>
        </w:rPr>
      </w:pPr>
      <m:oMathPara>
        <m:oMath>
          <m:r>
            <w:rPr>
              <w:rFonts w:ascii="Cambria Math" w:eastAsia="Times New Roman" w:hAnsi="Cambria Math" w:cs="Courier New"/>
              <w:sz w:val="23"/>
              <w:szCs w:val="23"/>
            </w:rPr>
            <m:t>||d2|| = square root(d2[0]^2 + d2[1]^2 + ... + d2[n]^2)</m:t>
          </m:r>
        </m:oMath>
      </m:oMathPara>
    </w:p>
    <w:p w:rsidR="00CE0BFA" w:rsidRDefault="00CE0BFA" w:rsidP="00CD22D8"/>
    <w:p w:rsidR="002A46ED" w:rsidRDefault="00F32D6B" w:rsidP="00CD22D8">
      <w:proofErr w:type="gramStart"/>
      <w:r>
        <w:t>And</w:t>
      </w:r>
      <w:proofErr w:type="gramEnd"/>
      <w:r>
        <w:t xml:space="preserve"> as result we will have </w:t>
      </w:r>
      <w:r w:rsidR="002A46ED">
        <w:t xml:space="preserve">that </w:t>
      </w:r>
    </w:p>
    <w:p w:rsidR="002A46ED" w:rsidRDefault="002A46ED" w:rsidP="002A46ED">
      <w:pPr>
        <w:pStyle w:val="ListParagraph"/>
        <w:numPr>
          <w:ilvl w:val="0"/>
          <w:numId w:val="3"/>
        </w:numPr>
      </w:pPr>
      <w:proofErr w:type="spellStart"/>
      <w:r>
        <w:t>NewArticle</w:t>
      </w:r>
      <w:proofErr w:type="spellEnd"/>
      <w:r w:rsidR="002D157B">
        <w:t xml:space="preserve"> is similar to Article1 for 0% (it’s obvious because Article1 </w:t>
      </w:r>
      <w:proofErr w:type="spellStart"/>
      <w:r w:rsidR="002D157B">
        <w:t>tf-idf</w:t>
      </w:r>
      <w:proofErr w:type="spellEnd"/>
      <w:r w:rsidR="002D157B">
        <w:t xml:space="preserve"> vector is all zeros)</w:t>
      </w:r>
    </w:p>
    <w:p w:rsidR="002D157B" w:rsidRPr="002D157B" w:rsidRDefault="002A46ED" w:rsidP="002D157B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NewArticle</w:t>
      </w:r>
      <w:proofErr w:type="spellEnd"/>
      <w:r>
        <w:t xml:space="preserve"> is similar to Article2 for 100%</w:t>
      </w:r>
      <w:r w:rsidR="002D157B">
        <w:t xml:space="preserve"> </w:t>
      </w:r>
    </w:p>
    <w:p w:rsidR="002A46ED" w:rsidRDefault="0024724C" w:rsidP="00CD22D8">
      <w:r>
        <w:t xml:space="preserve">Note, there is </w:t>
      </w:r>
      <w:proofErr w:type="spellStart"/>
      <w:r w:rsidRPr="0072268F">
        <w:rPr>
          <w:b/>
        </w:rPr>
        <w:t>MatchingThreshold</w:t>
      </w:r>
      <w:proofErr w:type="spellEnd"/>
      <w:r>
        <w:t xml:space="preserve"> parameter in </w:t>
      </w:r>
      <w:proofErr w:type="spellStart"/>
      <w:r>
        <w:t>appsettings.json</w:t>
      </w:r>
      <w:proofErr w:type="spellEnd"/>
      <w:r>
        <w:t>, which controls which results should be considered as duplicates</w:t>
      </w:r>
      <w:bookmarkStart w:id="4" w:name="_GoBack"/>
      <w:bookmarkEnd w:id="4"/>
    </w:p>
    <w:p w:rsidR="0024724C" w:rsidRDefault="0024724C" w:rsidP="00CD22D8">
      <w:proofErr w:type="spellStart"/>
      <w:r w:rsidRPr="0072268F">
        <w:rPr>
          <w:b/>
        </w:rPr>
        <w:t>MatchingThreshold</w:t>
      </w:r>
      <w:proofErr w:type="spellEnd"/>
      <w:r>
        <w:t xml:space="preserve"> = 0.75 means that Article1 will be duplicate of Article2 if their similarity result is &gt;= 75%</w:t>
      </w:r>
    </w:p>
    <w:p w:rsidR="00CD22D8" w:rsidRDefault="00CD22D8" w:rsidP="00CD22D8">
      <w:pPr>
        <w:pStyle w:val="Heading1"/>
      </w:pPr>
      <w:bookmarkStart w:id="5" w:name="_Toc54734356"/>
      <w:r>
        <w:t>Architecture</w:t>
      </w:r>
      <w:bookmarkEnd w:id="5"/>
    </w:p>
    <w:p w:rsidR="00CE0BFA" w:rsidRDefault="00CE0BFA" w:rsidP="00CD22D8"/>
    <w:p w:rsidR="00770BA7" w:rsidRDefault="00770BA7" w:rsidP="00CD22D8">
      <w:r>
        <w:t xml:space="preserve">The system performance has very big dependency on count of </w:t>
      </w:r>
      <w:proofErr w:type="gramStart"/>
      <w:r>
        <w:t>articles which</w:t>
      </w:r>
      <w:proofErr w:type="gramEnd"/>
      <w:r>
        <w:t xml:space="preserve"> we have in system.</w:t>
      </w:r>
    </w:p>
    <w:p w:rsidR="0066105B" w:rsidRDefault="00770BA7" w:rsidP="0066105B">
      <w:r>
        <w:t xml:space="preserve">It will be </w:t>
      </w:r>
      <w:proofErr w:type="gramStart"/>
      <w:r>
        <w:t>really slow</w:t>
      </w:r>
      <w:proofErr w:type="gramEnd"/>
      <w:r>
        <w:t xml:space="preserve"> to calculate duplicate articles on each GET request, therefore </w:t>
      </w:r>
      <w:r w:rsidR="00DD0494">
        <w:t>similarity results are stored i</w:t>
      </w:r>
      <w:r w:rsidR="002D157B">
        <w:t xml:space="preserve">n </w:t>
      </w:r>
      <w:proofErr w:type="spellStart"/>
      <w:r w:rsidR="002D157B">
        <w:t>Redis</w:t>
      </w:r>
      <w:proofErr w:type="spellEnd"/>
      <w:r w:rsidR="002D157B">
        <w:t xml:space="preserve"> cache for faster access. </w:t>
      </w:r>
    </w:p>
    <w:p w:rsidR="00DD0494" w:rsidRDefault="00DD0494" w:rsidP="00DD0494">
      <w:r>
        <w:t xml:space="preserve">There are several </w:t>
      </w:r>
      <w:proofErr w:type="gramStart"/>
      <w:r>
        <w:t>optimizations which</w:t>
      </w:r>
      <w:proofErr w:type="gramEnd"/>
      <w:r>
        <w:t xml:space="preserve"> were implemented in order to </w:t>
      </w:r>
      <w:r w:rsidR="002D157B">
        <w:t xml:space="preserve">duplicate checking </w:t>
      </w:r>
      <w:r>
        <w:t>operations, so the main goal was to increase performance of reading results.</w:t>
      </w:r>
    </w:p>
    <w:p w:rsidR="00DD0494" w:rsidRDefault="00DD0494" w:rsidP="00DD0494">
      <w:r>
        <w:t xml:space="preserve">Write model is synchronous, so when adding new item to system, request will wait until all needed recalculations </w:t>
      </w:r>
      <w:proofErr w:type="gramStart"/>
      <w:r>
        <w:t>will be made</w:t>
      </w:r>
      <w:proofErr w:type="gramEnd"/>
      <w:r>
        <w:t>, but we easily can change this to be background work (</w:t>
      </w:r>
      <w:r w:rsidR="00DC4512">
        <w:t>as result</w:t>
      </w:r>
      <w:r>
        <w:t xml:space="preserve"> we will have eventually consistency, </w:t>
      </w:r>
      <w:r w:rsidR="00DC4512">
        <w:t>where</w:t>
      </w:r>
      <w:r>
        <w:t xml:space="preserve"> request will be completed, but</w:t>
      </w:r>
      <w:r w:rsidR="00DC4512">
        <w:t xml:space="preserve"> results</w:t>
      </w:r>
      <w:r>
        <w:t xml:space="preserve"> </w:t>
      </w:r>
      <w:r w:rsidR="00DC4512">
        <w:t>will be appeared later</w:t>
      </w:r>
      <w:r>
        <w:t xml:space="preserve">) </w:t>
      </w:r>
    </w:p>
    <w:p w:rsidR="00DD0494" w:rsidRDefault="00DD0494" w:rsidP="00DD0494"/>
    <w:p w:rsidR="00774E2A" w:rsidRDefault="002D157B" w:rsidP="00CD22D8">
      <w:proofErr w:type="gramStart"/>
      <w:r>
        <w:t>Also</w:t>
      </w:r>
      <w:proofErr w:type="gramEnd"/>
      <w:r>
        <w:t>, there is initialization logic, which pre-calculates similarity results for articles that are in database.</w:t>
      </w:r>
    </w:p>
    <w:p w:rsidR="0066105B" w:rsidRDefault="0066105B" w:rsidP="00CD22D8">
      <w:r>
        <w:t>Ideally, it should be separate service (another physical tier), but for simplicity I added initialization logic on API startup, therefore API will be started after all calculations are done.</w:t>
      </w:r>
    </w:p>
    <w:p w:rsidR="0066105B" w:rsidRDefault="0066105B" w:rsidP="00CD22D8">
      <w:r>
        <w:t xml:space="preserve">Ideally, it should initialize similarity results only for </w:t>
      </w:r>
      <w:proofErr w:type="gramStart"/>
      <w:r>
        <w:t>articles which</w:t>
      </w:r>
      <w:proofErr w:type="gramEnd"/>
      <w:r>
        <w:t xml:space="preserve"> are not calculated yet, but for simplicity service is initializing ALL articles (overwriting previous calculations).</w:t>
      </w:r>
    </w:p>
    <w:p w:rsidR="00CD22D8" w:rsidRDefault="00CD22D8" w:rsidP="00CD22D8">
      <w:pPr>
        <w:pStyle w:val="Heading2"/>
      </w:pPr>
      <w:bookmarkStart w:id="6" w:name="_Toc54734357"/>
      <w:r>
        <w:lastRenderedPageBreak/>
        <w:t>Overview</w:t>
      </w:r>
      <w:bookmarkEnd w:id="6"/>
    </w:p>
    <w:p w:rsidR="00B0362F" w:rsidRDefault="00B0362F" w:rsidP="00774E2A">
      <w:r>
        <w:rPr>
          <w:noProof/>
        </w:rPr>
        <w:drawing>
          <wp:inline distT="0" distB="0" distL="0" distR="0" wp14:anchorId="5DD2E3D2" wp14:editId="2F5AF264">
            <wp:extent cx="6152515" cy="4312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2F" w:rsidRPr="00774E2A" w:rsidRDefault="00770BA7" w:rsidP="00774E2A">
      <w:r>
        <w:rPr>
          <w:noProof/>
        </w:rPr>
        <w:drawing>
          <wp:inline distT="0" distB="0" distL="0" distR="0" wp14:anchorId="7FDB4368" wp14:editId="78E79627">
            <wp:extent cx="6152515" cy="326961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D8" w:rsidRPr="00CD22D8" w:rsidRDefault="00CD22D8" w:rsidP="00CD22D8"/>
    <w:p w:rsidR="00CD22D8" w:rsidRDefault="00CD22D8" w:rsidP="00CD22D8">
      <w:pPr>
        <w:pStyle w:val="Heading2"/>
      </w:pPr>
      <w:bookmarkStart w:id="7" w:name="_Toc54734358"/>
      <w:r>
        <w:lastRenderedPageBreak/>
        <w:t>Optimizations</w:t>
      </w:r>
      <w:bookmarkEnd w:id="7"/>
    </w:p>
    <w:p w:rsidR="00770BA7" w:rsidRDefault="00770BA7" w:rsidP="000C4213">
      <w:pPr>
        <w:pStyle w:val="ListParagraph"/>
      </w:pPr>
    </w:p>
    <w:p w:rsidR="000C4213" w:rsidRDefault="00DD0494" w:rsidP="00DD0494">
      <w:r>
        <w:t xml:space="preserve">1) </w:t>
      </w:r>
      <w:r w:rsidR="000C4213">
        <w:t xml:space="preserve">I decided to store </w:t>
      </w:r>
      <w:r>
        <w:t>article pre</w:t>
      </w:r>
      <w:r w:rsidR="0066105B">
        <w:t>-</w:t>
      </w:r>
      <w:r>
        <w:t xml:space="preserve">processed tokens in database as well as content, so we will not need to perform it </w:t>
      </w:r>
      <w:proofErr w:type="gramStart"/>
      <w:r>
        <w:t>again and again</w:t>
      </w:r>
      <w:proofErr w:type="gramEnd"/>
    </w:p>
    <w:p w:rsidR="00770BA7" w:rsidRDefault="00DD0494" w:rsidP="00770BA7">
      <w:r>
        <w:t xml:space="preserve">2) </w:t>
      </w:r>
      <w:r w:rsidR="0066105B">
        <w:t>I am</w:t>
      </w:r>
      <w:r>
        <w:t xml:space="preserve"> s</w:t>
      </w:r>
      <w:r w:rsidR="00770BA7">
        <w:t>toring token frequencies</w:t>
      </w:r>
      <w:r>
        <w:t xml:space="preserve"> in cache</w:t>
      </w:r>
      <w:r w:rsidR="00770BA7">
        <w:t xml:space="preserve"> in following format, which allows </w:t>
      </w:r>
      <w:r w:rsidR="0066105B">
        <w:t>having</w:t>
      </w:r>
      <w:r w:rsidR="00770BA7">
        <w:t xml:space="preserve"> </w:t>
      </w:r>
      <m:oMath>
        <m:r>
          <w:rPr>
            <w:rFonts w:ascii="Cambria Math" w:hAnsi="Cambria Math"/>
          </w:rPr>
          <m:t>O(1)</m:t>
        </m:r>
      </m:oMath>
      <w:r w:rsidR="00770BA7">
        <w:t xml:space="preserve"> complexity on getting frequencies from cache </w:t>
      </w:r>
    </w:p>
    <w:p w:rsidR="00770BA7" w:rsidRDefault="00770BA7" w:rsidP="0077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770BA7" w:rsidRDefault="00770BA7" w:rsidP="0077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tfIdf: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token:day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{</w:t>
      </w:r>
    </w:p>
    <w:p w:rsidR="00770BA7" w:rsidRDefault="00770BA7" w:rsidP="0077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frequency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": 5,</w:t>
      </w:r>
    </w:p>
    <w:p w:rsidR="00770BA7" w:rsidRDefault="00770BA7" w:rsidP="0077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documentIds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": [ 1, 2, 3 ]</w:t>
      </w:r>
    </w:p>
    <w:p w:rsidR="00770BA7" w:rsidRDefault="00770BA7" w:rsidP="0077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}</w:t>
      </w:r>
    </w:p>
    <w:p w:rsidR="000C4213" w:rsidRDefault="00770BA7" w:rsidP="00770BA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0C4213" w:rsidRDefault="00DD0494" w:rsidP="00770BA7">
      <w:r>
        <w:t xml:space="preserve">This also give us ability to see which documents will be affected if some of them are changed or removed, so we will recalculate </w:t>
      </w:r>
      <w:proofErr w:type="spellStart"/>
      <w:r>
        <w:t>tf-idf</w:t>
      </w:r>
      <w:proofErr w:type="spellEnd"/>
      <w:r>
        <w:t xml:space="preserve"> only for them (not for WHOLE database).</w:t>
      </w:r>
    </w:p>
    <w:p w:rsidR="00DD0494" w:rsidRDefault="00DD0494" w:rsidP="00770BA7"/>
    <w:p w:rsidR="00DD0494" w:rsidRDefault="00DD0494" w:rsidP="00770BA7">
      <w:r>
        <w:t xml:space="preserve">3) </w:t>
      </w:r>
      <w:proofErr w:type="spellStart"/>
      <w:r>
        <w:t>Tf-idf</w:t>
      </w:r>
      <w:proofErr w:type="spellEnd"/>
      <w:r>
        <w:t xml:space="preserve"> vectors for all documents and their tokens are stored in cache as well, and </w:t>
      </w:r>
      <w:r w:rsidR="009D415F">
        <w:t xml:space="preserve">they </w:t>
      </w:r>
      <w:proofErr w:type="gramStart"/>
      <w:r>
        <w:t>are being recalculated</w:t>
      </w:r>
      <w:proofErr w:type="gramEnd"/>
      <w:r>
        <w:t xml:space="preserve"> for every changes in database (via event bus). </w:t>
      </w:r>
    </w:p>
    <w:p w:rsidR="00DD0494" w:rsidRDefault="00DD0494" w:rsidP="00DD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DD0494" w:rsidRDefault="00DD0494" w:rsidP="00DD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tfIdf: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document:1:day": 0.26,</w:t>
      </w:r>
    </w:p>
    <w:p w:rsidR="00DD0494" w:rsidRDefault="00DD0494" w:rsidP="00DD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tfIdf: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document:2:day": 0.13,</w:t>
      </w:r>
    </w:p>
    <w:p w:rsidR="00DD0494" w:rsidRDefault="00DD0494" w:rsidP="00DD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tfIdf: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document:3:day": 0.54</w:t>
      </w:r>
    </w:p>
    <w:p w:rsidR="00DD0494" w:rsidRDefault="00DD0494" w:rsidP="00DD049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DD0494" w:rsidRDefault="00DD0494" w:rsidP="00DD0494">
      <w:pPr>
        <w:rPr>
          <w:rFonts w:ascii="Consolas" w:hAnsi="Consolas" w:cs="Consolas"/>
          <w:color w:val="008000"/>
          <w:sz w:val="19"/>
          <w:szCs w:val="19"/>
        </w:rPr>
      </w:pPr>
    </w:p>
    <w:p w:rsidR="00DD0494" w:rsidRDefault="00DD0494" w:rsidP="00DD0494">
      <w:r>
        <w:t xml:space="preserve">4) I’m storing similarity results for each article (it’s better to use </w:t>
      </w:r>
      <w:r w:rsidRPr="00DD0494">
        <w:t xml:space="preserve">bidirectional graph </w:t>
      </w:r>
      <w:r>
        <w:t>data structure for this, but I didn’t had time for it)</w:t>
      </w:r>
    </w:p>
    <w:p w:rsidR="00DD0494" w:rsidRDefault="00DD0494" w:rsidP="00DD0494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This cached data allow us to have similarity results for EACH article and return </w:t>
      </w:r>
      <w:proofErr w:type="spellStart"/>
      <w:r>
        <w:t>duplicate_groups</w:t>
      </w:r>
      <w:proofErr w:type="spellEnd"/>
      <w:r>
        <w:t xml:space="preserve"> very fast </w:t>
      </w:r>
      <w:r>
        <w:sym w:font="Wingdings" w:char="F04A"/>
      </w:r>
      <w:r>
        <w:t xml:space="preserve"> </w:t>
      </w:r>
    </w:p>
    <w:p w:rsidR="00DD0494" w:rsidRDefault="00DD0494" w:rsidP="00DD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Processed similarities are stores in cache in following structure</w:t>
      </w:r>
    </w:p>
    <w:p w:rsidR="00DD0494" w:rsidRDefault="00DD0494" w:rsidP="00DD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DD0494" w:rsidRDefault="00DD0494" w:rsidP="00DD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articles: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1": [ { id: 2, score: 0.8 }, { id: 3, score: 0.4 } ]</w:t>
      </w:r>
    </w:p>
    <w:p w:rsidR="00DD0494" w:rsidRDefault="00DD0494" w:rsidP="00DD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articles: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2": [ { id: 1, score: 0.8 }, { id: 2, score: 0.2 } ]</w:t>
      </w:r>
    </w:p>
    <w:p w:rsidR="00DD0494" w:rsidRPr="000C4213" w:rsidRDefault="00DD0494" w:rsidP="00DD049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sectPr w:rsidR="00DD0494" w:rsidRPr="000C42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CDA"/>
    <w:multiLevelType w:val="hybridMultilevel"/>
    <w:tmpl w:val="DEA2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2855"/>
    <w:multiLevelType w:val="hybridMultilevel"/>
    <w:tmpl w:val="0CFC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F5296"/>
    <w:multiLevelType w:val="hybridMultilevel"/>
    <w:tmpl w:val="F7447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17652"/>
    <w:multiLevelType w:val="hybridMultilevel"/>
    <w:tmpl w:val="8272B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06664"/>
    <w:multiLevelType w:val="hybridMultilevel"/>
    <w:tmpl w:val="02C2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363C0"/>
    <w:multiLevelType w:val="hybridMultilevel"/>
    <w:tmpl w:val="DDEAEB90"/>
    <w:lvl w:ilvl="0" w:tplc="E6D40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B58F4"/>
    <w:multiLevelType w:val="hybridMultilevel"/>
    <w:tmpl w:val="F2A08532"/>
    <w:lvl w:ilvl="0" w:tplc="B2FC03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0B"/>
    <w:rsid w:val="0007196B"/>
    <w:rsid w:val="000C4213"/>
    <w:rsid w:val="000C4341"/>
    <w:rsid w:val="000D29F0"/>
    <w:rsid w:val="001064CA"/>
    <w:rsid w:val="0016694F"/>
    <w:rsid w:val="00174988"/>
    <w:rsid w:val="001C16FC"/>
    <w:rsid w:val="001F0F1A"/>
    <w:rsid w:val="00237BD7"/>
    <w:rsid w:val="0024724C"/>
    <w:rsid w:val="002721F4"/>
    <w:rsid w:val="002A46ED"/>
    <w:rsid w:val="002D157B"/>
    <w:rsid w:val="00306CAF"/>
    <w:rsid w:val="00531232"/>
    <w:rsid w:val="006276CE"/>
    <w:rsid w:val="0066105B"/>
    <w:rsid w:val="0072268F"/>
    <w:rsid w:val="00730A12"/>
    <w:rsid w:val="0075532C"/>
    <w:rsid w:val="00770BA7"/>
    <w:rsid w:val="00774E2A"/>
    <w:rsid w:val="007A25C2"/>
    <w:rsid w:val="007F317D"/>
    <w:rsid w:val="008307B1"/>
    <w:rsid w:val="008D06B0"/>
    <w:rsid w:val="009164C4"/>
    <w:rsid w:val="009A5906"/>
    <w:rsid w:val="009B784E"/>
    <w:rsid w:val="009C6C6D"/>
    <w:rsid w:val="009D415F"/>
    <w:rsid w:val="009E730B"/>
    <w:rsid w:val="00A72F9A"/>
    <w:rsid w:val="00B0362F"/>
    <w:rsid w:val="00B9775F"/>
    <w:rsid w:val="00C52AF1"/>
    <w:rsid w:val="00CD22D8"/>
    <w:rsid w:val="00CE0BFA"/>
    <w:rsid w:val="00D30971"/>
    <w:rsid w:val="00D869AF"/>
    <w:rsid w:val="00DC4512"/>
    <w:rsid w:val="00DD0494"/>
    <w:rsid w:val="00E543DD"/>
    <w:rsid w:val="00F3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FBD2"/>
  <w15:chartTrackingRefBased/>
  <w15:docId w15:val="{B202DB6C-4540-4BDC-A797-8E307F9D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2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2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22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22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22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3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32C"/>
    <w:rPr>
      <w:color w:val="808080"/>
    </w:rPr>
  </w:style>
  <w:style w:type="table" w:styleId="TableGrid">
    <w:name w:val="Table Grid"/>
    <w:basedOn w:val="TableNormal"/>
    <w:uiPriority w:val="39"/>
    <w:rsid w:val="001F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12DC1-ABD5-4EE2-AFC7-0DFBA21F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6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Golovatskiy</dc:creator>
  <cp:keywords/>
  <dc:description/>
  <cp:lastModifiedBy>Ihor Golovatskiy</cp:lastModifiedBy>
  <cp:revision>19</cp:revision>
  <dcterms:created xsi:type="dcterms:W3CDTF">2020-10-26T19:41:00Z</dcterms:created>
  <dcterms:modified xsi:type="dcterms:W3CDTF">2020-10-28T10:56:00Z</dcterms:modified>
</cp:coreProperties>
</file>