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E05A5" w14:textId="12150340" w:rsidR="00B32A5E" w:rsidRDefault="006B53DC" w:rsidP="00B32A5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Подключить шрифты.</w:t>
      </w:r>
    </w:p>
    <w:p w14:paraId="4B2A6241" w14:textId="40DD9927" w:rsidR="006B53DC" w:rsidRDefault="006B53DC" w:rsidP="00B32A5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Убрать</w:t>
      </w:r>
      <w:r w:rsidRPr="006B53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div {padding: 0px</w:t>
      </w:r>
      <w:proofErr w:type="gramStart"/>
      <w:r>
        <w:rPr>
          <w:sz w:val="28"/>
          <w:szCs w:val="28"/>
          <w:lang w:val="en-US"/>
        </w:rPr>
        <w:t>} !important</w:t>
      </w:r>
      <w:proofErr w:type="gramEnd"/>
      <w:r>
        <w:rPr>
          <w:sz w:val="28"/>
          <w:szCs w:val="28"/>
          <w:lang w:val="en-US"/>
        </w:rPr>
        <w:t>.</w:t>
      </w:r>
    </w:p>
    <w:p w14:paraId="10494DE7" w14:textId="68D3795A" w:rsidR="006B53DC" w:rsidRPr="00936FEB" w:rsidRDefault="00936FEB" w:rsidP="00B32A5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одно правило для ссылок хедера с простым селектором по классу. Стилизовать </w:t>
      </w:r>
      <w:r>
        <w:rPr>
          <w:sz w:val="28"/>
          <w:szCs w:val="28"/>
          <w:lang w:val="en-US"/>
        </w:rPr>
        <w:t>hover</w:t>
      </w:r>
      <w:r w:rsidRPr="00936FE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еффект.</w:t>
      </w:r>
    </w:p>
    <w:p w14:paraId="5D599E09" w14:textId="411730FE" w:rsidR="00936FEB" w:rsidRPr="00936FEB" w:rsidRDefault="00936FEB" w:rsidP="00B32A5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Добавить список для первых двух выпадающих списков.</w:t>
      </w:r>
    </w:p>
    <w:p w14:paraId="31BF5DA3" w14:textId="60455A47" w:rsidR="00936FEB" w:rsidRDefault="00936FEB" w:rsidP="00B32A5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Сверстать выпающие списки семантическим тегом. Стилизовать их.</w:t>
      </w:r>
    </w:p>
    <w:p w14:paraId="5FA54FA0" w14:textId="5AFD8A63" w:rsidR="00936FEB" w:rsidRDefault="006D2FE1" w:rsidP="00B32A5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Поменять название классов </w:t>
      </w:r>
      <w:r>
        <w:rPr>
          <w:sz w:val="28"/>
          <w:szCs w:val="28"/>
          <w:lang w:val="uk-UA"/>
        </w:rPr>
        <w:t>на семантические (</w:t>
      </w:r>
      <w:r>
        <w:rPr>
          <w:sz w:val="28"/>
          <w:szCs w:val="28"/>
        </w:rPr>
        <w:t xml:space="preserve">обозначить вложенность, избегать </w:t>
      </w:r>
      <w:r>
        <w:rPr>
          <w:sz w:val="28"/>
          <w:szCs w:val="28"/>
          <w:lang w:val="en-US"/>
        </w:rPr>
        <w:t>left</w:t>
      </w:r>
      <w:r w:rsidRPr="006D2F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right</w:t>
      </w:r>
      <w:r w:rsidRPr="006D2F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etc</w:t>
      </w:r>
      <w:r>
        <w:rPr>
          <w:sz w:val="28"/>
          <w:szCs w:val="28"/>
        </w:rPr>
        <w:t>…</w:t>
      </w:r>
      <w:r>
        <w:rPr>
          <w:sz w:val="28"/>
          <w:szCs w:val="28"/>
          <w:lang w:val="uk-UA"/>
        </w:rPr>
        <w:t>)</w:t>
      </w:r>
      <w:r w:rsidRPr="006D2FE1">
        <w:rPr>
          <w:sz w:val="28"/>
          <w:szCs w:val="28"/>
        </w:rPr>
        <w:t>.</w:t>
      </w:r>
    </w:p>
    <w:p w14:paraId="4FC28571" w14:textId="595E6878" w:rsidR="006D2FE1" w:rsidRPr="006D2FE1" w:rsidRDefault="006D2FE1" w:rsidP="00B32A5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Заменить пустой </w:t>
      </w:r>
      <w:r>
        <w:rPr>
          <w:sz w:val="28"/>
          <w:szCs w:val="28"/>
          <w:lang w:val="en-US"/>
        </w:rPr>
        <w:t>div</w:t>
      </w:r>
      <w:r w:rsidRPr="006D2FE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из сетки на </w:t>
      </w:r>
      <w:r>
        <w:rPr>
          <w:sz w:val="28"/>
          <w:szCs w:val="28"/>
          <w:lang w:val="en-US"/>
        </w:rPr>
        <w:t>offset</w:t>
      </w:r>
      <w:r w:rsidRPr="006D2F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</w:t>
      </w:r>
      <w:r w:rsidRPr="006D2FE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отступ.</w:t>
      </w:r>
    </w:p>
    <w:p w14:paraId="47FFA1C3" w14:textId="4BB2D566" w:rsidR="006D2FE1" w:rsidRDefault="006D2FE1" w:rsidP="00E2167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Добавить плавн</w:t>
      </w:r>
      <w:r>
        <w:rPr>
          <w:sz w:val="28"/>
          <w:szCs w:val="28"/>
        </w:rPr>
        <w:t>ые переходы для не статических элементов.</w:t>
      </w:r>
    </w:p>
    <w:p w14:paraId="26B1974D" w14:textId="1202EC7F" w:rsidR="00E21674" w:rsidRPr="00E21674" w:rsidRDefault="00E21674" w:rsidP="00E2167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Стилизовать поле поиска по шаблону.</w:t>
      </w:r>
    </w:p>
    <w:p w14:paraId="153779B7" w14:textId="2EE3E8D1" w:rsidR="00E21674" w:rsidRDefault="00E21674" w:rsidP="00E2167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Заменить вложенную картинку в кнопках продажи на стилизацию ссылки.</w:t>
      </w:r>
    </w:p>
    <w:p w14:paraId="21445477" w14:textId="76A115D6" w:rsidR="00E21674" w:rsidRPr="00E21674" w:rsidRDefault="00E21674" w:rsidP="00E2167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  <w:r w:rsidRPr="00E21674">
        <w:rPr>
          <w:sz w:val="28"/>
          <w:szCs w:val="28"/>
        </w:rPr>
        <w:t>:31:</w:t>
      </w:r>
      <w:r>
        <w:rPr>
          <w:sz w:val="28"/>
          <w:szCs w:val="28"/>
          <w:lang w:val="uk-UA"/>
        </w:rPr>
        <w:t xml:space="preserve"> добавить отдельн</w:t>
      </w:r>
      <w:r>
        <w:rPr>
          <w:sz w:val="28"/>
          <w:szCs w:val="28"/>
        </w:rPr>
        <w:t>ый</w:t>
      </w:r>
      <w:r>
        <w:rPr>
          <w:sz w:val="28"/>
          <w:szCs w:val="28"/>
          <w:lang w:val="uk-UA"/>
        </w:rPr>
        <w:t xml:space="preserve"> класс для стилизации.</w:t>
      </w:r>
    </w:p>
    <w:p w14:paraId="389EA72F" w14:textId="3A986E05" w:rsidR="00E21674" w:rsidRPr="00A67AEA" w:rsidRDefault="00E21674" w:rsidP="00A67AE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  <w:r w:rsidRPr="00E21674">
        <w:rPr>
          <w:sz w:val="28"/>
          <w:szCs w:val="28"/>
        </w:rPr>
        <w:t>:3</w:t>
      </w:r>
      <w:r w:rsidRPr="00E21674">
        <w:rPr>
          <w:sz w:val="28"/>
          <w:szCs w:val="28"/>
        </w:rPr>
        <w:t>8</w:t>
      </w:r>
      <w:r w:rsidRPr="00E21674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uk-UA"/>
        </w:rPr>
        <w:t>Заменить !</w:t>
      </w:r>
      <w:r>
        <w:rPr>
          <w:sz w:val="28"/>
          <w:szCs w:val="28"/>
          <w:lang w:val="en-US"/>
        </w:rPr>
        <w:t>important</w:t>
      </w:r>
      <w:proofErr w:type="gramEnd"/>
      <w:r w:rsidRPr="00E2167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другим решением</w:t>
      </w:r>
      <w:r w:rsidR="00A67AEA">
        <w:rPr>
          <w:sz w:val="28"/>
          <w:szCs w:val="28"/>
          <w:lang w:val="uk-UA"/>
        </w:rPr>
        <w:t>.</w:t>
      </w:r>
    </w:p>
    <w:sectPr w:rsidR="00E21674" w:rsidRPr="00A67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26862"/>
    <w:multiLevelType w:val="hybridMultilevel"/>
    <w:tmpl w:val="0914A04A"/>
    <w:lvl w:ilvl="0" w:tplc="C622C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902F5"/>
    <w:multiLevelType w:val="hybridMultilevel"/>
    <w:tmpl w:val="DFB015DE"/>
    <w:lvl w:ilvl="0" w:tplc="21C04DF4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20ED"/>
    <w:multiLevelType w:val="hybridMultilevel"/>
    <w:tmpl w:val="4734F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3CBD"/>
    <w:multiLevelType w:val="hybridMultilevel"/>
    <w:tmpl w:val="55F2A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DE"/>
    <w:rsid w:val="0002150E"/>
    <w:rsid w:val="00037EFF"/>
    <w:rsid w:val="00247AD3"/>
    <w:rsid w:val="00395CDE"/>
    <w:rsid w:val="004E0178"/>
    <w:rsid w:val="0050406D"/>
    <w:rsid w:val="006664D5"/>
    <w:rsid w:val="006B53DC"/>
    <w:rsid w:val="006D2FE1"/>
    <w:rsid w:val="00936FEB"/>
    <w:rsid w:val="00A67AEA"/>
    <w:rsid w:val="00B32A5E"/>
    <w:rsid w:val="00E201ED"/>
    <w:rsid w:val="00E21674"/>
    <w:rsid w:val="00E80FFA"/>
    <w:rsid w:val="00E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55C4"/>
  <w15:chartTrackingRefBased/>
  <w15:docId w15:val="{6B1BD4C4-E79F-4C7D-84B0-E9906678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FE08B-B535-41CB-9919-1925E720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6</cp:revision>
  <dcterms:created xsi:type="dcterms:W3CDTF">2021-03-02T20:57:00Z</dcterms:created>
  <dcterms:modified xsi:type="dcterms:W3CDTF">2021-03-07T09:50:00Z</dcterms:modified>
</cp:coreProperties>
</file>