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38BEE" w14:textId="74B9E481" w:rsidR="00AD3F4D" w:rsidRDefault="00176AB1" w:rsidP="00176A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Виджет не является частью секции.</w:t>
      </w:r>
    </w:p>
    <w:p w14:paraId="1A80142A" w14:textId="4FAB0284" w:rsidR="00176AB1" w:rsidRDefault="00176AB1" w:rsidP="00176A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Секция названа не семантично. Название секции совпадает с названием карточки.</w:t>
      </w:r>
    </w:p>
    <w:p w14:paraId="6E8C513A" w14:textId="35ED132C" w:rsidR="00176AB1" w:rsidRDefault="00176AB1" w:rsidP="00176A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Сделать </w:t>
      </w:r>
      <w:r>
        <w:rPr>
          <w:sz w:val="28"/>
          <w:szCs w:val="28"/>
          <w:lang w:val="en-US"/>
        </w:rPr>
        <w:t>new</w:t>
      </w:r>
      <w:r w:rsidRPr="00176A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sale</w:t>
      </w:r>
      <w:r w:rsidRPr="00176AB1">
        <w:rPr>
          <w:sz w:val="28"/>
          <w:szCs w:val="28"/>
        </w:rPr>
        <w:t xml:space="preserve"> </w:t>
      </w:r>
      <w:r>
        <w:rPr>
          <w:sz w:val="28"/>
          <w:szCs w:val="28"/>
        </w:rPr>
        <w:t>модификаторами карточки, а не отдельными блоками.</w:t>
      </w:r>
    </w:p>
    <w:p w14:paraId="63054E42" w14:textId="76063A53" w:rsidR="00176AB1" w:rsidRDefault="00176AB1" w:rsidP="00176A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Блок </w:t>
      </w:r>
      <w:r>
        <w:rPr>
          <w:sz w:val="28"/>
          <w:szCs w:val="28"/>
          <w:lang w:val="en-US"/>
        </w:rPr>
        <w:t>site</w:t>
      </w:r>
      <w:r>
        <w:rPr>
          <w:sz w:val="28"/>
          <w:szCs w:val="28"/>
        </w:rPr>
        <w:t>__</w:t>
      </w:r>
      <w:r>
        <w:rPr>
          <w:sz w:val="28"/>
          <w:szCs w:val="28"/>
          <w:lang w:val="en-US"/>
        </w:rPr>
        <w:t>btn</w:t>
      </w:r>
      <w:r w:rsidRPr="00176AB1">
        <w:rPr>
          <w:sz w:val="28"/>
          <w:szCs w:val="28"/>
        </w:rPr>
        <w:t xml:space="preserve"> </w:t>
      </w:r>
      <w:r>
        <w:rPr>
          <w:sz w:val="28"/>
          <w:szCs w:val="28"/>
        </w:rPr>
        <w:t>не определен. Верстка кнопок должна происходить в дочерних БЭМ элементах соответствующих блоков.</w:t>
      </w:r>
    </w:p>
    <w:p w14:paraId="23ACC913" w14:textId="3FF0CF53" w:rsidR="00176AB1" w:rsidRDefault="00176AB1" w:rsidP="00176A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image</w:t>
      </w:r>
      <w:r w:rsidRPr="00176AB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box</w:t>
      </w:r>
      <w:r w:rsidRPr="00176AB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элемент, а не блок. Перестраховаться и задать размеры в </w:t>
      </w:r>
      <w:r>
        <w:rPr>
          <w:sz w:val="28"/>
          <w:szCs w:val="28"/>
          <w:lang w:val="en-US"/>
        </w:rPr>
        <w:t>css</w:t>
      </w:r>
      <w:r w:rsidRPr="00176AB1">
        <w:rPr>
          <w:sz w:val="28"/>
          <w:szCs w:val="28"/>
        </w:rPr>
        <w:t>.</w:t>
      </w:r>
    </w:p>
    <w:p w14:paraId="144E7D5E" w14:textId="7B970B89" w:rsidR="00176AB1" w:rsidRDefault="00176AB1" w:rsidP="00176A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Sidebar</w:t>
      </w:r>
      <w:r w:rsidRPr="00A55BE9">
        <w:rPr>
          <w:sz w:val="28"/>
          <w:szCs w:val="28"/>
        </w:rPr>
        <w:t xml:space="preserve"> </w:t>
      </w:r>
      <w:r w:rsidR="00A55BE9" w:rsidRPr="00A55BE9">
        <w:rPr>
          <w:sz w:val="28"/>
          <w:szCs w:val="28"/>
        </w:rPr>
        <w:t>–</w:t>
      </w:r>
      <w:r w:rsidRPr="00A55BE9">
        <w:rPr>
          <w:sz w:val="28"/>
          <w:szCs w:val="28"/>
        </w:rPr>
        <w:t xml:space="preserve"> </w:t>
      </w:r>
      <w:r w:rsidR="00A55BE9">
        <w:rPr>
          <w:sz w:val="28"/>
          <w:szCs w:val="28"/>
        </w:rPr>
        <w:t xml:space="preserve">плохое название блока. Как будем называть второй </w:t>
      </w:r>
      <w:r w:rsidR="00A55BE9">
        <w:rPr>
          <w:sz w:val="28"/>
          <w:szCs w:val="28"/>
          <w:lang w:val="en-US"/>
        </w:rPr>
        <w:t>aside</w:t>
      </w:r>
      <w:r w:rsidR="00A55BE9" w:rsidRPr="00A55BE9">
        <w:rPr>
          <w:sz w:val="28"/>
          <w:szCs w:val="28"/>
        </w:rPr>
        <w:t xml:space="preserve"> </w:t>
      </w:r>
      <w:r w:rsidR="00A55BE9">
        <w:rPr>
          <w:sz w:val="28"/>
          <w:szCs w:val="28"/>
        </w:rPr>
        <w:t>в будущем?</w:t>
      </w:r>
    </w:p>
    <w:p w14:paraId="6CA281B9" w14:textId="6E3E5B32" w:rsidR="00A55BE9" w:rsidRDefault="00A55BE9" w:rsidP="00176A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Тег </w:t>
      </w:r>
      <w:r>
        <w:rPr>
          <w:sz w:val="28"/>
          <w:szCs w:val="28"/>
          <w:lang w:val="en-US"/>
        </w:rPr>
        <w:t>row</w:t>
      </w:r>
      <w:r>
        <w:rPr>
          <w:sz w:val="28"/>
          <w:szCs w:val="28"/>
        </w:rPr>
        <w:t>.</w:t>
      </w:r>
    </w:p>
    <w:p w14:paraId="693D813A" w14:textId="509FA352" w:rsidR="00A55BE9" w:rsidRDefault="00A55BE9" w:rsidP="00176A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Плавных переход </w:t>
      </w:r>
      <w:r>
        <w:rPr>
          <w:sz w:val="28"/>
          <w:szCs w:val="28"/>
          <w:lang w:val="en-US"/>
        </w:rPr>
        <w:t>border</w:t>
      </w:r>
      <w:r w:rsidRPr="00A55BE9">
        <w:rPr>
          <w:sz w:val="28"/>
          <w:szCs w:val="28"/>
        </w:rPr>
        <w:t xml:space="preserve"> </w:t>
      </w:r>
      <w:r>
        <w:rPr>
          <w:sz w:val="28"/>
          <w:szCs w:val="28"/>
        </w:rPr>
        <w:t>не реализован.</w:t>
      </w:r>
    </w:p>
    <w:p w14:paraId="17496CD7" w14:textId="6DB1F0F3" w:rsidR="00A55BE9" w:rsidRDefault="00A55BE9" w:rsidP="00176A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Sidebar</w:t>
      </w:r>
      <w:r w:rsidRPr="00A55BE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text</w:t>
      </w:r>
      <w:r w:rsidRPr="00A55BE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sidebar</w:t>
      </w:r>
      <w:r w:rsidRPr="00A55BE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button</w:t>
      </w:r>
      <w:r w:rsidRPr="00A55BE9">
        <w:rPr>
          <w:sz w:val="28"/>
          <w:szCs w:val="28"/>
        </w:rPr>
        <w:t xml:space="preserve"> – </w:t>
      </w:r>
      <w:r>
        <w:rPr>
          <w:sz w:val="28"/>
          <w:szCs w:val="28"/>
        </w:rPr>
        <w:t>плохое</w:t>
      </w:r>
      <w:r w:rsidRPr="00A55BE9">
        <w:rPr>
          <w:sz w:val="28"/>
          <w:szCs w:val="28"/>
        </w:rPr>
        <w:t xml:space="preserve"> </w:t>
      </w:r>
      <w:r>
        <w:rPr>
          <w:sz w:val="28"/>
          <w:szCs w:val="28"/>
        </w:rPr>
        <w:t>название для блока.</w:t>
      </w:r>
    </w:p>
    <w:p w14:paraId="5E757936" w14:textId="112B584C" w:rsidR="00A55BE9" w:rsidRPr="00A55BE9" w:rsidRDefault="00A55BE9" w:rsidP="00176A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Реализовать хлебные крошки через </w:t>
      </w:r>
      <w:r>
        <w:rPr>
          <w:sz w:val="28"/>
          <w:szCs w:val="28"/>
          <w:lang w:val="en-US"/>
        </w:rPr>
        <w:t>radio</w:t>
      </w:r>
      <w:r w:rsidRPr="00A55BE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button</w:t>
      </w:r>
      <w:r w:rsidRPr="00A55BE9">
        <w:rPr>
          <w:sz w:val="28"/>
          <w:szCs w:val="28"/>
        </w:rPr>
        <w:t>.</w:t>
      </w:r>
    </w:p>
    <w:p w14:paraId="46E71D9F" w14:textId="67171E2C" w:rsidR="00A55BE9" w:rsidRDefault="00A55BE9" w:rsidP="00176A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Sidebar</w:t>
      </w:r>
      <w:r w:rsidRPr="00A55BE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button</w:t>
      </w:r>
      <w:r w:rsidRPr="00A55BE9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стили верстки. Вынести в элемент.</w:t>
      </w:r>
    </w:p>
    <w:p w14:paraId="7CED6648" w14:textId="6230B2E1" w:rsidR="00A55BE9" w:rsidRDefault="00A55BE9" w:rsidP="00176A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Хлебные крошки должны быть блоком. Как и слайдер.</w:t>
      </w:r>
    </w:p>
    <w:p w14:paraId="18F2DADD" w14:textId="3FD13565" w:rsidR="00A55BE9" w:rsidRDefault="00A55BE9" w:rsidP="00176A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 хлебных крошек должны быть тени.</w:t>
      </w:r>
    </w:p>
    <w:p w14:paraId="57FA318A" w14:textId="7DCA5801" w:rsidR="00A55BE9" w:rsidRDefault="008832DB" w:rsidP="00176A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Sidebar</w:t>
      </w:r>
      <w:r w:rsidRPr="008832D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separator</w:t>
      </w:r>
      <w:r w:rsidRPr="008832DB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</w:t>
      </w:r>
      <w:r w:rsidRPr="008832DB">
        <w:rPr>
          <w:sz w:val="28"/>
          <w:szCs w:val="28"/>
        </w:rPr>
        <w:t xml:space="preserve"> </w:t>
      </w:r>
      <w:r>
        <w:rPr>
          <w:sz w:val="28"/>
          <w:szCs w:val="28"/>
        </w:rPr>
        <w:t>быть</w:t>
      </w:r>
      <w:r w:rsidRPr="008832DB">
        <w:rPr>
          <w:sz w:val="28"/>
          <w:szCs w:val="28"/>
        </w:rPr>
        <w:t xml:space="preserve"> &lt;</w:t>
      </w:r>
      <w:r>
        <w:rPr>
          <w:sz w:val="28"/>
          <w:szCs w:val="28"/>
          <w:lang w:val="en-US"/>
        </w:rPr>
        <w:t>hr</w:t>
      </w:r>
      <w:r w:rsidRPr="008832DB">
        <w:rPr>
          <w:sz w:val="28"/>
          <w:szCs w:val="28"/>
        </w:rPr>
        <w:t xml:space="preserve">&gt; </w:t>
      </w:r>
      <w:r>
        <w:rPr>
          <w:sz w:val="28"/>
          <w:szCs w:val="28"/>
        </w:rPr>
        <w:t>или</w:t>
      </w:r>
      <w:r w:rsidRPr="008832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псевдоэлементом. Не отдельный блок и не </w:t>
      </w:r>
      <w:r>
        <w:rPr>
          <w:sz w:val="28"/>
          <w:szCs w:val="28"/>
          <w:lang w:val="en-US"/>
        </w:rPr>
        <w:t>div</w:t>
      </w:r>
      <w:r w:rsidRPr="008832DB">
        <w:rPr>
          <w:sz w:val="28"/>
          <w:szCs w:val="28"/>
        </w:rPr>
        <w:t>.</w:t>
      </w:r>
    </w:p>
    <w:p w14:paraId="09F85382" w14:textId="6A6C5664" w:rsidR="008832DB" w:rsidRDefault="008832DB" w:rsidP="00176A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Subscribe</w:t>
      </w:r>
      <w:r w:rsidRPr="008832D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form</w:t>
      </w:r>
      <w:r w:rsidRPr="008832DB">
        <w:rPr>
          <w:sz w:val="28"/>
          <w:szCs w:val="28"/>
        </w:rPr>
        <w:t xml:space="preserve"> – </w:t>
      </w:r>
      <w:r>
        <w:rPr>
          <w:sz w:val="28"/>
          <w:szCs w:val="28"/>
        </w:rPr>
        <w:t>в классе БЭМ-блока не используются внешние отступы.</w:t>
      </w:r>
    </w:p>
    <w:p w14:paraId="574D7AA0" w14:textId="7A452755" w:rsidR="008832DB" w:rsidRDefault="008832DB" w:rsidP="00176A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Кнопка формы</w:t>
      </w:r>
      <w:r w:rsidR="00F92FFF">
        <w:rPr>
          <w:sz w:val="28"/>
          <w:szCs w:val="28"/>
        </w:rPr>
        <w:t xml:space="preserve"> </w:t>
      </w:r>
      <w:r>
        <w:rPr>
          <w:sz w:val="28"/>
          <w:szCs w:val="28"/>
        </w:rPr>
        <w:t>стилизуется в отдельном блоке.</w:t>
      </w:r>
      <w:r w:rsidR="00F92FFF">
        <w:rPr>
          <w:sz w:val="28"/>
          <w:szCs w:val="28"/>
        </w:rPr>
        <w:t xml:space="preserve"> Позиционируется в другом.</w:t>
      </w:r>
    </w:p>
    <w:p w14:paraId="4A02CE61" w14:textId="65AFA091" w:rsidR="00F92FFF" w:rsidRPr="008832DB" w:rsidRDefault="00F92FFF" w:rsidP="00176A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Верстать кнопки при помощи </w:t>
      </w:r>
      <w:r>
        <w:rPr>
          <w:sz w:val="28"/>
          <w:szCs w:val="28"/>
          <w:lang w:val="en-US"/>
        </w:rPr>
        <w:t>inline</w:t>
      </w:r>
      <w:r w:rsidRPr="00F92FF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block</w:t>
      </w:r>
      <w:r w:rsidRPr="00F92F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padding</w:t>
      </w:r>
      <w:r w:rsidRPr="00F92FFF">
        <w:rPr>
          <w:sz w:val="28"/>
          <w:szCs w:val="28"/>
        </w:rPr>
        <w:t xml:space="preserve">. </w:t>
      </w:r>
      <w:r>
        <w:rPr>
          <w:sz w:val="28"/>
          <w:szCs w:val="28"/>
        </w:rPr>
        <w:t>Не использовать фиксированные размеры для определения геометрии.</w:t>
      </w:r>
      <w:bookmarkStart w:id="0" w:name="_GoBack"/>
      <w:bookmarkEnd w:id="0"/>
    </w:p>
    <w:sectPr w:rsidR="00F92FFF" w:rsidRPr="00883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30E36"/>
    <w:multiLevelType w:val="hybridMultilevel"/>
    <w:tmpl w:val="0EA6512E"/>
    <w:lvl w:ilvl="0" w:tplc="3982B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954399"/>
    <w:multiLevelType w:val="hybridMultilevel"/>
    <w:tmpl w:val="2062C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2607C"/>
    <w:multiLevelType w:val="hybridMultilevel"/>
    <w:tmpl w:val="FBF44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92"/>
    <w:rsid w:val="00176AB1"/>
    <w:rsid w:val="00645892"/>
    <w:rsid w:val="008832DB"/>
    <w:rsid w:val="00A55BE9"/>
    <w:rsid w:val="00AD3F4D"/>
    <w:rsid w:val="00C97191"/>
    <w:rsid w:val="00E80FFA"/>
    <w:rsid w:val="00EB6598"/>
    <w:rsid w:val="00F9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06108"/>
  <w15:chartTrackingRefBased/>
  <w15:docId w15:val="{4CD9D607-868D-4A25-905E-0C1FDEAB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 Петр</dc:creator>
  <cp:keywords/>
  <dc:description/>
  <cp:lastModifiedBy>Петро Ільяш</cp:lastModifiedBy>
  <cp:revision>5</cp:revision>
  <dcterms:created xsi:type="dcterms:W3CDTF">2021-03-13T07:55:00Z</dcterms:created>
  <dcterms:modified xsi:type="dcterms:W3CDTF">2021-03-24T21:03:00Z</dcterms:modified>
</cp:coreProperties>
</file>