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384EBE" w:rsidP="00FF6D48">
      <w:pPr>
        <w:pStyle w:val="Bezodstpw"/>
        <w:jc w:val="center"/>
      </w:pPr>
      <w:r w:rsidRPr="00FF6D48">
        <w:rPr>
          <w:sz w:val="28"/>
          <w:szCs w:val="28"/>
        </w:rPr>
        <w:t xml:space="preserve">- dachy kryte </w:t>
      </w:r>
      <w:r w:rsidR="00144731">
        <w:rPr>
          <w:b/>
          <w:sz w:val="28"/>
          <w:szCs w:val="28"/>
        </w:rPr>
        <w:t>dachówką karpiówką</w:t>
      </w:r>
      <w:r w:rsidR="00F07BC9">
        <w:rPr>
          <w:b/>
          <w:sz w:val="28"/>
          <w:szCs w:val="28"/>
        </w:rPr>
        <w:t xml:space="preserve"> w „koronkę</w:t>
      </w:r>
      <w:r w:rsidR="00C96FC3">
        <w:rPr>
          <w:b/>
          <w:sz w:val="28"/>
          <w:szCs w:val="28"/>
        </w:rPr>
        <w:t>”</w:t>
      </w:r>
    </w:p>
    <w:p w:rsidR="00086C64" w:rsidRPr="00086C64" w:rsidRDefault="00086C64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Wspornik</w:t>
      </w:r>
      <w:r w:rsidR="00C96FC3">
        <w:rPr>
          <w:b/>
          <w:sz w:val="28"/>
          <w:szCs w:val="28"/>
        </w:rPr>
        <w:t xml:space="preserve"> rury przeciwśniegowej Karpiówka</w:t>
      </w:r>
      <w:r w:rsidR="00F07BC9">
        <w:rPr>
          <w:b/>
          <w:sz w:val="28"/>
          <w:szCs w:val="28"/>
        </w:rPr>
        <w:t xml:space="preserve"> typ A33</w:t>
      </w:r>
      <w:r w:rsidR="00144731">
        <w:rPr>
          <w:b/>
          <w:sz w:val="28"/>
          <w:szCs w:val="28"/>
        </w:rPr>
        <w:t>0</w:t>
      </w:r>
      <w:r w:rsidR="00D956A3">
        <w:rPr>
          <w:b/>
          <w:sz w:val="28"/>
          <w:szCs w:val="28"/>
        </w:rPr>
        <w:t xml:space="preserve"> </w:t>
      </w:r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0F015E" w:rsidRPr="00C03022" w:rsidRDefault="004C2D4C" w:rsidP="00C03022">
      <w:pPr>
        <w:rPr>
          <w:vertAlign w:val="superscript"/>
        </w:rPr>
      </w:pPr>
      <w:r w:rsidRPr="00914522">
        <w:rPr>
          <w:b/>
        </w:rPr>
        <w:t>UWAGA</w:t>
      </w:r>
      <w:r w:rsidR="00914522" w:rsidRPr="00914522">
        <w:rPr>
          <w:b/>
        </w:rPr>
        <w:t>. Element</w:t>
      </w:r>
      <w:r w:rsidR="00836E82" w:rsidRPr="00914522">
        <w:rPr>
          <w:b/>
        </w:rPr>
        <w:t xml:space="preserve"> nie mogą być stosowane jako punkty mocowania wyposażenia osobistego zabezpieczającego przed upadkiem</w:t>
      </w:r>
    </w:p>
    <w:p w:rsidR="00914522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</w:p>
    <w:p w:rsidR="00144731" w:rsidRDefault="00144731" w:rsidP="00144731">
      <w:pPr>
        <w:pStyle w:val="Bezodstpw"/>
      </w:pPr>
      <w:r>
        <w:t>1,Montaż najlepiej wykonać podczas układania pokrycia zasadniczego.</w:t>
      </w:r>
    </w:p>
    <w:p w:rsidR="00144731" w:rsidRDefault="00144731" w:rsidP="00144731">
      <w:pPr>
        <w:pStyle w:val="Bezodstpw"/>
      </w:pPr>
      <w:r>
        <w:t>2, Wyznaczyć miejsce montażu zgodnie z projektem technicznym, pamiętając, że pierwszy rząd płotków należy sytuować na wysokości murłaty lub powyżej niej.</w:t>
      </w:r>
    </w:p>
    <w:p w:rsidR="00144731" w:rsidRDefault="00144731" w:rsidP="00144731">
      <w:pPr>
        <w:pStyle w:val="Bezodstpw"/>
      </w:pPr>
      <w:r>
        <w:t>3, W miejscu osadzenia wsporników wyciąć górny zamek dolnej dachówki na szerokość wspornika (dachówka ceramiczna), celem uzyskania stabilnego podparcia.</w:t>
      </w:r>
    </w:p>
    <w:p w:rsidR="00E375A0" w:rsidRPr="00E375A0" w:rsidRDefault="00E375A0" w:rsidP="00E375A0">
      <w:pPr>
        <w:pStyle w:val="Bezodstpw"/>
      </w:pPr>
      <w:r w:rsidRPr="00E375A0">
        <w:t>4, Zamocować wsporniki  do łaty za pomocą wkrętów do drewna wg normy PN-EN 14592+A1:2012 – nie mniejszych niż Φ8.</w:t>
      </w:r>
    </w:p>
    <w:p w:rsidR="00144731" w:rsidRPr="00E375A0" w:rsidRDefault="00E375A0" w:rsidP="000F015E">
      <w:pPr>
        <w:pStyle w:val="Bezodstpw"/>
      </w:pPr>
      <w:r w:rsidRPr="00E375A0">
        <w:t>5, Wyszlifować dachówki przykrywające wspornik na jego szerokość, uwzględniając żłobienia na główki śrub, aby zapobiec podnoszeniu dachówek.</w:t>
      </w:r>
    </w:p>
    <w:p w:rsidR="003541F1" w:rsidRPr="00526C8F" w:rsidRDefault="00F07BC9" w:rsidP="000F015E">
      <w:pPr>
        <w:pStyle w:val="Bezodstpw"/>
      </w:pPr>
      <w:r>
        <w:t>6</w:t>
      </w:r>
      <w:r w:rsidR="003541F1">
        <w:t xml:space="preserve">, </w:t>
      </w:r>
      <w:r w:rsidR="0099199B">
        <w:t>Wsunąć rury w otwory wspornika i zabezpieczyć przed wysuwaniem blokadą rury przeciwśniegowej. W przypadku takiej potrzeby rury należy łączyć za pomocą łącznika rury przeciwśniegowej.</w:t>
      </w:r>
      <w:r w:rsidR="00526C8F">
        <w:t xml:space="preserve"> </w:t>
      </w:r>
    </w:p>
    <w:p w:rsidR="008E598C" w:rsidRDefault="00F07BC9" w:rsidP="000F015E">
      <w:pPr>
        <w:pStyle w:val="Bezodstpw"/>
      </w:pPr>
      <w:r>
        <w:t>7</w:t>
      </w:r>
      <w:bookmarkStart w:id="0" w:name="_GoBack"/>
      <w:bookmarkEnd w:id="0"/>
      <w:r w:rsidR="008E598C">
        <w:t>, Sprawdzić stabilność elementu.</w:t>
      </w:r>
    </w:p>
    <w:p w:rsidR="006621A4" w:rsidRDefault="006621A4" w:rsidP="000F015E">
      <w:pPr>
        <w:pStyle w:val="Bezodstpw"/>
      </w:pPr>
    </w:p>
    <w:p w:rsidR="006621A4" w:rsidRPr="000F015E" w:rsidRDefault="006621A4" w:rsidP="006621A4">
      <w:pPr>
        <w:pStyle w:val="Bezodstpw"/>
      </w:pPr>
      <w:r w:rsidRPr="006A46CB">
        <w:rPr>
          <w:b/>
        </w:rPr>
        <w:t>UWAGA. Pomiędzy wspornikiem a pokryciem powinna być zastosowana przekładka z EPDM</w:t>
      </w:r>
      <w:r w:rsidR="003267B0">
        <w:rPr>
          <w:b/>
        </w:rPr>
        <w:t xml:space="preserve"> lub gumy</w:t>
      </w:r>
      <w:r>
        <w:t>.</w:t>
      </w: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F015E"/>
    <w:rsid w:val="00144731"/>
    <w:rsid w:val="00144A84"/>
    <w:rsid w:val="001E2234"/>
    <w:rsid w:val="00310E52"/>
    <w:rsid w:val="003267B0"/>
    <w:rsid w:val="003541F1"/>
    <w:rsid w:val="003608E2"/>
    <w:rsid w:val="00384EBE"/>
    <w:rsid w:val="0041720E"/>
    <w:rsid w:val="004C2D4C"/>
    <w:rsid w:val="00526C8F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914522"/>
    <w:rsid w:val="0098413D"/>
    <w:rsid w:val="0099199B"/>
    <w:rsid w:val="00A64295"/>
    <w:rsid w:val="00AA3172"/>
    <w:rsid w:val="00B2220D"/>
    <w:rsid w:val="00B43FD5"/>
    <w:rsid w:val="00C03022"/>
    <w:rsid w:val="00C96FC3"/>
    <w:rsid w:val="00CF0A42"/>
    <w:rsid w:val="00D04601"/>
    <w:rsid w:val="00D956A3"/>
    <w:rsid w:val="00DB2C54"/>
    <w:rsid w:val="00E375A0"/>
    <w:rsid w:val="00E41279"/>
    <w:rsid w:val="00E5656C"/>
    <w:rsid w:val="00ED7ED4"/>
    <w:rsid w:val="00F07BC9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D501D2-36AF-4ADF-93C4-DAFAC0DA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370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23</cp:revision>
  <dcterms:created xsi:type="dcterms:W3CDTF">2012-07-30T20:28:00Z</dcterms:created>
  <dcterms:modified xsi:type="dcterms:W3CDTF">2020-08-30T19:14:00Z</dcterms:modified>
</cp:coreProperties>
</file>