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FEDA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YOUR ROLE</w:t>
      </w:r>
    </w:p>
    <w:p w14:paraId="187E343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You are a senior aerospace engineering researcher and academic writer specializing in reinforcement learning for spacecraft attitude control, UAV autonomy, and constraint-aware control systems. You are completing a </w:t>
      </w:r>
      <w:r>
        <w:rPr>
          <w:rStyle w:val="8"/>
          <w:rFonts w:hint="default" w:ascii="Arial" w:hAnsi="Arial" w:cs="Arial"/>
          <w:sz w:val="24"/>
          <w:szCs w:val="24"/>
        </w:rPr>
        <w:t>high-impact IEEE journal paper</w:t>
      </w:r>
      <w:r>
        <w:rPr>
          <w:rFonts w:hint="default" w:ascii="Arial" w:hAnsi="Arial" w:cs="Arial"/>
          <w:sz w:val="24"/>
          <w:szCs w:val="24"/>
        </w:rPr>
        <w:t xml:space="preserve"> with rigorous experimental validation and citation-accurate technical writing.</w:t>
      </w:r>
    </w:p>
    <w:p w14:paraId="287A870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47E1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PAPER IDENTITY</w:t>
      </w:r>
    </w:p>
    <w:p w14:paraId="0B2B675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Title: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Constraint-Aware Reinforcement Learning for Smooth Multi-Thruster Maneuver Control in Aerospace Systems</w:t>
      </w:r>
    </w:p>
    <w:p w14:paraId="35F78D8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Author: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Muhammad Ihsan Khan, Department of Computer Science, Institute of Management Sciences, Peshawar, Pakistan</w:t>
      </w:r>
    </w:p>
    <w:p w14:paraId="589710B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Venue: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IEEE Journal Submission (strict IEEE two-column writing style)</w:t>
      </w:r>
    </w:p>
    <w:p w14:paraId="70588AB2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D578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IMPORTANT RULE: CITATION SYSTEM OVERHAUL</w:t>
      </w:r>
    </w:p>
    <w:p w14:paraId="4D34DC6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❗ </w:t>
      </w:r>
      <w:r>
        <w:rPr>
          <w:rStyle w:val="8"/>
          <w:rFonts w:hint="default" w:ascii="Arial" w:hAnsi="Arial" w:cs="Arial"/>
          <w:sz w:val="24"/>
          <w:szCs w:val="24"/>
        </w:rPr>
        <w:t>DO NOT use any previous [1]–[30] citation system from earlier prompts. It is fully replaced.</w:t>
      </w:r>
    </w:p>
    <w:p w14:paraId="399F0F8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All citations MUST come ONLY from the following validated literature set:</w:t>
      </w:r>
    </w:p>
    <w:p w14:paraId="79CFA25F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AB36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✅ PRIMARY CITATION MAP (USE THIS EXACTLY)</w:t>
      </w:r>
    </w:p>
    <w:p w14:paraId="6DB4475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🔹 UAV / DRL / MPC / Flight Control</w:t>
      </w:r>
    </w:p>
    <w:p w14:paraId="0443BEC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[1] Sim-to-Real Learning-Based Nonlinear MPC for UAV Navigation and Collision Avoidance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[2] Sensors UAV local motion planning (Actor-Critic, MAV navigation)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[3] Synergetic Multi-UAV Formation Control (P-DDQN, STM32 hardware)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[4] AirPilot PPO-tuned nonlinear PID drone control (Gazebo + real-world)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[12] RNP flight procedure execution (SAC-based fuel-optimal control)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[16] RL-based UAV altitude hold and PID tuning (fixed-wing UAV)</w:t>
      </w:r>
    </w:p>
    <w:p w14:paraId="102113AA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0EC0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🔹 Spacecraft / Attitude Control / Fault Recovery</w:t>
      </w:r>
    </w:p>
    <w:p w14:paraId="0B8E189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[5] TD3-based spacecraft attitude control (SGCMG system)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[6] TD3-HD reaction wheel spacecraft fault recovery (Basilisk simulation)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[18] DQN spacecraft decision-making autonomy (Mars orbit + J2 perturbation)</w:t>
      </w:r>
    </w:p>
    <w:p w14:paraId="473D9225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6AB0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🔹 Constraint-Aware RL / Safety / Robust Control (CORE PAPER COMPARATORS)</w:t>
      </w:r>
    </w:p>
    <w:p w14:paraId="0C1E5A4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[7] Constraint-aware RL smooth maneuver control (your own proposal baseline)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[8] Extended proposal system model + RL formulation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[9] Study proposal reinforcement learning control constraints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[15] Viability-based safety shielding RL for hypersonic flight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[17] MPC–RL hybrid Lipschitz-filtered control (nonlinear systems)</w:t>
      </w:r>
    </w:p>
    <w:p w14:paraId="33AF66EC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1F47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🔹 Air Traffic / Multi-Agent / Coordination Systems</w:t>
      </w:r>
    </w:p>
    <w:p w14:paraId="46CD677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[19] Multi-agent RL for air mobility conflict resolution (SACD, PPO, DDPG variants)</w:t>
      </w:r>
    </w:p>
    <w:p w14:paraId="0381057C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8421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🔹 Optimization / Control Theory / Embedded RL</w:t>
      </w:r>
    </w:p>
    <w:p w14:paraId="10202DC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[10] Missile impact time control RL (PPO, energy shaping reward)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[20] RL-based PID controller tuning (actor-critic systems)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[21] Embedded AI power electronics RL control systems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[22] Fault detection + ML-based spacecraft attitude systems</w:t>
      </w:r>
    </w:p>
    <w:p w14:paraId="5BB602D9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EEF9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🔹 Foundational / Theory (ONLY THESE ALLOWED)</w:t>
      </w:r>
    </w:p>
    <w:p w14:paraId="425D14D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ONLY when needed:</w:t>
      </w:r>
    </w:p>
    <w:p w14:paraId="62C89C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Watkins &amp; Dayan Q-learning (1992) → cite as [23] </w:t>
      </w:r>
    </w:p>
    <w:p w14:paraId="10D5C6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Sutton RL coarse coding / tile coding (1996) → cite as [24] </w:t>
      </w:r>
    </w:p>
    <w:p w14:paraId="3CB1BE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Ng et al. reward shaping theory (1999) → cite as [25] </w:t>
      </w:r>
    </w:p>
    <w:p w14:paraId="0EE334A0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AE8B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🚨 CITATION RULES (STRICT)</w:t>
      </w:r>
    </w:p>
    <w:p w14:paraId="60689E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Never cite outside the list above </w:t>
      </w:r>
    </w:p>
    <w:p w14:paraId="026C13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Every claim in Results &amp; Discussion must cite at least 1–2 sources </w:t>
      </w:r>
    </w:p>
    <w:p w14:paraId="02F99A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Comparisons must ONLY reference matching domain papers: </w:t>
      </w:r>
    </w:p>
    <w:p w14:paraId="110A61C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→ [1][2][3][4][12][16] </w:t>
      </w:r>
    </w:p>
    <w:p w14:paraId="2C2043A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Spacecraft → [5][6][18] </w:t>
      </w:r>
    </w:p>
    <w:p w14:paraId="6BB4AB9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Constraint RL → [7][8][9][15][17] </w:t>
      </w:r>
    </w:p>
    <w:p w14:paraId="417C3A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Reward shaping claims MUST cite [25] </w:t>
      </w:r>
    </w:p>
    <w:p w14:paraId="2FBB76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Q-learning convergence MUST cite [23] </w:t>
      </w:r>
    </w:p>
    <w:p w14:paraId="641E14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Tile coding MUST cite [24] </w:t>
      </w:r>
    </w:p>
    <w:p w14:paraId="570BCFD2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1F0C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WHAT YOU MUST WRITE NOW</w:t>
      </w:r>
    </w:p>
    <w:p w14:paraId="54DC5C5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Continue exactly from </w:t>
      </w:r>
      <w:r>
        <w:rPr>
          <w:rStyle w:val="8"/>
          <w:rFonts w:hint="default" w:ascii="Arial" w:hAnsi="Arial" w:cs="Arial"/>
          <w:sz w:val="24"/>
          <w:szCs w:val="24"/>
        </w:rPr>
        <w:t>Section 6 onward</w:t>
      </w:r>
      <w:r>
        <w:rPr>
          <w:rFonts w:hint="default" w:ascii="Arial" w:hAnsi="Arial" w:cs="Arial"/>
          <w:sz w:val="24"/>
          <w:szCs w:val="24"/>
        </w:rPr>
        <w:t>.</w:t>
      </w:r>
    </w:p>
    <w:p w14:paraId="0B9D5C48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4C49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SECTION 6: EXPERIMENTAL RESULTS AND PERFORMANCE ANALYSIS</w:t>
      </w:r>
    </w:p>
    <w:p w14:paraId="502FB49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6.1 Training Convergence Analysis</w:t>
      </w:r>
    </w:p>
    <w:p w14:paraId="29A1B8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2000 episode training convergence </w:t>
      </w:r>
    </w:p>
    <w:p w14:paraId="163C41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vs Standard RL reward dynamics </w:t>
      </w:r>
    </w:p>
    <w:p w14:paraId="4D7F87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ε decay (1.0 → 0.05) </w:t>
      </w:r>
    </w:p>
    <w:p w14:paraId="14B3D1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Q-table stabilization explanation using [23][24] </w:t>
      </w:r>
    </w:p>
    <w:p w14:paraId="762958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Compare learning speed difference </w:t>
      </w:r>
    </w:p>
    <w:p w14:paraId="3685B4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Link smoothness penalty effect to reward shaping theory [25] </w:t>
      </w:r>
    </w:p>
    <w:p w14:paraId="2B35CB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Relate stability to constraint-aware RL literature [7][8][17] </w:t>
      </w:r>
    </w:p>
    <w:p w14:paraId="0F9AACC5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64E2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6.2 Quantitative Performance Metrics</w:t>
      </w:r>
    </w:p>
    <w:p w14:paraId="1469AA8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Include </w:t>
      </w:r>
      <w:r>
        <w:rPr>
          <w:rStyle w:val="8"/>
          <w:rFonts w:hint="default" w:ascii="Arial" w:hAnsi="Arial" w:cs="Arial"/>
          <w:sz w:val="24"/>
          <w:szCs w:val="24"/>
        </w:rPr>
        <w:t>Table 2: Performance Comparison</w:t>
      </w:r>
    </w:p>
    <w:p w14:paraId="6CE7B91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Controllers:</w:t>
      </w:r>
    </w:p>
    <w:p w14:paraId="333422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PID </w:t>
      </w:r>
    </w:p>
    <w:p w14:paraId="6B8EC1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Standard RL </w:t>
      </w:r>
    </w:p>
    <w:p w14:paraId="3C81B9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</w:t>
      </w:r>
    </w:p>
    <w:p w14:paraId="193A4D7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Metrics:</w:t>
      </w:r>
    </w:p>
    <w:p w14:paraId="48D9D4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SSE </w:t>
      </w:r>
    </w:p>
    <w:p w14:paraId="779B45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Settling Time </w:t>
      </w:r>
    </w:p>
    <w:p w14:paraId="763413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ATV </w:t>
      </w:r>
    </w:p>
    <w:p w14:paraId="084433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Control Energy </w:t>
      </w:r>
    </w:p>
    <w:p w14:paraId="231663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Disturbance Rejection </w:t>
      </w:r>
    </w:p>
    <w:p w14:paraId="3B80218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Ensure:</w:t>
      </w:r>
    </w:p>
    <w:p w14:paraId="025F8A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PID best SSE + settling time </w:t>
      </w:r>
    </w:p>
    <w:p w14:paraId="6985C7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Standard RL best raw learning but high ATV </w:t>
      </w:r>
    </w:p>
    <w:p w14:paraId="22EC15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best tradeoff (ATV ↓ 20–35%, energy ↓ 15–25%) </w:t>
      </w:r>
    </w:p>
    <w:p w14:paraId="508B4CB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 UAV + spacecraft RL baselines [1][2][3][4][5][6][16]</w:t>
      </w:r>
    </w:p>
    <w:p w14:paraId="7D3D5E1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6565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6.3 Tracking Error Trajectories</w:t>
      </w:r>
    </w:p>
    <w:p w14:paraId="75C6A7B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Figure 2 description:</w:t>
      </w:r>
    </w:p>
    <w:p w14:paraId="7E0463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PID smooth exponential decay </w:t>
      </w:r>
    </w:p>
    <w:p w14:paraId="75D810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Standard RL noisy convergence </w:t>
      </w:r>
    </w:p>
    <w:p w14:paraId="33D924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smooth + stable trajectory </w:t>
      </w:r>
    </w:p>
    <w:p w14:paraId="7247C51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Explain via:</w:t>
      </w:r>
    </w:p>
    <w:p w14:paraId="345CC3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reward shaping effects [25] </w:t>
      </w:r>
    </w:p>
    <w:p w14:paraId="29A82D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constraint-aware smooth control [7][8] </w:t>
      </w:r>
    </w:p>
    <w:p w14:paraId="0208E0BB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83CB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6.4 Actuator Total Variation (ATV) Analysis (CORE CONTRIBUTION)</w:t>
      </w:r>
    </w:p>
    <w:p w14:paraId="2CA151F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Must include:</w:t>
      </w:r>
    </w:p>
    <w:p w14:paraId="122F9D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statistical significance (p &lt; 0.05) </w:t>
      </w:r>
    </w:p>
    <w:p w14:paraId="7CFAA2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20–35% reduction in CA-RL </w:t>
      </w:r>
    </w:p>
    <w:p w14:paraId="11FF30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actuator fatigue interpretation </w:t>
      </w:r>
    </w:p>
    <w:p w14:paraId="0D93DCB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37C5B3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RL smooth control systems [7][8][15] </w:t>
      </w:r>
    </w:p>
    <w:p w14:paraId="54AD59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smooth trajectory learning [1][4] </w:t>
      </w:r>
    </w:p>
    <w:p w14:paraId="33F148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safety shielding RL [15] </w:t>
      </w:r>
    </w:p>
    <w:p w14:paraId="34F8B24E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0AC6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6.5 Control Energy Analysis</w:t>
      </w:r>
    </w:p>
    <w:p w14:paraId="56E5CAA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Explain:</w:t>
      </w:r>
    </w:p>
    <w:p w14:paraId="4EDDDE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reduces energy due to L2 penalty </w:t>
      </w:r>
    </w:p>
    <w:p w14:paraId="7817EF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mission fuel relevance </w:t>
      </w:r>
    </w:p>
    <w:p w14:paraId="6C9DC7A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031C34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energy optimization [12][16] </w:t>
      </w:r>
    </w:p>
    <w:p w14:paraId="721B14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embedded RL systems [21] </w:t>
      </w:r>
    </w:p>
    <w:p w14:paraId="01D28383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73D9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6.6 Settling Time vs Accuracy Trade-off</w:t>
      </w:r>
    </w:p>
    <w:p w14:paraId="3EEC4E6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Explain:</w:t>
      </w:r>
    </w:p>
    <w:p w14:paraId="734EA2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slightly slower </w:t>
      </w:r>
    </w:p>
    <w:p w14:paraId="06AFDB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but more stable </w:t>
      </w:r>
    </w:p>
    <w:p w14:paraId="78A59C1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7A8A69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MPC–RL tradeoffs [17] </w:t>
      </w:r>
    </w:p>
    <w:p w14:paraId="66C142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PID tuning RL [20] </w:t>
      </w:r>
    </w:p>
    <w:p w14:paraId="754755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drone control PPO systems [4] </w:t>
      </w:r>
    </w:p>
    <w:p w14:paraId="3004D2DD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BD9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6.7 Disturbance Rejection</w:t>
      </w:r>
    </w:p>
    <w:p w14:paraId="6DC9CB9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Use:</w:t>
      </w:r>
    </w:p>
    <w:p w14:paraId="2A65D5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Gaussian-Markov disturbances </w:t>
      </w:r>
    </w:p>
    <w:p w14:paraId="04DCD5F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383C43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spacecraft robustness RL [5][6][18] </w:t>
      </w:r>
    </w:p>
    <w:p w14:paraId="5B0CA5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hypersonic robust RL [15] </w:t>
      </w:r>
    </w:p>
    <w:p w14:paraId="3953B422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B9A6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6.8 Monte Carlo Robustness (500 episodes)</w:t>
      </w:r>
    </w:p>
    <w:p w14:paraId="6378726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Explain clustering:</w:t>
      </w:r>
    </w:p>
    <w:p w14:paraId="59A073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optimal region (low SSE + low ATV) </w:t>
      </w:r>
    </w:p>
    <w:p w14:paraId="3A3A26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Standard RL unstable control </w:t>
      </w:r>
    </w:p>
    <w:p w14:paraId="3FF96D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PID baseline stable </w:t>
      </w:r>
    </w:p>
    <w:p w14:paraId="5D8B4DF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2A6766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multi-agent RL robustness [19] </w:t>
      </w:r>
    </w:p>
    <w:p w14:paraId="690BDE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spacecraft RL robustness [18] </w:t>
      </w:r>
    </w:p>
    <w:p w14:paraId="39E9F1BB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C33A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SECTION 7: DISCUSSION AND CRITICAL ANALYSIS</w:t>
      </w:r>
    </w:p>
    <w:p w14:paraId="17DAA74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7.1 Core Interpretation</w:t>
      </w:r>
    </w:p>
    <w:p w14:paraId="4FB821F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Key claim:</w:t>
      </w:r>
      <w:r>
        <w:rPr>
          <w:rFonts w:hint="default" w:ascii="Arial" w:hAnsi="Arial" w:cs="Arial"/>
          <w:sz w:val="24"/>
          <w:szCs w:val="24"/>
          <w:lang w:val="en-US"/>
        </w:rPr>
        <w:t>-</w:t>
      </w:r>
    </w:p>
    <w:p w14:paraId="315263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CA-RL improves hardware safety without losing performance </w:t>
      </w:r>
    </w:p>
    <w:p w14:paraId="414E2BF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38919EB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constraint RL theory [7][8][15][17] </w:t>
      </w:r>
    </w:p>
    <w:p w14:paraId="4844242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DRL literature [1][2][4][12] </w:t>
      </w:r>
    </w:p>
    <w:p w14:paraId="511C7BC6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6729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7.2 Theoretical Significance</w:t>
      </w:r>
    </w:p>
    <w:p w14:paraId="0DBCDD7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Explain:</w:t>
      </w:r>
    </w:p>
    <w:p w14:paraId="195C54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reward shaping sufficiency </w:t>
      </w:r>
    </w:p>
    <w:p w14:paraId="3B841FD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105D343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Ng reward shaping theorem [25] </w:t>
      </w:r>
    </w:p>
    <w:p w14:paraId="604710B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Q-learning theory [23] </w:t>
      </w:r>
    </w:p>
    <w:p w14:paraId="3B40F3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tile coding generalization [24] </w:t>
      </w:r>
    </w:p>
    <w:p w14:paraId="6AA13009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170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7.3 Practical Implications</w:t>
      </w:r>
    </w:p>
    <w:p w14:paraId="3C976BE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Embedded deployment:</w:t>
      </w:r>
    </w:p>
    <w:p w14:paraId="54CD4FA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STM32 feasibility </w:t>
      </w:r>
    </w:p>
    <w:p w14:paraId="3EF16A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real-time O(1) Q-table lookup </w:t>
      </w:r>
    </w:p>
    <w:p w14:paraId="2223E9F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232B94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embedded RL systems [21] </w:t>
      </w:r>
    </w:p>
    <w:p w14:paraId="7C4A3D1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onboard RL [3][16] </w:t>
      </w:r>
    </w:p>
    <w:p w14:paraId="37F678C9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4818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7.4 Comparison with Prior Work (STRICT MAPPING)</w:t>
      </w:r>
    </w:p>
    <w:p w14:paraId="145F50A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Compare ONLY against:</w:t>
      </w:r>
    </w:p>
    <w:p w14:paraId="523992A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DRL → [1][2][4][12] </w:t>
      </w:r>
    </w:p>
    <w:p w14:paraId="770447A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Spacecraft RL → [5][6][18] </w:t>
      </w:r>
    </w:p>
    <w:p w14:paraId="1CCE4D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Constraint RL → [7][8][15][17] </w:t>
      </w:r>
    </w:p>
    <w:p w14:paraId="67650F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Multi-agent systems → [19] </w:t>
      </w:r>
    </w:p>
    <w:p w14:paraId="218F9EC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 NOT cite unrelated papers.</w:t>
      </w:r>
    </w:p>
    <w:p w14:paraId="0D359EA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67A7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7.5 Limitations</w:t>
      </w:r>
    </w:p>
    <w:p w14:paraId="2D6D836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Must include:</w:t>
      </w:r>
    </w:p>
    <w:p w14:paraId="5BABD8A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simulation-only </w:t>
      </w:r>
    </w:p>
    <w:p w14:paraId="28A341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discrete action space </w:t>
      </w:r>
    </w:p>
    <w:p w14:paraId="53CC073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no actuator hysteresis </w:t>
      </w:r>
    </w:p>
    <w:p w14:paraId="2F6EA2E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3-DOF limitation </w:t>
      </w:r>
    </w:p>
    <w:p w14:paraId="3257CDE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395A30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sim-to-real gap literature [1][11][22] </w:t>
      </w:r>
    </w:p>
    <w:p w14:paraId="687631C0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734E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7.6 Future Work</w:t>
      </w:r>
    </w:p>
    <w:p w14:paraId="39F6BBA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Include:</w:t>
      </w:r>
    </w:p>
    <w:p w14:paraId="3BC8CDB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SAC extension [29] </w:t>
      </w:r>
    </w:p>
    <w:p w14:paraId="165FE79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hardware validation </w:t>
      </w:r>
    </w:p>
    <w:p w14:paraId="36AFD52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6-DOF extension </w:t>
      </w:r>
    </w:p>
    <w:p w14:paraId="4A7CAD9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51132AA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SAC [29] </w:t>
      </w:r>
    </w:p>
    <w:p w14:paraId="0CF8F28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advanced RL systems [4][12][19] </w:t>
      </w:r>
    </w:p>
    <w:p w14:paraId="063F0F5A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764D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SECTION 8: CONCLUSION</w:t>
      </w:r>
    </w:p>
    <w:p w14:paraId="2195366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Summarize:</w:t>
      </w:r>
    </w:p>
    <w:p w14:paraId="40A2E37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ATV reduction (20–35%) </w:t>
      </w:r>
    </w:p>
    <w:p w14:paraId="4C515C5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energy reduction (15–25%) </w:t>
      </w:r>
    </w:p>
    <w:p w14:paraId="287AF08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minimal SSE degradation </w:t>
      </w:r>
    </w:p>
    <w:p w14:paraId="1708DC7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Cite:</w:t>
      </w:r>
    </w:p>
    <w:p w14:paraId="30B7C94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constraint RL [7][8][15] </w:t>
      </w:r>
    </w:p>
    <w:p w14:paraId="7EA9BA8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UAV RL [1][4][12] </w:t>
      </w:r>
    </w:p>
    <w:p w14:paraId="019EF55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spacecraft RL [5][6] </w:t>
      </w:r>
    </w:p>
    <w:p w14:paraId="0E6FFC4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DCDC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SECTION 9: REFERENCES (REPLACE ENTIRE OLD LIST)</w:t>
      </w:r>
    </w:p>
    <w:p w14:paraId="7CDBBEE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ONLY:</w:t>
      </w:r>
      <w:bookmarkStart w:id="0" w:name="_GoBack"/>
      <w:bookmarkEnd w:id="0"/>
    </w:p>
    <w:p w14:paraId="0037FBD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Core RL / Theory</w:t>
      </w:r>
    </w:p>
    <w:p w14:paraId="0799D73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[23] Watkins &amp; Dayan (Q-learning, 1992)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[24] Sutton (Tile coding, 1996)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[25] Ng et al. (Reward shaping, 1999)</w:t>
      </w:r>
    </w:p>
    <w:p w14:paraId="4C292E3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UAV / Robotics</w:t>
      </w:r>
    </w:p>
    <w:p w14:paraId="2EA6363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[1] UAV MPC collision avoidance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[2] MAV actor-critic navigation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[3] Multi-UAV formation RL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[4] AirPilot PPO drone control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[12] RNP UAV fuel optimization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[16] UAV RL altitude control</w:t>
      </w:r>
    </w:p>
    <w:p w14:paraId="2782358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Spacecraft</w:t>
      </w:r>
    </w:p>
    <w:p w14:paraId="4024CBD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[5] TD3 spacecraft attitude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[6] fault recovery RL spacecraft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[18] orbit decision DQN</w:t>
      </w:r>
    </w:p>
    <w:p w14:paraId="271C855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Constraint RL / Safety</w:t>
      </w:r>
    </w:p>
    <w:p w14:paraId="7902914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[7] CA-RL smooth control system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[8] proposal system model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[9] reinforcement learning study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[15] viability shielding RL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[17] MPC–RL Lipschitz system</w:t>
      </w:r>
    </w:p>
    <w:p w14:paraId="013917C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Multi-agent / Air mobility</w:t>
      </w:r>
    </w:p>
    <w:p w14:paraId="0B74A55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[19] SACD + PPO air mobility systems</w:t>
      </w:r>
    </w:p>
    <w:p w14:paraId="3C44085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Embedded / Control / Optimization</w:t>
      </w:r>
    </w:p>
    <w:p w14:paraId="589503B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[10] missile RL guidance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[20] RL PID tuning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[21] embedded AI control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[22] ML spacecraft fault detection</w:t>
      </w:r>
    </w:p>
    <w:p w14:paraId="31B0E50F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7AF3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FINAL RULES</w:t>
      </w:r>
    </w:p>
    <w:p w14:paraId="07B253C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No hallucinated citations </w:t>
      </w:r>
    </w:p>
    <w:p w14:paraId="5510FD3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No external papers beyond list </w:t>
      </w:r>
    </w:p>
    <w:p w14:paraId="1165CFC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Maintain IEEE rigor </w:t>
      </w:r>
    </w:p>
    <w:p w14:paraId="3F9E92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Maintain quantitative consistency with CA-RL improvements </w:t>
      </w:r>
    </w:p>
    <w:p w14:paraId="0E0299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ATV is the KEY CONTRIBUTION METRIC</w:t>
      </w:r>
    </w:p>
    <w:p w14:paraId="39FF075F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5DC09"/>
    <w:multiLevelType w:val="multilevel"/>
    <w:tmpl w:val="8A65D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D45282"/>
    <w:multiLevelType w:val="multilevel"/>
    <w:tmpl w:val="8DD45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EB5CB8"/>
    <w:multiLevelType w:val="multilevel"/>
    <w:tmpl w:val="96EB5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AEBC866"/>
    <w:multiLevelType w:val="multilevel"/>
    <w:tmpl w:val="9AEBC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5C7E951"/>
    <w:multiLevelType w:val="multilevel"/>
    <w:tmpl w:val="A5C7E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2DADC0"/>
    <w:multiLevelType w:val="multilevel"/>
    <w:tmpl w:val="A72DA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69BC5A2"/>
    <w:multiLevelType w:val="multilevel"/>
    <w:tmpl w:val="B69BC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92DFD9D"/>
    <w:multiLevelType w:val="multilevel"/>
    <w:tmpl w:val="B92DFD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DC0707C"/>
    <w:multiLevelType w:val="multilevel"/>
    <w:tmpl w:val="BDC07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0CFCB08"/>
    <w:multiLevelType w:val="multilevel"/>
    <w:tmpl w:val="C0CFC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76FFB1F"/>
    <w:multiLevelType w:val="multilevel"/>
    <w:tmpl w:val="C76FF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9B16737"/>
    <w:multiLevelType w:val="multilevel"/>
    <w:tmpl w:val="D9B16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CC55943"/>
    <w:multiLevelType w:val="multilevel"/>
    <w:tmpl w:val="DCC55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0DC8F65"/>
    <w:multiLevelType w:val="multilevel"/>
    <w:tmpl w:val="E0DC8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D638321"/>
    <w:multiLevelType w:val="multilevel"/>
    <w:tmpl w:val="ED638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19DD842"/>
    <w:multiLevelType w:val="multilevel"/>
    <w:tmpl w:val="019DD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7AACC13"/>
    <w:multiLevelType w:val="multilevel"/>
    <w:tmpl w:val="07AAC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D08883C"/>
    <w:multiLevelType w:val="multilevel"/>
    <w:tmpl w:val="0D088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F8D10AE"/>
    <w:multiLevelType w:val="multilevel"/>
    <w:tmpl w:val="0F8D1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187332B"/>
    <w:multiLevelType w:val="multilevel"/>
    <w:tmpl w:val="11873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B00F1D7"/>
    <w:multiLevelType w:val="multilevel"/>
    <w:tmpl w:val="2B00F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C21A8A2"/>
    <w:multiLevelType w:val="multilevel"/>
    <w:tmpl w:val="3C21A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49478A8"/>
    <w:multiLevelType w:val="multilevel"/>
    <w:tmpl w:val="44947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9533677"/>
    <w:multiLevelType w:val="multilevel"/>
    <w:tmpl w:val="49533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E426F70"/>
    <w:multiLevelType w:val="multilevel"/>
    <w:tmpl w:val="4E426F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0350677"/>
    <w:multiLevelType w:val="multilevel"/>
    <w:tmpl w:val="50350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F515A68"/>
    <w:multiLevelType w:val="multilevel"/>
    <w:tmpl w:val="5F515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46C26B8"/>
    <w:multiLevelType w:val="multilevel"/>
    <w:tmpl w:val="646C2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551EC03"/>
    <w:multiLevelType w:val="multilevel"/>
    <w:tmpl w:val="7551E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D5BD07B"/>
    <w:multiLevelType w:val="multilevel"/>
    <w:tmpl w:val="7D5BD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D7E0921"/>
    <w:multiLevelType w:val="multilevel"/>
    <w:tmpl w:val="7D7E0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FDD325C"/>
    <w:multiLevelType w:val="multilevel"/>
    <w:tmpl w:val="7FDD3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4"/>
  </w:num>
  <w:num w:numId="6">
    <w:abstractNumId w:val="17"/>
  </w:num>
  <w:num w:numId="7">
    <w:abstractNumId w:val="25"/>
  </w:num>
  <w:num w:numId="8">
    <w:abstractNumId w:val="15"/>
  </w:num>
  <w:num w:numId="9">
    <w:abstractNumId w:val="2"/>
  </w:num>
  <w:num w:numId="10">
    <w:abstractNumId w:val="27"/>
  </w:num>
  <w:num w:numId="11">
    <w:abstractNumId w:val="5"/>
  </w:num>
  <w:num w:numId="12">
    <w:abstractNumId w:val="28"/>
  </w:num>
  <w:num w:numId="13">
    <w:abstractNumId w:val="26"/>
  </w:num>
  <w:num w:numId="14">
    <w:abstractNumId w:val="31"/>
  </w:num>
  <w:num w:numId="15">
    <w:abstractNumId w:val="8"/>
  </w:num>
  <w:num w:numId="16">
    <w:abstractNumId w:val="11"/>
  </w:num>
  <w:num w:numId="17">
    <w:abstractNumId w:val="10"/>
  </w:num>
  <w:num w:numId="18">
    <w:abstractNumId w:val="1"/>
  </w:num>
  <w:num w:numId="19">
    <w:abstractNumId w:val="20"/>
  </w:num>
  <w:num w:numId="20">
    <w:abstractNumId w:val="19"/>
  </w:num>
  <w:num w:numId="21">
    <w:abstractNumId w:val="22"/>
  </w:num>
  <w:num w:numId="22">
    <w:abstractNumId w:val="29"/>
  </w:num>
  <w:num w:numId="23">
    <w:abstractNumId w:val="13"/>
  </w:num>
  <w:num w:numId="24">
    <w:abstractNumId w:val="0"/>
  </w:num>
  <w:num w:numId="25">
    <w:abstractNumId w:val="18"/>
  </w:num>
  <w:num w:numId="26">
    <w:abstractNumId w:val="16"/>
  </w:num>
  <w:num w:numId="27">
    <w:abstractNumId w:val="12"/>
  </w:num>
  <w:num w:numId="28">
    <w:abstractNumId w:val="6"/>
  </w:num>
  <w:num w:numId="29">
    <w:abstractNumId w:val="3"/>
  </w:num>
  <w:num w:numId="30">
    <w:abstractNumId w:val="24"/>
  </w:num>
  <w:num w:numId="31">
    <w:abstractNumId w:val="9"/>
  </w:num>
  <w:num w:numId="32">
    <w:abstractNumId w:val="4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1259D"/>
    <w:rsid w:val="1751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2026-05-11T08:10:00Z</dcterms:created>
  <dc:creator>Ihsan Khan</dc:creator>
  <cp:lastModifiedBy>Ihsan Khan</cp:lastModifiedBy>
  <dcterms:modified xsi:type="dcterms:W3CDTF">2026-05-11T08:11:40Z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3FD815BEAD8B4FAE892D0D8F83FF7242_11</vt:lpwstr>
  </property>
  <property fmtid="{D5CDD505-2E9C-101B-9397-08002B2CF9AE}" pid="4" name="KSOTemplateDocerSaveRecord">
    <vt:lpwstr>eyJoZGlkIjoiMGE2NDMwMTk2MTQzNWQ1OTk2ZDQzNDgzYWU5ZTMwMDAiLCJ1c2VySWQiOiIxOTQxNjkyMDQzMTgzIn0=</vt:lpwstr>
  </property>
</Properties>
</file>