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30BD4" w14:textId="65E53FC8" w:rsidR="009303D9" w:rsidRPr="007F0B24" w:rsidRDefault="007F0B24" w:rsidP="008B6524">
      <w:pPr>
        <w:pStyle w:val="Author"/>
        <w:spacing w:before="100" w:beforeAutospacing="1" w:after="100" w:afterAutospacing="1"/>
        <w:rPr>
          <w:i/>
          <w:iCs/>
          <w:sz w:val="16"/>
          <w:szCs w:val="16"/>
        </w:rPr>
      </w:pPr>
      <w:r>
        <w:rPr>
          <w:rFonts w:eastAsia="MS Mincho"/>
          <w:kern w:val="48"/>
          <w:sz w:val="48"/>
          <w:szCs w:val="48"/>
        </w:rPr>
        <w:t>O</w:t>
      </w:r>
      <w:r w:rsidR="006A3F07">
        <w:rPr>
          <w:rFonts w:eastAsia="MS Mincho"/>
          <w:kern w:val="48"/>
          <w:sz w:val="48"/>
          <w:szCs w:val="48"/>
        </w:rPr>
        <w:t>ptimization of MLP-Regressor for Predicting Student’s Grade Point Average (GPA)</w:t>
      </w:r>
    </w:p>
    <w:tbl>
      <w:tblPr>
        <w:tblW w:w="5000" w:type="pct"/>
        <w:tblInd w:w="108" w:type="dxa"/>
        <w:tblLayout w:type="fixed"/>
        <w:tblLook w:val="04A0" w:firstRow="1" w:lastRow="0" w:firstColumn="1" w:lastColumn="0" w:noHBand="0" w:noVBand="1"/>
      </w:tblPr>
      <w:tblGrid>
        <w:gridCol w:w="3127"/>
        <w:gridCol w:w="3655"/>
        <w:gridCol w:w="3338"/>
      </w:tblGrid>
      <w:tr w:rsidR="0054387C" w14:paraId="0B0262E0" w14:textId="11E33AC7" w:rsidTr="0054387C">
        <w:tc>
          <w:tcPr>
            <w:tcW w:w="1545" w:type="pct"/>
            <w:shd w:val="clear" w:color="auto" w:fill="auto"/>
          </w:tcPr>
          <w:p w14:paraId="4E46A346" w14:textId="77777777" w:rsidR="0054387C" w:rsidRDefault="0054387C" w:rsidP="00ED5C9C">
            <w:pPr>
              <w:pStyle w:val="Author"/>
              <w:spacing w:before="0" w:after="0"/>
              <w:rPr>
                <w:rFonts w:eastAsia="Calibri"/>
                <w:kern w:val="2"/>
                <w:sz w:val="18"/>
                <w:szCs w:val="18"/>
                <w:lang w:val="es-ES"/>
              </w:rPr>
            </w:pPr>
          </w:p>
          <w:p w14:paraId="7E3F5630" w14:textId="77777777" w:rsidR="0054387C" w:rsidRDefault="0054387C" w:rsidP="00ED5C9C">
            <w:pPr>
              <w:pStyle w:val="Author"/>
              <w:spacing w:before="0" w:after="0"/>
              <w:rPr>
                <w:rFonts w:eastAsia="Calibri"/>
                <w:kern w:val="2"/>
                <w:sz w:val="18"/>
                <w:szCs w:val="18"/>
                <w:lang w:val="es-ES"/>
              </w:rPr>
            </w:pPr>
            <w:r>
              <w:rPr>
                <w:rFonts w:eastAsia="Calibri"/>
                <w:kern w:val="2"/>
                <w:sz w:val="18"/>
                <w:szCs w:val="18"/>
                <w:lang w:val="es-ES"/>
              </w:rPr>
              <w:t>Ihsan Fadli Tampati</w:t>
            </w:r>
            <w:r>
              <w:rPr>
                <w:rFonts w:eastAsia="Calibri"/>
                <w:kern w:val="2"/>
                <w:sz w:val="18"/>
                <w:szCs w:val="18"/>
                <w:lang w:val="es-ES"/>
              </w:rPr>
              <w:br/>
              <w:t>Politeknik Siber dan Sandi Negara</w:t>
            </w:r>
          </w:p>
          <w:p w14:paraId="5F59395F" w14:textId="0DD0AEAE" w:rsidR="0054387C" w:rsidRDefault="0054387C" w:rsidP="00ED5C9C">
            <w:pPr>
              <w:pStyle w:val="Author"/>
              <w:spacing w:before="0" w:after="0"/>
              <w:rPr>
                <w:rFonts w:eastAsia="Calibri"/>
                <w:kern w:val="2"/>
                <w:sz w:val="18"/>
                <w:szCs w:val="18"/>
                <w:lang w:val="es-ES"/>
              </w:rPr>
            </w:pPr>
            <w:r>
              <w:rPr>
                <w:rFonts w:eastAsia="Calibri"/>
                <w:iCs/>
                <w:kern w:val="2"/>
                <w:sz w:val="18"/>
                <w:szCs w:val="18"/>
                <w:lang w:val="es-ES"/>
              </w:rPr>
              <w:t>Badan Siber dan Sandi Negara</w:t>
            </w:r>
            <w:r>
              <w:rPr>
                <w:rFonts w:eastAsia="Calibri"/>
                <w:i/>
                <w:kern w:val="2"/>
                <w:sz w:val="18"/>
                <w:szCs w:val="18"/>
                <w:lang w:val="es-ES"/>
              </w:rPr>
              <w:br/>
            </w:r>
            <w:r>
              <w:rPr>
                <w:rFonts w:eastAsia="Calibri"/>
                <w:kern w:val="2"/>
                <w:sz w:val="18"/>
                <w:szCs w:val="18"/>
                <w:lang w:val="es-ES"/>
              </w:rPr>
              <w:t>Bogor, Indonesia</w:t>
            </w:r>
          </w:p>
          <w:p w14:paraId="1570D988" w14:textId="7729D6DA" w:rsidR="0054387C" w:rsidRDefault="0054387C" w:rsidP="00ED5C9C">
            <w:pPr>
              <w:pStyle w:val="Author"/>
              <w:spacing w:before="0"/>
              <w:rPr>
                <w:rFonts w:eastAsia="Calibri"/>
                <w:kern w:val="2"/>
                <w:sz w:val="18"/>
                <w:szCs w:val="18"/>
                <w:lang w:val="de-DE"/>
              </w:rPr>
            </w:pPr>
            <w:hyperlink r:id="rId8" w:history="1">
              <w:r w:rsidRPr="004E5E01">
                <w:rPr>
                  <w:sz w:val="18"/>
                  <w:szCs w:val="18"/>
                </w:rPr>
                <w:t>ihsan.fadli</w:t>
              </w:r>
              <w:r>
                <w:rPr>
                  <w:rFonts w:eastAsia="Calibri"/>
                  <w:kern w:val="2"/>
                  <w:sz w:val="18"/>
                  <w:szCs w:val="18"/>
                  <w:lang w:val="es-ES"/>
                </w:rPr>
                <w:t>@student.poltekssn.ac.id</w:t>
              </w:r>
            </w:hyperlink>
          </w:p>
        </w:tc>
        <w:tc>
          <w:tcPr>
            <w:tcW w:w="1806" w:type="pct"/>
            <w:shd w:val="clear" w:color="auto" w:fill="auto"/>
          </w:tcPr>
          <w:p w14:paraId="2442A7FB" w14:textId="77777777" w:rsidR="0054387C" w:rsidRDefault="0054387C" w:rsidP="00947A3A">
            <w:pPr>
              <w:pStyle w:val="Author"/>
              <w:spacing w:before="0" w:after="0"/>
              <w:rPr>
                <w:rFonts w:eastAsia="Calibri"/>
                <w:kern w:val="2"/>
                <w:sz w:val="18"/>
                <w:szCs w:val="18"/>
                <w:lang w:val="es-ES"/>
              </w:rPr>
            </w:pPr>
          </w:p>
          <w:p w14:paraId="76262FA4" w14:textId="77777777" w:rsidR="0054387C" w:rsidRDefault="0054387C" w:rsidP="0054387C">
            <w:pPr>
              <w:pStyle w:val="Author"/>
              <w:spacing w:before="0" w:after="0"/>
              <w:ind w:firstLine="202"/>
              <w:rPr>
                <w:rFonts w:eastAsia="Calibri"/>
                <w:kern w:val="2"/>
                <w:sz w:val="18"/>
                <w:szCs w:val="18"/>
                <w:lang w:val="es-ES"/>
              </w:rPr>
            </w:pPr>
            <w:r>
              <w:rPr>
                <w:rFonts w:eastAsia="Calibri"/>
                <w:kern w:val="2"/>
                <w:sz w:val="18"/>
                <w:szCs w:val="18"/>
                <w:lang w:val="es-ES"/>
              </w:rPr>
              <w:t xml:space="preserve">Hermawan Setiawan </w:t>
            </w:r>
            <w:r>
              <w:rPr>
                <w:rFonts w:eastAsia="Calibri"/>
                <w:kern w:val="2"/>
                <w:sz w:val="18"/>
                <w:szCs w:val="18"/>
                <w:lang w:val="es-ES"/>
              </w:rPr>
              <w:br/>
              <w:t>Politeknik Siber dan Sandi Negara</w:t>
            </w:r>
          </w:p>
          <w:p w14:paraId="2555F7E5" w14:textId="06E3C003" w:rsidR="0054387C" w:rsidRDefault="0054387C" w:rsidP="0054387C">
            <w:pPr>
              <w:pStyle w:val="Author"/>
              <w:spacing w:before="0" w:after="0"/>
              <w:ind w:firstLine="202"/>
              <w:rPr>
                <w:rFonts w:eastAsia="Calibri"/>
                <w:kern w:val="2"/>
                <w:sz w:val="18"/>
                <w:szCs w:val="18"/>
                <w:lang w:val="es-ES"/>
              </w:rPr>
            </w:pPr>
            <w:r>
              <w:rPr>
                <w:rFonts w:eastAsia="Calibri"/>
                <w:iCs/>
                <w:kern w:val="2"/>
                <w:sz w:val="18"/>
                <w:szCs w:val="18"/>
                <w:lang w:val="es-ES"/>
              </w:rPr>
              <w:t>Badan Siber dan Sandi Negara</w:t>
            </w:r>
            <w:r>
              <w:rPr>
                <w:rFonts w:eastAsia="Calibri"/>
                <w:i/>
                <w:kern w:val="2"/>
                <w:sz w:val="18"/>
                <w:szCs w:val="18"/>
                <w:lang w:val="es-ES"/>
              </w:rPr>
              <w:br/>
            </w:r>
            <w:r>
              <w:rPr>
                <w:rFonts w:eastAsia="Calibri"/>
                <w:kern w:val="2"/>
                <w:sz w:val="18"/>
                <w:szCs w:val="18"/>
                <w:lang w:val="es-ES"/>
              </w:rPr>
              <w:t>Bogor, Indonesia</w:t>
            </w:r>
          </w:p>
          <w:p w14:paraId="6E13DC96" w14:textId="4E9442E4" w:rsidR="0054387C" w:rsidRDefault="0054387C" w:rsidP="0054387C">
            <w:pPr>
              <w:pStyle w:val="Author"/>
              <w:spacing w:before="0"/>
              <w:ind w:firstLine="202"/>
              <w:rPr>
                <w:rFonts w:eastAsia="Calibri"/>
                <w:kern w:val="2"/>
                <w:sz w:val="18"/>
                <w:szCs w:val="18"/>
                <w:lang w:val="es-ES"/>
              </w:rPr>
            </w:pPr>
            <w:hyperlink r:id="rId9" w:history="1">
              <w:r w:rsidRPr="004E5E01">
                <w:rPr>
                  <w:sz w:val="18"/>
                  <w:szCs w:val="18"/>
                </w:rPr>
                <w:t>hermawan.setiawan</w:t>
              </w:r>
              <w:r>
                <w:rPr>
                  <w:rFonts w:eastAsia="Calibri"/>
                  <w:kern w:val="2"/>
                  <w:sz w:val="18"/>
                  <w:szCs w:val="18"/>
                  <w:lang w:val="es-ES"/>
                </w:rPr>
                <w:t>@</w:t>
              </w:r>
            </w:hyperlink>
            <w:r w:rsidR="00DA2DC9">
              <w:rPr>
                <w:rFonts w:eastAsia="Calibri"/>
                <w:kern w:val="2"/>
                <w:sz w:val="18"/>
                <w:szCs w:val="18"/>
                <w:lang w:val="es-ES"/>
              </w:rPr>
              <w:t>bssn.go.id</w:t>
            </w:r>
          </w:p>
        </w:tc>
        <w:tc>
          <w:tcPr>
            <w:tcW w:w="1649" w:type="pct"/>
          </w:tcPr>
          <w:p w14:paraId="66F430CA" w14:textId="77777777" w:rsidR="0054387C" w:rsidRDefault="0054387C" w:rsidP="00947A3A">
            <w:pPr>
              <w:pStyle w:val="Author"/>
              <w:spacing w:before="0" w:after="0"/>
              <w:rPr>
                <w:rFonts w:eastAsia="Calibri"/>
                <w:kern w:val="2"/>
                <w:sz w:val="18"/>
                <w:szCs w:val="18"/>
                <w:lang w:val="es-ES"/>
              </w:rPr>
            </w:pPr>
            <w:r>
              <w:rPr>
                <w:rFonts w:eastAsia="Calibri"/>
                <w:kern w:val="2"/>
                <w:sz w:val="18"/>
                <w:szCs w:val="18"/>
                <w:lang w:val="es-ES"/>
              </w:rPr>
              <w:br/>
              <w:t>Girinoto</w:t>
            </w:r>
          </w:p>
          <w:p w14:paraId="5FC3F79A" w14:textId="77777777" w:rsidR="0054387C" w:rsidRDefault="0054387C" w:rsidP="00947A3A">
            <w:pPr>
              <w:pStyle w:val="Author"/>
              <w:spacing w:before="0" w:after="0"/>
              <w:rPr>
                <w:rFonts w:eastAsia="Calibri"/>
                <w:kern w:val="2"/>
                <w:sz w:val="18"/>
                <w:szCs w:val="18"/>
                <w:lang w:val="es-ES"/>
              </w:rPr>
            </w:pPr>
            <w:r>
              <w:rPr>
                <w:rFonts w:eastAsia="Calibri"/>
                <w:kern w:val="2"/>
                <w:sz w:val="18"/>
                <w:szCs w:val="18"/>
                <w:lang w:val="es-ES"/>
              </w:rPr>
              <w:t>Politeknik Siber dan Sandi Negara</w:t>
            </w:r>
          </w:p>
          <w:p w14:paraId="483B055F" w14:textId="77777777" w:rsidR="0054387C" w:rsidRDefault="0054387C" w:rsidP="00947A3A">
            <w:pPr>
              <w:pStyle w:val="Author"/>
              <w:spacing w:before="0" w:after="0"/>
              <w:rPr>
                <w:rFonts w:eastAsia="Calibri"/>
                <w:kern w:val="2"/>
                <w:sz w:val="18"/>
                <w:szCs w:val="18"/>
                <w:lang w:val="es-ES"/>
              </w:rPr>
            </w:pPr>
            <w:r>
              <w:rPr>
                <w:rFonts w:eastAsia="Calibri"/>
                <w:kern w:val="2"/>
                <w:sz w:val="18"/>
                <w:szCs w:val="18"/>
                <w:lang w:val="es-ES"/>
              </w:rPr>
              <w:t>Badan Siber dan Sandi Negara</w:t>
            </w:r>
          </w:p>
          <w:p w14:paraId="07EE3323" w14:textId="77777777" w:rsidR="0054387C" w:rsidRDefault="0054387C" w:rsidP="00947A3A">
            <w:pPr>
              <w:pStyle w:val="Author"/>
              <w:spacing w:before="0" w:after="0"/>
              <w:rPr>
                <w:rFonts w:eastAsia="Calibri"/>
                <w:kern w:val="2"/>
                <w:sz w:val="18"/>
                <w:szCs w:val="18"/>
                <w:lang w:val="es-ES"/>
              </w:rPr>
            </w:pPr>
            <w:r>
              <w:rPr>
                <w:rFonts w:eastAsia="Calibri"/>
                <w:kern w:val="2"/>
                <w:sz w:val="18"/>
                <w:szCs w:val="18"/>
                <w:lang w:val="es-ES"/>
              </w:rPr>
              <w:t>Bogor, Indonesia</w:t>
            </w:r>
          </w:p>
          <w:p w14:paraId="5552A99A" w14:textId="3127CFAC" w:rsidR="0054387C" w:rsidRDefault="0054387C" w:rsidP="00947A3A">
            <w:pPr>
              <w:pStyle w:val="Author"/>
              <w:spacing w:before="0" w:after="0"/>
              <w:rPr>
                <w:rFonts w:eastAsia="Calibri"/>
                <w:kern w:val="2"/>
                <w:sz w:val="18"/>
                <w:szCs w:val="18"/>
                <w:lang w:val="es-ES"/>
              </w:rPr>
            </w:pPr>
            <w:r>
              <w:rPr>
                <w:rFonts w:eastAsia="Calibri"/>
                <w:kern w:val="2"/>
                <w:sz w:val="18"/>
                <w:szCs w:val="18"/>
                <w:lang w:val="es-ES"/>
              </w:rPr>
              <w:t>girinoto@</w:t>
            </w:r>
            <w:r w:rsidR="00DA2DC9">
              <w:rPr>
                <w:rFonts w:eastAsia="Calibri"/>
                <w:kern w:val="2"/>
                <w:sz w:val="18"/>
                <w:szCs w:val="18"/>
                <w:lang w:val="es-ES"/>
              </w:rPr>
              <w:t>bssn.go.id</w:t>
            </w:r>
            <w:r>
              <w:rPr>
                <w:rFonts w:eastAsia="Calibri"/>
                <w:kern w:val="2"/>
                <w:sz w:val="18"/>
                <w:szCs w:val="18"/>
                <w:lang w:val="es-ES"/>
              </w:rPr>
              <w:t xml:space="preserve"> </w:t>
            </w:r>
          </w:p>
        </w:tc>
      </w:tr>
    </w:tbl>
    <w:p w14:paraId="6CB9D034" w14:textId="77777777" w:rsidR="00ED5C9C" w:rsidRPr="009959D6" w:rsidRDefault="00ED5C9C" w:rsidP="00ED5C9C">
      <w:pPr>
        <w:jc w:val="both"/>
        <w:rPr>
          <w:sz w:val="18"/>
          <w:szCs w:val="18"/>
        </w:rPr>
      </w:pPr>
    </w:p>
    <w:p w14:paraId="6D27C8C5" w14:textId="77777777" w:rsidR="00D7522C" w:rsidRPr="00CA4392" w:rsidRDefault="00D7522C" w:rsidP="002350DA">
      <w:pPr>
        <w:pStyle w:val="Author"/>
        <w:spacing w:before="100" w:beforeAutospacing="1" w:after="100" w:afterAutospacing="1" w:line="120" w:lineRule="auto"/>
        <w:jc w:val="both"/>
        <w:rPr>
          <w:sz w:val="16"/>
          <w:szCs w:val="16"/>
        </w:rPr>
        <w:sectPr w:rsidR="00D7522C" w:rsidRPr="00CA4392" w:rsidSect="00E51DAC">
          <w:footerReference w:type="first" r:id="rId10"/>
          <w:pgSz w:w="11906" w:h="16838" w:code="9"/>
          <w:pgMar w:top="540" w:right="893" w:bottom="1440" w:left="893" w:header="720" w:footer="720" w:gutter="0"/>
          <w:cols w:space="720"/>
          <w:titlePg/>
          <w:docGrid w:linePitch="360"/>
        </w:sectPr>
      </w:pPr>
    </w:p>
    <w:p w14:paraId="0F284993" w14:textId="77777777" w:rsidR="009303D9" w:rsidRPr="005B520E" w:rsidRDefault="00BD670B">
      <w:pPr>
        <w:sectPr w:rsidR="009303D9" w:rsidRPr="005B520E" w:rsidSect="00E51DAC">
          <w:type w:val="continuous"/>
          <w:pgSz w:w="11906" w:h="16838" w:code="9"/>
          <w:pgMar w:top="450" w:right="893" w:bottom="1440" w:left="893" w:header="720" w:footer="720" w:gutter="0"/>
          <w:cols w:num="3" w:space="720"/>
          <w:docGrid w:linePitch="360"/>
        </w:sectPr>
      </w:pPr>
      <w:r>
        <w:br w:type="column"/>
      </w:r>
    </w:p>
    <w:p w14:paraId="01D6A6E0" w14:textId="2544A31A" w:rsidR="00981E04" w:rsidRDefault="009303D9" w:rsidP="00981E04">
      <w:pPr>
        <w:pStyle w:val="Abstract"/>
      </w:pPr>
      <w:r>
        <w:rPr>
          <w:i/>
          <w:iCs/>
        </w:rPr>
        <w:t>Abstract</w:t>
      </w:r>
      <w:r>
        <w:t>—</w:t>
      </w:r>
      <w:r w:rsidR="0098114D" w:rsidRPr="0098114D">
        <w:t xml:space="preserve"> </w:t>
      </w:r>
      <w:r w:rsidR="007A3483" w:rsidRPr="007A3483">
        <w:t>In the digital age</w:t>
      </w:r>
      <w:r w:rsidR="007A3483">
        <w:t xml:space="preserve">, </w:t>
      </w:r>
      <w:r w:rsidR="007A3483" w:rsidRPr="007A3483">
        <w:t xml:space="preserve">vast amounts of data offer opportunities to enhance student outcomes and achieve sustainable educational objectives. Educational institutions aim to identify factors influencing academic performance and predict exam scores to provide tailored support to students in need. Educational Data Mining (EDM) techniques enable in-depth analysis of students' historical data. Prior research has identified factors such as learning methods, study environment, parental involvement, and pressure as significant influencers of academic achievement. This study takes a novel approach by training a deep learning model on historical GPA data from </w:t>
      </w:r>
      <w:proofErr w:type="spellStart"/>
      <w:r w:rsidR="007A3483" w:rsidRPr="007A3483">
        <w:t>Politeknik</w:t>
      </w:r>
      <w:proofErr w:type="spellEnd"/>
      <w:r w:rsidR="007A3483" w:rsidRPr="007A3483">
        <w:t xml:space="preserve"> Siber dan Sandi Negara, using regression to accurately predict GPA. The model is implemented in a web application, alerting educators to students at risk of declining GPA. The Multi-layer Perceptron (MLP) regressor is employed for training and evaluation, yielding optimized configurations for </w:t>
      </w:r>
      <w:r w:rsidR="005C4DDC">
        <w:t xml:space="preserve">the number of </w:t>
      </w:r>
      <w:r w:rsidR="007A3483" w:rsidRPr="007A3483">
        <w:t>neuron</w:t>
      </w:r>
      <w:r w:rsidR="005C4DDC">
        <w:t>s</w:t>
      </w:r>
      <w:r w:rsidR="007A3483" w:rsidRPr="007A3483">
        <w:t>, hidden layer depth, and Adam optimizer with constant learning rate</w:t>
      </w:r>
      <w:r w:rsidR="007A3483">
        <w:t xml:space="preserve">. </w:t>
      </w:r>
      <w:r w:rsidR="007A3483" w:rsidRPr="007A3483">
        <w:t xml:space="preserve">Evaluation metrics, including MSE, RMSE, MAE, R-squared, and Breusch-Pagan Test, showcase enhanced model performance. Future research could focus on expanding the dataset to </w:t>
      </w:r>
      <w:r w:rsidR="00D96288">
        <w:t>achieve</w:t>
      </w:r>
      <w:r w:rsidR="007A3483" w:rsidRPr="007A3483">
        <w:t xml:space="preserve"> </w:t>
      </w:r>
      <w:r w:rsidR="00D96288">
        <w:t>greater</w:t>
      </w:r>
      <w:r w:rsidR="007A3483" w:rsidRPr="007A3483">
        <w:t xml:space="preserve"> predictive accuracy</w:t>
      </w:r>
      <w:r w:rsidR="007A3483">
        <w:t xml:space="preserve"> </w:t>
      </w:r>
      <w:r w:rsidR="00D96288">
        <w:t>thereby</w:t>
      </w:r>
      <w:r w:rsidR="007A3483" w:rsidRPr="007A3483">
        <w:t xml:space="preserve"> empowering institutions to offer targeted support to students in need</w:t>
      </w:r>
      <w:r w:rsidR="00981E04" w:rsidRPr="00981E04">
        <w:t>.</w:t>
      </w:r>
    </w:p>
    <w:p w14:paraId="3AF400A4" w14:textId="1C3A0DAE" w:rsidR="009303D9" w:rsidRPr="004D72B5" w:rsidRDefault="004D72B5" w:rsidP="00981E04">
      <w:pPr>
        <w:pStyle w:val="Abstract"/>
      </w:pPr>
      <w:r w:rsidRPr="004D72B5">
        <w:t>Keywords—</w:t>
      </w:r>
      <w:r w:rsidR="008D2CF1">
        <w:t>educational data mining (</w:t>
      </w:r>
      <w:proofErr w:type="spellStart"/>
      <w:r w:rsidR="008D2CF1">
        <w:t>edm</w:t>
      </w:r>
      <w:proofErr w:type="spellEnd"/>
      <w:r w:rsidR="008D2CF1">
        <w:t>), deep learning, grade point average (</w:t>
      </w:r>
      <w:proofErr w:type="spellStart"/>
      <w:r w:rsidR="008D2CF1">
        <w:t>gpa</w:t>
      </w:r>
      <w:proofErr w:type="spellEnd"/>
      <w:r w:rsidR="008D2CF1">
        <w:t>), regression</w:t>
      </w:r>
    </w:p>
    <w:p w14:paraId="3DC97596" w14:textId="33F69A00" w:rsidR="009303D9" w:rsidRPr="00D632BE" w:rsidRDefault="009303D9" w:rsidP="006B6B66">
      <w:pPr>
        <w:pStyle w:val="Heading1"/>
      </w:pPr>
      <w:r w:rsidRPr="00D632BE">
        <w:t>Introduction</w:t>
      </w:r>
      <w:r w:rsidR="005B0344" w:rsidRPr="00EA506F">
        <w:rPr>
          <w:rFonts w:eastAsia="MS Mincho"/>
          <w:i/>
        </w:rPr>
        <w:t xml:space="preserve"> </w:t>
      </w:r>
    </w:p>
    <w:p w14:paraId="126FB817" w14:textId="6571975F" w:rsidR="00981E04" w:rsidRDefault="0096135F" w:rsidP="00E7596C">
      <w:pPr>
        <w:pStyle w:val="BodyText"/>
        <w:rPr>
          <w:lang w:val="en-US"/>
        </w:rPr>
      </w:pPr>
      <w:r w:rsidRPr="0096135F">
        <w:rPr>
          <w:lang w:val="en-US"/>
        </w:rPr>
        <w:t>The digital age brings a lot of digital data that can be turned into useful information. This information can be analyzed in various ways to reach specific goals. To achieve sustainable education goals, we use a method called Educational Data Mining (EDM). EDM uses statistical, machine learning, and data mining algorithms to analyze educational data, helping us understand more about how students learn and their surroundings</w:t>
      </w:r>
      <w:r w:rsidR="003928FD">
        <w:rPr>
          <w:lang w:val="en-US"/>
        </w:rPr>
        <w:t xml:space="preserve"> </w:t>
      </w:r>
      <w:r w:rsidR="00DA4D35">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algorithms","type":"article-journal","volume":"80"},"uris":["http://www.mendeley.com/documents/?uuid=b247450f-94d8-4d6f-ba01-37a76b9b61a9"]},{"id":"ITEM-2","itemData":{"DOI":"10.1109/TSMCC.2010.2053532","ISSN":"1558-2442 VO  - 40","author":[{"dropping-particle":"","family":"Romero","given":"C","non-dropping-particle":"","parse-names":false,"suffix":""},{"dropping-particle":"","family":"Ventura","given":"S","non-dropping-particle":"","parse-names":false,"suffix":""}],"container-title":"IEEE Transactions on Systems, Man, and Cybernetics, Part C (Applications and Reviews)","id":"ITEM-2","issue":"6","issued":{"date-parts":[["2010"]]},"page":"601-618","title":"Educational Data Mining: A Review of the State of the Art","type":"article-journal","volume":"40"},"uris":["http://www.mendeley.com/documents/?uuid=12e4da19-9c9e-4fd9-8c81-c7031daa097c"]}],"mendeley":{"formattedCitation":"[1], [2]","plainTextFormattedCitation":"[1], [2]","previouslyFormattedCitation":"[1], [2]"},"properties":{"noteIndex":0},"schema":"https://github.com/citation-style-language/schema/raw/master/csl-citation.json"}</w:instrText>
      </w:r>
      <w:r w:rsidR="00DA4D35">
        <w:rPr>
          <w:lang w:val="en-US"/>
        </w:rPr>
        <w:fldChar w:fldCharType="separate"/>
      </w:r>
      <w:r w:rsidR="00DA4D35" w:rsidRPr="00DA4D35">
        <w:rPr>
          <w:noProof/>
          <w:lang w:val="en-US"/>
        </w:rPr>
        <w:t>[1], [2]</w:t>
      </w:r>
      <w:r w:rsidR="00DA4D35">
        <w:rPr>
          <w:lang w:val="en-US"/>
        </w:rPr>
        <w:fldChar w:fldCharType="end"/>
      </w:r>
      <w:r w:rsidRPr="0096135F">
        <w:rPr>
          <w:lang w:val="en-US"/>
        </w:rPr>
        <w:t>. Various universities have started using EDM techniques to enhance student quality, institutional quality, and institutional standards. Using EDM to improve student quality can be done by analyzing students' academic history data</w:t>
      </w:r>
      <w:r w:rsidR="009B6A72">
        <w:rPr>
          <w:lang w:val="en-US"/>
        </w:rPr>
        <w:t xml:space="preserve"> </w:t>
      </w:r>
      <w:r w:rsidR="00EA48B5">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mendeley":{"formattedCitation":"[1]","plainTextFormattedCitation":"[1]"},"properties":{"noteIndex":0},"schema":"https://github.com/citation-style-language/schema/raw/master/csl-citation.json"}</w:instrText>
      </w:r>
      <w:r w:rsidR="00EA48B5">
        <w:rPr>
          <w:lang w:val="en-US"/>
        </w:rPr>
        <w:fldChar w:fldCharType="separate"/>
      </w:r>
      <w:r w:rsidR="00EA48B5" w:rsidRPr="00EA48B5">
        <w:rPr>
          <w:noProof/>
          <w:lang w:val="en-US"/>
        </w:rPr>
        <w:t>[1]</w:t>
      </w:r>
      <w:r w:rsidR="00EA48B5">
        <w:rPr>
          <w:lang w:val="en-US"/>
        </w:rPr>
        <w:fldChar w:fldCharType="end"/>
      </w:r>
      <w:r w:rsidR="00981E04" w:rsidRPr="000028F3">
        <w:rPr>
          <w:lang w:val="en-US"/>
        </w:rPr>
        <w:t>.</w:t>
      </w:r>
    </w:p>
    <w:p w14:paraId="2B1C2C65" w14:textId="4550CD19" w:rsidR="00981E04" w:rsidRPr="00981E04" w:rsidRDefault="00706DE6" w:rsidP="00E7596C">
      <w:pPr>
        <w:pStyle w:val="BodyText"/>
        <w:rPr>
          <w:lang w:val="en-US"/>
        </w:rPr>
      </w:pPr>
      <w:r w:rsidRPr="00706DE6">
        <w:rPr>
          <w:lang w:val="en-US"/>
        </w:rPr>
        <w:t>Researchers have analyzed that additional information such as school teaching methods, a country's educational approach, study environment, questioning intensity, participation in discussions, parent-child relationships, and parental pressure can influence students' exam scores</w:t>
      </w:r>
      <w:r w:rsidR="00902DA0">
        <w:rPr>
          <w:lang w:val="en-US"/>
        </w:rPr>
        <w:t xml:space="preserve"> </w:t>
      </w:r>
      <w:r w:rsidR="00043606">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[8]","plainTextFormattedCitation":"[1], [3], [4], [5], [6], [7], [8]","previouslyFormattedCitation":"[1], [3], [4], [5], [6], [7], [8]"},"properties":{"noteIndex":0},"schema":"https://github.com/citation-style-language/schema/raw/master/csl-citation.json"}</w:instrText>
      </w:r>
      <w:r w:rsidR="00043606">
        <w:rPr>
          <w:lang w:val="en-US"/>
        </w:rPr>
        <w:fldChar w:fldCharType="separate"/>
      </w:r>
      <w:r w:rsidR="00DA4D35" w:rsidRPr="00DA4D35">
        <w:rPr>
          <w:noProof/>
          <w:lang w:val="en-US"/>
        </w:rPr>
        <w:t>[1], [3], [4], [5], [6], [7], [8]</w:t>
      </w:r>
      <w:r w:rsidR="00043606">
        <w:rPr>
          <w:lang w:val="en-US"/>
        </w:rPr>
        <w:fldChar w:fldCharType="end"/>
      </w:r>
      <w:r w:rsidR="00043606">
        <w:rPr>
          <w:lang w:val="en-US"/>
        </w:rPr>
        <w:t>,</w:t>
      </w:r>
      <w:r w:rsidR="00462604">
        <w:rPr>
          <w:lang w:val="en-US"/>
        </w:rPr>
        <w:t xml:space="preserve"> </w:t>
      </w:r>
      <w:r w:rsidR="00462604">
        <w:rPr>
          <w:lang w:val="en-US"/>
        </w:rPr>
        <w:fldChar w:fldCharType="begin" w:fldLock="1"/>
      </w:r>
      <w:r w:rsidR="00EA48B5">
        <w:rPr>
          <w:lang w:val="en-US"/>
        </w:rPr>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462604">
        <w:rPr>
          <w:lang w:val="en-US"/>
        </w:rPr>
        <w:fldChar w:fldCharType="separate"/>
      </w:r>
      <w:r w:rsidR="00DA4D35" w:rsidRPr="00DA4D35">
        <w:rPr>
          <w:noProof/>
          <w:lang w:val="en-US"/>
        </w:rPr>
        <w:t>[9]</w:t>
      </w:r>
      <w:r w:rsidR="00462604">
        <w:rPr>
          <w:lang w:val="en-US"/>
        </w:rPr>
        <w:fldChar w:fldCharType="end"/>
      </w:r>
      <w:r w:rsidRPr="00706DE6">
        <w:rPr>
          <w:lang w:val="en-US"/>
        </w:rPr>
        <w:t xml:space="preserve">. Analyzing the factors affecting students' exam scores and predicting students' exam scores are classification and regression problems that can be solved using machine learning algorithms </w:t>
      </w:r>
      <w:r w:rsidR="00D80D82">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[8]","plainTextFormattedCitation":"[1], [3], [4], [5], [6], [7], [8]","previouslyFormattedCitation":"[1], [3], [4], [5], [6], [7], [8]"},"properties":{"noteIndex":0},"schema":"https://github.com/citation-style-language/schema/raw/master/csl-citation.json"}</w:instrText>
      </w:r>
      <w:r w:rsidR="00D80D82">
        <w:rPr>
          <w:lang w:val="en-US"/>
        </w:rPr>
        <w:fldChar w:fldCharType="separate"/>
      </w:r>
      <w:r w:rsidR="00DA4D35" w:rsidRPr="00DA4D35">
        <w:rPr>
          <w:noProof/>
          <w:lang w:val="en-US"/>
        </w:rPr>
        <w:t>[1], [3], [4], [5], [6], [7], [8]</w:t>
      </w:r>
      <w:r w:rsidR="00D80D82">
        <w:rPr>
          <w:lang w:val="en-US"/>
        </w:rPr>
        <w:fldChar w:fldCharType="end"/>
      </w:r>
      <w:r w:rsidR="00D80D82">
        <w:rPr>
          <w:lang w:val="en-US"/>
        </w:rPr>
        <w:t xml:space="preserve">, </w:t>
      </w:r>
      <w:r w:rsidR="00D80D82">
        <w:rPr>
          <w:lang w:val="en-US"/>
        </w:rPr>
        <w:fldChar w:fldCharType="begin" w:fldLock="1"/>
      </w:r>
      <w:r w:rsidR="00EA48B5">
        <w:rPr>
          <w:lang w:val="en-US"/>
        </w:rPr>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D80D82">
        <w:rPr>
          <w:lang w:val="en-US"/>
        </w:rPr>
        <w:fldChar w:fldCharType="separate"/>
      </w:r>
      <w:r w:rsidR="00DA4D35" w:rsidRPr="00DA4D35">
        <w:rPr>
          <w:noProof/>
          <w:lang w:val="en-US"/>
        </w:rPr>
        <w:t>[9]</w:t>
      </w:r>
      <w:r w:rsidR="00D80D82">
        <w:rPr>
          <w:lang w:val="en-US"/>
        </w:rPr>
        <w:fldChar w:fldCharType="end"/>
      </w:r>
      <w:r w:rsidR="00981E04" w:rsidRPr="00981E04">
        <w:rPr>
          <w:lang w:val="en-US"/>
        </w:rPr>
        <w:t>.</w:t>
      </w:r>
    </w:p>
    <w:p w14:paraId="74B0C572" w14:textId="1CB826DE" w:rsidR="009303D9" w:rsidRPr="006625C2" w:rsidRDefault="00142504" w:rsidP="00E7596C">
      <w:pPr>
        <w:pStyle w:val="BodyText"/>
        <w:rPr>
          <w:lang w:val="en-US"/>
        </w:rPr>
      </w:pPr>
      <w:r w:rsidRPr="00142504">
        <w:rPr>
          <w:lang w:val="en-US"/>
        </w:rPr>
        <w:t xml:space="preserve">The role of machine learning is crucial in EDM techniques </w:t>
      </w:r>
      <w:r w:rsidR="003A6A43">
        <w:rPr>
          <w:lang w:val="en-US"/>
        </w:rPr>
        <w:fldChar w:fldCharType="begin" w:fldLock="1"/>
      </w:r>
      <w:r w:rsidR="009C7E5C">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mendeley":{"formattedCitation":"[1]","plainTextFormattedCitation":"[1]","previouslyFormattedCitation":"[1]"},"properties":{"noteIndex":0},"schema":"https://github.com/citation-style-language/schema/raw/master/csl-citation.json"}</w:instrText>
      </w:r>
      <w:r w:rsidR="003A6A43">
        <w:rPr>
          <w:lang w:val="en-US"/>
        </w:rPr>
        <w:fldChar w:fldCharType="separate"/>
      </w:r>
      <w:r w:rsidR="003A6A43" w:rsidRPr="003A6A43">
        <w:rPr>
          <w:noProof/>
          <w:lang w:val="en-US"/>
        </w:rPr>
        <w:t>[1]</w:t>
      </w:r>
      <w:r w:rsidR="003A6A43">
        <w:rPr>
          <w:lang w:val="en-US"/>
        </w:rPr>
        <w:fldChar w:fldCharType="end"/>
      </w:r>
      <w:r w:rsidRPr="00142504">
        <w:rPr>
          <w:lang w:val="en-US"/>
        </w:rPr>
        <w:t xml:space="preserve">. The use of machine learning enables the prediction of future occurrences based on analyzed data. Machine learning </w:t>
      </w:r>
      <w:r w:rsidRPr="00142504">
        <w:rPr>
          <w:lang w:val="en-US"/>
        </w:rPr>
        <w:t>algorithms commonly used for prediction in regression problems include linear regression, lasso regression, decision tree regression, random forest, k-nearest neighbors (K-NN), and multi-layer perceptron (MLP) regressor. Previous researchers have demonstrated that these algorithms can define factors related to the improvement or decline of students' exam scores</w:t>
      </w:r>
      <w:r w:rsidR="00B5698D">
        <w:rPr>
          <w:lang w:val="en-US"/>
        </w:rPr>
        <w:t xml:space="preserve"> </w:t>
      </w:r>
      <w:r w:rsidR="00D80D82">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[8]","plainTextFormattedCitation":"[1], [3], [4], [5], [6], [7], [8]","previouslyFormattedCitation":"[1], [3], [4], [5], [6], [7], [8]"},"properties":{"noteIndex":0},"schema":"https://github.com/citation-style-language/schema/raw/master/csl-citation.json"}</w:instrText>
      </w:r>
      <w:r w:rsidR="00D80D82">
        <w:rPr>
          <w:lang w:val="en-US"/>
        </w:rPr>
        <w:fldChar w:fldCharType="separate"/>
      </w:r>
      <w:r w:rsidR="00DA4D35" w:rsidRPr="00DA4D35">
        <w:rPr>
          <w:noProof/>
          <w:lang w:val="en-US"/>
        </w:rPr>
        <w:t>[1], [3], [4], [5], [6], [7], [8]</w:t>
      </w:r>
      <w:r w:rsidR="00D80D82">
        <w:rPr>
          <w:lang w:val="en-US"/>
        </w:rPr>
        <w:fldChar w:fldCharType="end"/>
      </w:r>
      <w:r w:rsidR="00D80D82">
        <w:rPr>
          <w:lang w:val="en-US"/>
        </w:rPr>
        <w:t xml:space="preserve">, </w:t>
      </w:r>
      <w:r w:rsidR="00D80D82">
        <w:rPr>
          <w:lang w:val="en-US"/>
        </w:rPr>
        <w:fldChar w:fldCharType="begin" w:fldLock="1"/>
      </w:r>
      <w:r w:rsidR="00EA48B5">
        <w:rPr>
          <w:lang w:val="en-US"/>
        </w:rPr>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D80D82">
        <w:rPr>
          <w:lang w:val="en-US"/>
        </w:rPr>
        <w:fldChar w:fldCharType="separate"/>
      </w:r>
      <w:r w:rsidR="00DA4D35" w:rsidRPr="00DA4D35">
        <w:rPr>
          <w:noProof/>
          <w:lang w:val="en-US"/>
        </w:rPr>
        <w:t>[9]</w:t>
      </w:r>
      <w:r w:rsidR="00D80D82">
        <w:rPr>
          <w:lang w:val="en-US"/>
        </w:rPr>
        <w:fldChar w:fldCharType="end"/>
      </w:r>
      <w:r w:rsidRPr="00142504">
        <w:rPr>
          <w:lang w:val="en-US"/>
        </w:rPr>
        <w:t xml:space="preserve">. However, no researcher has proven that student exam scores, in this case grade point average (GPA), can be predicted solely based on previous GPA. Therefore, this study aims to demonstrate that deep learning algorithms can be used </w:t>
      </w:r>
      <w:r w:rsidR="006625C2">
        <w:rPr>
          <w:lang w:val="en-US"/>
        </w:rPr>
        <w:t xml:space="preserve">and optimized </w:t>
      </w:r>
      <w:r w:rsidRPr="00142504">
        <w:rPr>
          <w:lang w:val="en-US"/>
        </w:rPr>
        <w:t>to predict GPA based on previous GPA. The deep learning algorithm used in this study is the Multi-Layer Perceptron regressor from the scikit-learn library</w:t>
      </w:r>
      <w:r w:rsidR="00981E04" w:rsidRPr="00981E04">
        <w:t>.</w:t>
      </w:r>
      <w:r w:rsidR="005B2BF9">
        <w:rPr>
          <w:lang w:val="en-US"/>
        </w:rPr>
        <w:t xml:space="preserve"> </w:t>
      </w:r>
      <w:r w:rsidR="006625C2">
        <w:rPr>
          <w:lang w:val="en-US"/>
        </w:rPr>
        <w:t xml:space="preserve"> </w:t>
      </w:r>
      <w:r w:rsidR="005B2BF9" w:rsidRPr="005B2BF9">
        <w:rPr>
          <w:lang w:val="en-US"/>
        </w:rPr>
        <w:t>The MLP-Regressor algorithm was chosen because it has been proven effective in predicting data in regression problems and has been widely applied in various fields</w:t>
      </w:r>
      <w:r w:rsidR="00B4715B">
        <w:rPr>
          <w:lang w:val="en-US"/>
        </w:rPr>
        <w:t xml:space="preserve"> </w:t>
      </w:r>
      <w:r w:rsidR="006D2236">
        <w:rPr>
          <w:lang w:val="en-US"/>
        </w:rPr>
        <w:fldChar w:fldCharType="begin" w:fldLock="1"/>
      </w:r>
      <w:r w:rsidR="00EA48B5">
        <w:rPr>
          <w:lang w:val="en-US"/>
        </w:rPr>
        <w:instrText>ADDIN CSL_CITATION {"citationItems":[{"id":"ITEM-1","itemData":{"DOI":"10.1109/NEWCAS52662.2022.9842242","ISBN":" VO  -","author":[{"dropping-particle":"","family":"Dutt","given":"M I","non-dropping-particle":"","parse-names":false,"suffix":""},{"dropping-particle":"","family":"Saadeh","given":"W","non-dropping-particle":"","parse-names":false,"suffix":""}],"container-title":"2022 20th IEEE Interregional NEWCAS Conference (NEWCAS)","id":"ITEM-1","issued":{"date-parts":[["2022"]]},"page":"251-255","title":"A Multilayer Perceptron (MLP) Regressor Network for Monitoring the Depth of Anesthesia","type":"paper-conference"},"uris":["http://www.mendeley.com/documents/?uuid=077506d8-a07e-4019-a1bb-6040a40805ff"]},{"id":"ITEM-2","itemData":{"DOI":"10.18653/v1/W18-6456","abstract":"We introduce the RUSE metric for the WMT18 metrics shared task. Sentence embeddings can capture global information that cannot be captured by local features based on character or word N-grams. Although training sentence embeddings using small-scale translation datasets with manual evaluation is difficult, sentence embeddings trained from large-scale data in other tasks can improve the automatic evaluation of machine translation. We use a multi-layer perceptron regressor based on three types of sentence embeddings. The experimental results of the WMT16 and WMT17 datasets show that the RUSE metric achieves a state-of-the-art performance in both segment- and system-level metrics tasks with embedding features only.","author":[{"dropping-particle":"","family":"Shimanaka","given":"Hiroki","non-dropping-particle":"","parse-names":false,"suffix":""},{"dropping-particle":"","family":"Kajiwara","given":"Tomoyuki","non-dropping-particle":"","parse-names":false,"suffix":""},{"dropping-particle":"","family":"Komachi","given":"Mamoru","non-dropping-particle":"","parse-names":false,"suffix":""}],"container-title":"Proceedings of the Third Conference on Machine Translation: Shared Task Papers","editor":[{"dropping-particle":"","family":"Bojar","given":"Ond\\vrej","non-dropping-particle":"","parse-names":false,"suffix":""},{"dropping-particle":"","family":"Chatterjee","given":"Rajen","non-dropping-particle":"","parse-names":false,"suffix":""},{"dropping-particle":"","family":"Federmann","given":"Christian","non-dropping-particle":"","parse-names":false,"suffix":""},{"dropping-particle":"","family":"Fishel","given":"Mark","non-dropping-particle":"","parse-names":false,"suffix":""},{"dropping-particle":"","family":"Graham","given":"Yvette","non-dropping-particle":"","parse-names":false,"suffix":""},{"dropping-particle":"","family":"Haddow","given":"Barry","non-dropping-particle":"","parse-names":false,"suffix":""},{"dropping-particle":"","family":"Huck","given":"Matthias","non-dropping-particle":"","parse-names":false,"suffix":""},{"dropping-particle":"","family":"Yepes","given":"Antonio Jimeno","non-dropping-particle":"","parse-names":false,"suffix":""},{"dropping-particle":"","family":"Koehn","given":"Philipp","non-dropping-particle":"","parse-names":false,"suffix":""},{"dropping-particle":"","family":"Monz","given":"Christof","non-dropping-particle":"","parse-names":false,"suffix":""},{"dropping-particle":"","family":"Negri","given":"Matteo","non-dropping-particle":"","parse-names":false,"suffix":""},{"dropping-particle":"","family":"Névéol","given":"Aurélie","non-dropping-particle":"","parse-names":false,"suffix":""},{"dropping-particle":"","family":"Neves","given":"Mariana","non-dropping-particle":"","parse-names":false,"suffix":""},{"dropping-particle":"","family":"Post","given":"Matt","non-dropping-particle":"","parse-names":false,"suffix":""},{"dropping-particle":"","family":"Specia","given":"Lucia","non-dropping-particle":"","parse-names":false,"suffix":""},{"dropping-particle":"","family":"Turchi","given":"Marco","non-dropping-particle":"","parse-names":false,"suffix":""},{"dropping-particle":"","family":"Verspoor","given":"Karin","non-dropping-particle":"","parse-names":false,"suffix":""}],"id":"ITEM-2","issued":{"date-parts":[["2018"]]},"page":"751-758","publisher":"Association for Computational Linguistics","publisher-place":"Belgium, Brussels","title":"{RUSE}: Regressor Using Sentence Embeddings for Automatic Machine Translation Evaluation","type":"paper-conference"},"uris":["http://www.mendeley.com/documents/?uuid=72bcdc98-89ce-4662-a70f-9993371289ad"]},{"id":"ITEM-3","itemData":{"DOI":"10.1109/ICBIR57571.2023.10147614","ISBN":" VO  -","author":[{"dropping-particle":"","family":"Xu","given":"X","non-dropping-particle":"","parse-names":false,"suffix":""},{"dropping-particle":"","family":"Keoh","given":"S L","non-dropping-particle":"","parse-names":false,"suffix":""},{"dropping-particle":"","family":"Seow","given":"C K","non-dropping-particle":"","parse-names":false,"suffix":""},{"dropping-particle":"","family":"Cao","given":"Q","non-dropping-particle":"","parse-names":false,"suffix":""},{"dropping-particle":"","family":"Rahim","given":"S K Bin Abdul","non-dropping-particle":"","parse-names":false,"suffix":""}],"container-title":"2023 8th International Conference on Business and Industrial Research (ICBIR)","id":"ITEM-3","issued":{"date-parts":[["2023"]]},"page":"669-674","title":"Towards Prediction of Bus Arrival Time using Multi-layer Perceptron (MLP) and MLP Regressor","type":"paper-conference"},"uris":["http://www.mendeley.com/documents/?uuid=fcdc1472-5ea3-4d4b-9cca-58ddcb11007d"]},{"id":"ITEM-4","itemData":{"DOI":"https://doi.org/10.1016/j.envsoft.2004.07.008","ISSN":"1364-8152","abstract":"In this paper, we present the results obtained using three prognostic models to forecast ozone (O3) and nitrogen dioxide (NO2) levels in real-time up to 8h ahead at four stations in Bilbao (Spain). Two multilayer perceptron (MLP) based models and one multiple linear regression based model were developed. The models utilised traffic variables, meteorological variables and O3 and NO2 hourly levels as input data, which were measured from 1993 to 1994. The performances of these three models were compared with persistence of levels and the observed values. The statistics of the Model Validation Kit determined the goodness of the fit of the developed models. The results indicated improved performance for the multilayer perceptron-based models over the multiple linear regression model. Furthermore, comparisons of the results of the multilayer perceptron-based models proved that the insertion of four additional seasonal input variables in the MLP provided the ability of obtaining more accurate predictions. The comparison of the results indicated that this model performance was more efficient in the forecasts of O3 and NO2 hourly levels k hours ahead (k=1, 4, 5, 6, 7, 8), but not in the forecasted values 2 and 3h ahead. Future research in this area could allow us to improve results for the above forecasts. The multilayer perceptron modelling was developed using the MATLAB software package.","author":[{"dropping-particle":"","family":"Agirre-Basurko","given":"E","non-dropping-particle":"","parse-names":false,"suffix":""},{"dropping-particle":"","family":"Ibarra-Berastegi","given":"G","non-dropping-particle":"","parse-names":false,"suffix":""},{"dropping-particle":"","family":"Madariaga","given":"I","non-dropping-particle":"","parse-names":false,"suffix":""}],"container-title":"Environmental Modelling &amp; Software","id":"ITEM-4","issue":"4","issued":{"date-parts":[["2006"]]},"page":"430-446","title":"Regression and multilayer perceptron-based models to forecast hourly O3 and NO2 levels in the Bilbao area","type":"article-journal","volume":"21"},"uris":["http://www.mendeley.com/documents/?uuid=22ad2299-a326-4036-8d96-69df7f3b50b8"]},{"id":"ITEM-5","itemData":{"DOI":"https://doi.org/10.1016/j.oceaneng.2020.107526","ISSN":"0029-8018","abstract":"A machine learning framework based on a multi-layer perceptron (MLP) algorithm was established and applied to wave forecasting in Lake Michigan. The MLP model showed desirable performance in forecasting wave characteristics, including significant wave heights and peak wave periods, considering both wind and ice cover on wave generation. The structure of the MLP regressor was optimized by a cross-validated parameter search technique and consisted of two hidden layers with 300 neurons in each hidden layer. The MLP model was trained and validated using the wave simulations from a physics-based SWAN wave model for the period 2005–2014 and tested for wave prediction by using NOAA buoy data from 2015. Sensitivity tests on hyperparameters and regularization techniques were conducted to demonstrate the robustness of the model. The MLP model was computationally efficient and capable of predicting characteristic wave conditions with accuracy comparable to that of the SWAN model. It was demonstrated that this machine learning approach could forecast wave conditions in 1/20,000th to 1/10,000th of the computational time necessary to run the physics-based model. This magnitude of acceleration could enable efficient wave predictions of extremely large scales in time and space.","author":[{"dropping-particle":"","family":"Feng","given":"Xi","non-dropping-particle":"","parse-names":false,"suffix":""},{"dropping-particle":"","family":"Ma","given":"Gangfeng","non-dropping-particle":"","parse-names":false,"suffix":""},{"dropping-particle":"","family":"Su","given":"Shih-Feng","non-dropping-particle":"","parse-names":false,"suffix":""},{"dropping-particle":"","family":"Huang","given":"Chenfu","non-dropping-particle":"","parse-names":false,"suffix":""},{"dropping-particle":"","family":"Boswell","given":"Maura K","non-dropping-particle":"","parse-names":false,"suffix":""},{"dropping-particle":"","family":"Xue","given":"Pengfei","non-dropping-particle":"","parse-names":false,"suffix":""}],"container-title":"Ocean Engineering","id":"ITEM-5","issued":{"date-parts":[["2020"]]},"page":"107526","title":"A multi-layer perceptron approach for accelerated wave forecasting in Lake Michigan","type":"article-journal","volume":"211"},"uris":["http://www.mendeley.com/documents/?uuid=9461f1d9-3e72-4a7a-aad6-233dd61927f3"]},{"id":"ITEM-6","itemData":{"DOI":"https://doi.org/10.1016/j.procs.2020.04.221","ISSN":"1877-0509","abstract":"From the past few decades, it has been observed that the urbanization and industrialization are expanding in the developed nations and are confronting the overwhelming air contamination issue. The citizens and governments have experienced and expressed the increasingly concerned regarding the impact of air pollution affecting human health and proposed sustainable development for overriding air pollution issues across the worldwide. The outcome of modern industrialization contains the liquid droplets, solid particles and gas molecules and is spreading in the atmospheric air. The heavy concentration of particulate matter of size PM10 and PM2.5 is seriously caused adverse health effect. Through the determination of particulate matter concentration in atmospheric air for the betterment of human being well in primary importance. In this paper machine learning predictive models for forecasting particulate matter concentration in atmospheric air are investigated on Taiwan Air Quality Monitoring data sets, which were obtained from 2012 to 2017. These models were compared with the existing traditional models and perform better in predictive performance. The performance of these models was evaluated with statistical measures: Root Mean Square Error (RMSE), Mean Absolute Error (MAE), Mean Square Error (MSE), and Coefficient of Determination (R2).","author":[{"dropping-particle":"","family":"Doreswamy","given":"","non-dropping-particle":"","parse-names":false,"suffix":""},{"dropping-particle":"","family":"K S","given":"Harishkumar","non-dropping-particle":"","parse-names":false,"suffix":""},{"dropping-particle":"","family":"KM","given":"Yogesh","non-dropping-particle":"","parse-names":false,"suffix":""},{"dropping-particle":"","family":"Gad","given":"Ibrahim","non-dropping-particle":"","parse-names":false,"suffix":""}],"container-title":"Procedia Computer Science","id":"ITEM-6","issued":{"date-parts":[["2020"]]},"page":"2057-2066","title":"Forecasting Air Pollution Particulate Matter (PM2.5) Using Machine Learning Regression Models","type":"article-journal","volume":"171"},"uris":["http://www.mendeley.com/documents/?uuid=3ce7375d-7e52-4272-9f2e-a4c960044e7f"]}],"mendeley":{"formattedCitation":"[10], [11], [12], [13], [14], [15]","plainTextFormattedCitation":"[10], [11], [12], [13], [14], [15]","previouslyFormattedCitation":"[10], [11], [12], [13], [14], [15]"},"properties":{"noteIndex":0},"schema":"https://github.com/citation-style-language/schema/raw/master/csl-citation.json"}</w:instrText>
      </w:r>
      <w:r w:rsidR="006D2236">
        <w:rPr>
          <w:lang w:val="en-US"/>
        </w:rPr>
        <w:fldChar w:fldCharType="separate"/>
      </w:r>
      <w:r w:rsidR="00DA4D35" w:rsidRPr="00DA4D35">
        <w:rPr>
          <w:noProof/>
          <w:lang w:val="en-US"/>
        </w:rPr>
        <w:t>[10], [11], [12], [13], [14], [15]</w:t>
      </w:r>
      <w:r w:rsidR="006D2236">
        <w:rPr>
          <w:lang w:val="en-US"/>
        </w:rPr>
        <w:fldChar w:fldCharType="end"/>
      </w:r>
      <w:r w:rsidR="005B2BF9">
        <w:rPr>
          <w:lang w:val="en-US"/>
        </w:rPr>
        <w:t xml:space="preserve">. </w:t>
      </w:r>
      <w:r w:rsidR="006625C2" w:rsidRPr="006625C2">
        <w:rPr>
          <w:lang w:val="en-US"/>
        </w:rPr>
        <w:t xml:space="preserve">The main idea </w:t>
      </w:r>
      <w:r w:rsidR="006625C2">
        <w:rPr>
          <w:lang w:val="en-US"/>
        </w:rPr>
        <w:t>of this research is</w:t>
      </w:r>
      <w:r w:rsidR="006625C2" w:rsidRPr="006625C2">
        <w:rPr>
          <w:lang w:val="en-US"/>
        </w:rPr>
        <w:t xml:space="preserve"> to train the </w:t>
      </w:r>
      <w:r w:rsidR="006625C2">
        <w:rPr>
          <w:lang w:val="en-US"/>
        </w:rPr>
        <w:t>MLP regressor</w:t>
      </w:r>
      <w:r w:rsidR="006625C2" w:rsidRPr="006625C2">
        <w:rPr>
          <w:lang w:val="en-US"/>
        </w:rPr>
        <w:t xml:space="preserve"> model using the grade point average (GPA) from </w:t>
      </w:r>
      <w:proofErr w:type="spellStart"/>
      <w:r w:rsidR="006625C2" w:rsidRPr="006625C2">
        <w:rPr>
          <w:lang w:val="en-US"/>
        </w:rPr>
        <w:t>Politeknik</w:t>
      </w:r>
      <w:proofErr w:type="spellEnd"/>
      <w:r w:rsidR="006625C2" w:rsidRPr="006625C2">
        <w:rPr>
          <w:lang w:val="en-US"/>
        </w:rPr>
        <w:t xml:space="preserve"> Siber dan Sandi Negara with a regression method so that it can predict students' GPA as accurately as possible, then implement it in a web application. If there are students whose GPA is predicted to decrease in the next semester, then the lecturer is obliged to pay more attention to these students</w:t>
      </w:r>
      <w:r w:rsidR="006625C2">
        <w:rPr>
          <w:lang w:val="en-US"/>
        </w:rPr>
        <w:t xml:space="preserve">. </w:t>
      </w:r>
      <w:r w:rsidR="004E67E4">
        <w:rPr>
          <w:lang w:val="en-US"/>
        </w:rPr>
        <w:t>This research is expected to help universities improve the quality of students by paying attention to students who have predicted low GPA in the next semester and encourage universities to utilize educational data mining using digital technology</w:t>
      </w:r>
      <w:r w:rsidR="001D74A3">
        <w:rPr>
          <w:lang w:val="en-US"/>
        </w:rPr>
        <w:t>.</w:t>
      </w:r>
    </w:p>
    <w:p w14:paraId="3C938AF8" w14:textId="086F5F47" w:rsidR="009303D9" w:rsidRPr="006B6B66" w:rsidRDefault="00A05448" w:rsidP="006B6B66">
      <w:pPr>
        <w:pStyle w:val="Heading1"/>
      </w:pPr>
      <w:r>
        <w:t xml:space="preserve">Related </w:t>
      </w:r>
      <w:r w:rsidR="00960426">
        <w:t>Works</w:t>
      </w:r>
    </w:p>
    <w:p w14:paraId="5A2E2304" w14:textId="505F3D00" w:rsidR="009303D9" w:rsidRPr="00E017C8" w:rsidRDefault="008B4517" w:rsidP="00E7596C">
      <w:pPr>
        <w:pStyle w:val="BodyText"/>
        <w:rPr>
          <w:lang w:val="en-US"/>
        </w:rPr>
      </w:pPr>
      <w:r w:rsidRPr="008B4517">
        <w:rPr>
          <w:lang w:val="en-US"/>
        </w:rPr>
        <w:t xml:space="preserve">Various studies conducted by previous researchers aim to understand and predict students' academic performance through different approaches. A study in Tunisia </w:t>
      </w:r>
      <w:r w:rsidR="00F74F53">
        <w:rPr>
          <w:lang w:val="en-US"/>
        </w:rPr>
        <w:fldChar w:fldCharType="begin" w:fldLock="1"/>
      </w:r>
      <w:r w:rsidR="00EA48B5">
        <w:rPr>
          <w:lang w:val="en-US"/>
        </w:rPr>
        <w:instrText>ADDIN CSL_CITATION {"citationItems":[{"id":"ITEM-1","itemData":{"DOI":"https://doi.org/10.1016/j.seps.2019.06.009","ISSN":"0038-0121","abstract":"The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Sciences","id":"ITEM-1","issued":{"date-parts":[["2020"]]},"page":"100724","title":"A graphically based machine learning approach to predict secondary schools performance in Tunisia","type":"article-journal","volume":"70"},"uris":["http://www.mendeley.com/documents/?uuid=6ce245d4-c819-4a41-b027-b35f711b7a83"]}],"mendeley":{"formattedCitation":"[3]","plainTextFormattedCitation":"[3]","previouslyFormattedCitation":"[3]"},"properties":{"noteIndex":0},"schema":"https://github.com/citation-style-language/schema/raw/master/csl-citation.json"}</w:instrText>
      </w:r>
      <w:r w:rsidR="00F74F53">
        <w:rPr>
          <w:lang w:val="en-US"/>
        </w:rPr>
        <w:fldChar w:fldCharType="separate"/>
      </w:r>
      <w:r w:rsidR="00DA4D35" w:rsidRPr="00DA4D35">
        <w:rPr>
          <w:noProof/>
          <w:lang w:val="en-US"/>
        </w:rPr>
        <w:t>[3]</w:t>
      </w:r>
      <w:r w:rsidR="00F74F53">
        <w:rPr>
          <w:lang w:val="en-US"/>
        </w:rPr>
        <w:fldChar w:fldCharType="end"/>
      </w:r>
      <w:r w:rsidRPr="008B4517">
        <w:rPr>
          <w:lang w:val="en-US"/>
        </w:rPr>
        <w:t xml:space="preserve"> utilized two-stage analysis, namely the directional distance function Approach (DDF) and machine learning algorithms regression trees and random forest to identify key factors influencing students' academic performance. The results showed that factors such as school size, competition, class size, parental pressure, and interaction with females had significant effects, while school location had no significant influence. Another study </w:t>
      </w:r>
      <w:r w:rsidR="009C7E5C">
        <w:rPr>
          <w:lang w:val="en-US"/>
        </w:rPr>
        <w:fldChar w:fldCharType="begin" w:fldLock="1"/>
      </w:r>
      <w:r w:rsidR="00EA48B5">
        <w:rPr>
          <w:lang w:val="en-US"/>
        </w:rPr>
        <w:instrText>ADDIN CSL_CITATION {"citationItems":[{"id":"ITEM-1","itemData":{"DOI":"10.1109/ACCESS.2020.3002791","ISSN":"2169-3536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Access","id":"ITEM-1","issued":{"date-parts":[["2021"]]},"page":"5453-5465","title":"Academic Performance Prediction Based on Multisource, Multifeature Behavioral Data","type":"article-journal","volume":"9"},"uris":["http://www.mendeley.com/documents/?uuid=9c5f2e43-790f-42ce-88b3-946b33070f69"]}],"mendeley":{"formattedCitation":"[4]","plainTextFormattedCitation":"[4]","previouslyFormattedCitation":"[4]"},"properties":{"noteIndex":0},"schema":"https://github.com/citation-style-language/schema/raw/master/csl-citation.json"}</w:instrText>
      </w:r>
      <w:r w:rsidR="009C7E5C">
        <w:rPr>
          <w:lang w:val="en-US"/>
        </w:rPr>
        <w:fldChar w:fldCharType="separate"/>
      </w:r>
      <w:r w:rsidR="00DA4D35" w:rsidRPr="00DA4D35">
        <w:rPr>
          <w:noProof/>
          <w:lang w:val="en-US"/>
        </w:rPr>
        <w:t>[4]</w:t>
      </w:r>
      <w:r w:rsidR="009C7E5C">
        <w:rPr>
          <w:lang w:val="en-US"/>
        </w:rPr>
        <w:fldChar w:fldCharType="end"/>
      </w:r>
      <w:r w:rsidRPr="008B4517">
        <w:rPr>
          <w:lang w:val="en-US"/>
        </w:rPr>
        <w:t xml:space="preserve"> proposed a comprehensive student academic data processing model called </w:t>
      </w:r>
      <w:proofErr w:type="spellStart"/>
      <w:r w:rsidRPr="008B4517">
        <w:rPr>
          <w:lang w:val="en-US"/>
        </w:rPr>
        <w:t>AugmentED</w:t>
      </w:r>
      <w:proofErr w:type="spellEnd"/>
      <w:r w:rsidRPr="008B4517">
        <w:rPr>
          <w:lang w:val="en-US"/>
        </w:rPr>
        <w:t xml:space="preserve"> using various data sources and features as well as machine learning and deep learning algorithms to predict academic performance with high accuracy. A comparison was made of machine learning algorithms to predict student performance based on multi-feature data, while deep learning was used to model student performance based on big data from the virtual learning environment (VLE). A study</w:t>
      </w:r>
      <w:r w:rsidR="009D0083">
        <w:rPr>
          <w:lang w:val="en-US"/>
        </w:rPr>
        <w:t xml:space="preserve"> </w:t>
      </w:r>
      <w:r w:rsidR="00B734F3">
        <w:rPr>
          <w:lang w:val="en-US"/>
        </w:rPr>
        <w:fldChar w:fldCharType="begin" w:fldLock="1"/>
      </w:r>
      <w:r w:rsidR="00EA48B5">
        <w:rPr>
          <w:lang w:val="en-US"/>
        </w:rPr>
        <w:instrText>ADDIN CSL_CITATION {"citationItems":[{"id":"ITEM-1","itemData":{"DOI":"https://doi.org/10.1016/j.ejor.2018.02.031","ISSN":"0377-2217","abstract":"In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Research","id":"ITEM-1","issue":"3","issued":{"date-parts":[["2018"]]},"page":"1072-1085","title":"Student and school performance across countries: A machine learning approach","type":"article-journal","volume":"269"},"uris":["http://www.mendeley.com/documents/?uuid=b0dfb85a-a62b-44bd-8f39-a0af7c161d89"]}],"mendeley":{"formattedCitation":"[5]","plainTextFormattedCitation":"[5]","previouslyFormattedCitation":"[5]"},"properties":{"noteIndex":0},"schema":"https://github.com/citation-style-language/schema/raw/master/csl-citation.json"}</w:instrText>
      </w:r>
      <w:r w:rsidR="00B734F3">
        <w:rPr>
          <w:lang w:val="en-US"/>
        </w:rPr>
        <w:fldChar w:fldCharType="separate"/>
      </w:r>
      <w:r w:rsidR="00DA4D35" w:rsidRPr="00DA4D35">
        <w:rPr>
          <w:noProof/>
          <w:lang w:val="en-US"/>
        </w:rPr>
        <w:t>[5]</w:t>
      </w:r>
      <w:r w:rsidR="00B734F3">
        <w:rPr>
          <w:lang w:val="en-US"/>
        </w:rPr>
        <w:fldChar w:fldCharType="end"/>
      </w:r>
      <w:r w:rsidRPr="008B4517">
        <w:rPr>
          <w:lang w:val="en-US"/>
        </w:rPr>
        <w:t xml:space="preserve"> attempted to identify student and school characteristics related to student exam scores using a tree-based machine learning approach. The research was conducted on students and schools from nine different </w:t>
      </w:r>
      <w:r w:rsidRPr="008B4517">
        <w:rPr>
          <w:lang w:val="en-US"/>
        </w:rPr>
        <w:lastRenderedPageBreak/>
        <w:t>countries: Australia, Canada, France, Germany, Italy, Japan, Spain, the UK, and the USA. The results of the study showed a correlation between student and school characteristics and test scores</w:t>
      </w:r>
      <w:r w:rsidR="00DF21DE">
        <w:rPr>
          <w:lang w:val="en-US"/>
        </w:rPr>
        <w:t>.</w:t>
      </w:r>
    </w:p>
    <w:p w14:paraId="0E85986A" w14:textId="0CEABBBB" w:rsidR="00FC4AB8" w:rsidRDefault="00301B3D" w:rsidP="00960E62">
      <w:pPr>
        <w:pStyle w:val="BodyText"/>
        <w:tabs>
          <w:tab w:val="clear" w:pos="288"/>
        </w:tabs>
        <w:rPr>
          <w:lang w:val="en-US"/>
        </w:rPr>
      </w:pPr>
      <w:r w:rsidRPr="00301B3D">
        <w:rPr>
          <w:lang w:val="en-US"/>
        </w:rPr>
        <w:t xml:space="preserve">Research </w:t>
      </w:r>
      <w:r w:rsidR="002F06F3">
        <w:rPr>
          <w:lang w:val="en-US"/>
        </w:rPr>
        <w:fldChar w:fldCharType="begin" w:fldLock="1"/>
      </w:r>
      <w:r w:rsidR="00EA48B5">
        <w:rPr>
          <w:lang w:val="en-US"/>
        </w:rPr>
        <w:instrText>ADDIN CSL_CITATION {"citationItems":[{"id":"ITEM-1","itemData":{"DOI":"10.1007/s40745-021-00341-0","ISSN":"2198-5812","abstract":"Forecasting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Science","id":"ITEM-1","issue":"3","issued":{"date-parts":[["2023"]]},"page":"637-655","title":"Student-Performulator: Predicting Students’ Academic Performance at Secondary and Intermediate Level Using Machine Learning","type":"article-journal","volume":"10"},"uris":["http://www.mendeley.com/documents/?uuid=55719532-aba2-4e7c-adb9-c73db1092d00"]}],"mendeley":{"formattedCitation":"[6]","plainTextFormattedCitation":"[6]","previouslyFormattedCitation":"[6]"},"properties":{"noteIndex":0},"schema":"https://github.com/citation-style-language/schema/raw/master/csl-citation.json"}</w:instrText>
      </w:r>
      <w:r w:rsidR="002F06F3">
        <w:rPr>
          <w:lang w:val="en-US"/>
        </w:rPr>
        <w:fldChar w:fldCharType="separate"/>
      </w:r>
      <w:r w:rsidR="00DA4D35" w:rsidRPr="00DA4D35">
        <w:rPr>
          <w:noProof/>
          <w:lang w:val="en-US"/>
        </w:rPr>
        <w:t>[6]</w:t>
      </w:r>
      <w:r w:rsidR="002F06F3">
        <w:rPr>
          <w:lang w:val="en-US"/>
        </w:rPr>
        <w:fldChar w:fldCharType="end"/>
      </w:r>
      <w:r w:rsidRPr="00301B3D">
        <w:rPr>
          <w:lang w:val="en-US"/>
        </w:rPr>
        <w:t xml:space="preserve"> aims to identify suitable machine learning algorithms for predicting students' academic grades and categorizing final student grades. Predicting academic grades is a regression problem that the authors attempted to solve by evaluating machine learning algorithms using the mean squared error (MSE) evaluation metric, while categorizing final student grades is a classification problem that the authors attempted to solve by evaluating machine learning algorithms based on classification accuracy. The algorithms used include Decision Tree, Genetic Algorithm (GA) based Decision Tree, K-Nearest </w:t>
      </w:r>
      <w:proofErr w:type="spellStart"/>
      <w:r w:rsidRPr="00301B3D">
        <w:rPr>
          <w:lang w:val="en-US"/>
        </w:rPr>
        <w:t>Neighbour</w:t>
      </w:r>
      <w:proofErr w:type="spellEnd"/>
      <w:r w:rsidRPr="00301B3D">
        <w:rPr>
          <w:lang w:val="en-US"/>
        </w:rPr>
        <w:t xml:space="preserve"> (K-NN), and Genetic Algorithm (GA) based K-NN. The research results showed that the GA-based Decision Tree algorithm is better at categorizing final student grades compared to the other three algorithms. The obtained accuracy is 96.64%, and the GA-based Decision Tree algorithm is also better at predicting students' academic grades compared to the other three algorithms. This is evident from the smaller MSE value compared to the other three algorithms, which is 5.34</w:t>
      </w:r>
      <w:r w:rsidR="000E2422">
        <w:rPr>
          <w:lang w:val="en-US"/>
        </w:rPr>
        <w:t>.</w:t>
      </w:r>
    </w:p>
    <w:p w14:paraId="686B2FF0" w14:textId="51C8F8A6" w:rsidR="009303D9" w:rsidRDefault="000E2422" w:rsidP="00960E62">
      <w:pPr>
        <w:pStyle w:val="BodyText"/>
        <w:tabs>
          <w:tab w:val="clear" w:pos="288"/>
        </w:tabs>
        <w:rPr>
          <w:lang w:val="en-US"/>
        </w:rPr>
      </w:pPr>
      <w:r>
        <w:rPr>
          <w:lang w:val="en-US"/>
        </w:rPr>
        <w:t xml:space="preserve"> </w:t>
      </w:r>
      <w:r w:rsidR="00EF03F6" w:rsidRPr="00EF03F6">
        <w:rPr>
          <w:lang w:val="en-US"/>
        </w:rPr>
        <w:t xml:space="preserve">Research </w:t>
      </w:r>
      <w:r w:rsidR="00201073">
        <w:rPr>
          <w:lang w:val="en-US"/>
        </w:rPr>
        <w:fldChar w:fldCharType="begin" w:fldLock="1"/>
      </w:r>
      <w:r w:rsidR="00EA48B5">
        <w:rPr>
          <w:lang w:val="en-US"/>
        </w:rPr>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201073">
        <w:rPr>
          <w:lang w:val="en-US"/>
        </w:rPr>
        <w:fldChar w:fldCharType="separate"/>
      </w:r>
      <w:r w:rsidR="00DA4D35" w:rsidRPr="00DA4D35">
        <w:rPr>
          <w:noProof/>
          <w:lang w:val="en-US"/>
        </w:rPr>
        <w:t>[9]</w:t>
      </w:r>
      <w:r w:rsidR="00201073">
        <w:rPr>
          <w:lang w:val="en-US"/>
        </w:rPr>
        <w:fldChar w:fldCharType="end"/>
      </w:r>
      <w:r w:rsidR="00EF03F6" w:rsidRPr="00EF03F6">
        <w:rPr>
          <w:lang w:val="en-US"/>
        </w:rPr>
        <w:t xml:space="preserve"> seeks to demonstrate the influence of using online learning resources and study duration on student performance. Performance is defined as either great or weak labels obtained from features such as learning style, family education history, non-study related work, sports, study time, use of online learning resources, and others. The relationship between these features, particularly study duration and the use of online learning resources, with the labels will be modeled using four machine learning algorithms, namely artificial neural network (ANN), naive Bayes, logistic regression, and decision trees. The results show that ANN models better than other algorithms. The best model produced by ANN interprets that there is no significant influence between study duration and the use of online learning resources on student academic performance</w:t>
      </w:r>
      <w:r w:rsidR="00462EE5">
        <w:rPr>
          <w:lang w:val="en-US"/>
        </w:rPr>
        <w:t>.</w:t>
      </w:r>
    </w:p>
    <w:p w14:paraId="1FCB124C" w14:textId="475BD6B9" w:rsidR="00B07735" w:rsidRDefault="00B07735" w:rsidP="00960E62">
      <w:pPr>
        <w:pStyle w:val="BodyText"/>
        <w:tabs>
          <w:tab w:val="clear" w:pos="288"/>
        </w:tabs>
        <w:rPr>
          <w:lang w:val="en-US"/>
        </w:rPr>
      </w:pPr>
      <w:r w:rsidRPr="00B07735">
        <w:rPr>
          <w:lang w:val="en-US"/>
        </w:rPr>
        <w:t xml:space="preserve">Research </w:t>
      </w:r>
      <w:r w:rsidR="00CE79F5">
        <w:rPr>
          <w:lang w:val="en-US"/>
        </w:rPr>
        <w:fldChar w:fldCharType="begin" w:fldLock="1"/>
      </w:r>
      <w:r w:rsidR="00EA48B5">
        <w:rPr>
          <w:lang w:val="en-US"/>
        </w:rPr>
        <w:instrText>ADDIN CSL_CITATION {"citationItems":[{"id":"ITEM-1","itemData":{"DOI":"https://doi.org/10.1016/j.chb.2019.106189","ISSN":"0747-5632","abstract":"The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Behavior","id":"ITEM-1","issued":{"date-parts":[["2020"]]},"page":"106189","title":"Predicting academic performance of students from VLE big data using deep learning models","type":"article-journal","volume":"104"},"uris":["http://www.mendeley.com/documents/?uuid=c66a7cf3-76fe-44fe-a057-32c4f011a5fd"]}],"mendeley":{"formattedCitation":"[7]","plainTextFormattedCitation":"[7]","previouslyFormattedCitation":"[7]"},"properties":{"noteIndex":0},"schema":"https://github.com/citation-style-language/schema/raw/master/csl-citation.json"}</w:instrText>
      </w:r>
      <w:r w:rsidR="00CE79F5">
        <w:rPr>
          <w:lang w:val="en-US"/>
        </w:rPr>
        <w:fldChar w:fldCharType="separate"/>
      </w:r>
      <w:r w:rsidR="00DA4D35" w:rsidRPr="00DA4D35">
        <w:rPr>
          <w:noProof/>
          <w:lang w:val="en-US"/>
        </w:rPr>
        <w:t>[7]</w:t>
      </w:r>
      <w:r w:rsidR="00CE79F5">
        <w:rPr>
          <w:lang w:val="en-US"/>
        </w:rPr>
        <w:fldChar w:fldCharType="end"/>
      </w:r>
      <w:r w:rsidRPr="00B07735">
        <w:rPr>
          <w:lang w:val="en-US"/>
        </w:rPr>
        <w:t xml:space="preserve"> argues that now is the era where big data in education can be easily accessed, supported by increasingly advanced learning platforms, discovering problems from data with these platforms, optimizing the education environment based on the problems found, and providing recommendations for education to run smoothly. Data processing in education has been widely carried out using Educational Data Mining (EDM) techniques using machine learning algorithms. However, the use of deep learning is still rare. Researchers attempt to investigate the effectiveness of Deep Learning in modeling student performance in the form of classification. The classification labels consist of 'withdrawn-pass', 'pass-fail', 'distinction-pass', and 'distinction-fail' using datasets from VLE. The research results show that the proposed deep learning model has better accuracy compared to the logistic regression and SVM machine learning algorithms. The proposed deep learning model achieves classification accuracies from 84% to 93%, while the classification accuracies of logistic regression and SVM algorithms range from 79.82% - 85.60% and 79.95% - 89.14%, respectively</w:t>
      </w:r>
      <w:r w:rsidR="00F23CDE">
        <w:rPr>
          <w:lang w:val="en-US"/>
        </w:rPr>
        <w:t>.</w:t>
      </w:r>
    </w:p>
    <w:p w14:paraId="33741190" w14:textId="662CA6DE" w:rsidR="00A5429C" w:rsidRPr="000E2422" w:rsidRDefault="00A5429C" w:rsidP="00960E62">
      <w:pPr>
        <w:pStyle w:val="BodyText"/>
        <w:tabs>
          <w:tab w:val="clear" w:pos="288"/>
        </w:tabs>
        <w:rPr>
          <w:lang w:val="en-US"/>
        </w:rPr>
      </w:pPr>
      <w:r w:rsidRPr="00A5429C">
        <w:rPr>
          <w:lang w:val="en-US"/>
        </w:rPr>
        <w:t xml:space="preserve">Researcher </w:t>
      </w:r>
      <w:r w:rsidR="00CB262E">
        <w:rPr>
          <w:lang w:val="en-US"/>
        </w:rPr>
        <w:fldChar w:fldCharType="begin" w:fldLock="1"/>
      </w:r>
      <w:r w:rsidR="00EA48B5">
        <w:rPr>
          <w:lang w:val="en-US"/>
        </w:rPr>
        <w:instrText>ADDIN CSL_CITATION {"citationItems":[{"id":"ITEM-1","itemData":{"DOI":"10.1109/ACCESS.2021.3088152","ISSN":"2169-3536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Access","id":"ITEM-1","issued":{"date-parts":[["2021"]]},"page":"87370-87377","title":"Aggregating Time Series and Tabular Data in Deep Learning Model for University Students’ GPA Prediction","type":"article-journal","volume":"9"},"uris":["http://www.mendeley.com/documents/?uuid=ef54f7a7-a0dd-4873-bbea-5811f8bbdef8"]}],"mendeley":{"formattedCitation":"[8]","plainTextFormattedCitation":"[8]","previouslyFormattedCitation":"[8]"},"properties":{"noteIndex":0},"schema":"https://github.com/citation-style-language/schema/raw/master/csl-citation.json"}</w:instrText>
      </w:r>
      <w:r w:rsidR="00CB262E">
        <w:rPr>
          <w:lang w:val="en-US"/>
        </w:rPr>
        <w:fldChar w:fldCharType="separate"/>
      </w:r>
      <w:r w:rsidR="00DA4D35" w:rsidRPr="00DA4D35">
        <w:rPr>
          <w:noProof/>
          <w:lang w:val="en-US"/>
        </w:rPr>
        <w:t>[8]</w:t>
      </w:r>
      <w:r w:rsidR="00CB262E">
        <w:rPr>
          <w:lang w:val="en-US"/>
        </w:rPr>
        <w:fldChar w:fldCharType="end"/>
      </w:r>
      <w:r w:rsidRPr="00A5429C">
        <w:rPr>
          <w:lang w:val="en-US"/>
        </w:rPr>
        <w:t xml:space="preserve"> argues that in an increasingly competitive world, institutions need to be able to predict the performance of their students. This is necessary so that institutions can provide more attention to students who indeed need it. Furthermore, the success of an institution is measured by the </w:t>
      </w:r>
      <w:r w:rsidRPr="00A5429C">
        <w:rPr>
          <w:lang w:val="en-US"/>
        </w:rPr>
        <w:t>development of its students' performance. In the researcher's case, student performance is defined as a classification problem. To predict student performance, the author uses Educational Data Mining (EDM) techniques to analyze the relationships between features of the data and student performance using Naive Bayes, ID3, C4.5, and SVM machine learning algorithms. Subsequently, the prediction accuracy among the algorithms will be compared to obtain the best modeling. Research [10] proposes a dual-input deep learning model framework using a multi-layer perceptron (MLP) and long-short term memory (LSTM) architecture to predict grade point average (GPA) data on a 4.0 scale using a regression approach. The research results show that the model achieves the best performance compared to other models by obtaining values of 0.4142 for the mean squared error (MSE), 0.418 for the mean absolute error (MAE), and 0.4879 for R-squared</w:t>
      </w:r>
      <w:r w:rsidR="00971264">
        <w:rPr>
          <w:lang w:val="en-US"/>
        </w:rPr>
        <w:t>.</w:t>
      </w:r>
    </w:p>
    <w:p w14:paraId="73F4B630" w14:textId="228910E3" w:rsidR="00960E62" w:rsidRPr="00960E62" w:rsidRDefault="00181B5D" w:rsidP="00891E94">
      <w:pPr>
        <w:ind w:firstLine="216"/>
        <w:jc w:val="both"/>
      </w:pPr>
      <w:r w:rsidRPr="00181B5D">
        <w:t xml:space="preserve">From these various approaches, these studies contribute to a better understanding of the factors influencing students' academic performance, </w:t>
      </w:r>
      <w:r w:rsidR="00E03158">
        <w:fldChar w:fldCharType="begin" w:fldLock="1"/>
      </w:r>
      <w:r w:rsidR="00EA48B5">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[8]","manualFormatting":"[2], [3], [4], [5], [6], [7]","plainTextFormattedCitation":"[1], [3], [4], [5], [6], [7], [8]","previouslyFormattedCitation":"[1], [3], [4], [5], [6], [7], [8]"},"properties":{"noteIndex":0},"schema":"https://github.com/citation-style-language/schema/raw/master/csl-citation.json"}</w:instrText>
      </w:r>
      <w:r w:rsidR="00E03158">
        <w:fldChar w:fldCharType="separate"/>
      </w:r>
      <w:r w:rsidR="00603E76" w:rsidRPr="00603E76">
        <w:rPr>
          <w:noProof/>
        </w:rPr>
        <w:t>[2], [3], [4], [5], [6], [7]</w:t>
      </w:r>
      <w:r w:rsidR="00E03158">
        <w:fldChar w:fldCharType="end"/>
      </w:r>
      <w:r w:rsidR="00E03158">
        <w:t xml:space="preserve">, </w:t>
      </w:r>
      <w:r w:rsidR="00E03158">
        <w:fldChar w:fldCharType="begin" w:fldLock="1"/>
      </w:r>
      <w:r w:rsidR="00EA48B5">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E03158">
        <w:fldChar w:fldCharType="separate"/>
      </w:r>
      <w:r w:rsidR="00DA4D35" w:rsidRPr="00DA4D35">
        <w:rPr>
          <w:noProof/>
        </w:rPr>
        <w:t>[9]</w:t>
      </w:r>
      <w:r w:rsidR="00E03158">
        <w:fldChar w:fldCharType="end"/>
      </w:r>
      <w:r w:rsidRPr="00181B5D">
        <w:t xml:space="preserve"> the development of more accurate classification models </w:t>
      </w:r>
      <w:r w:rsidR="00071506">
        <w:fldChar w:fldCharType="begin" w:fldLock="1"/>
      </w:r>
      <w:r w:rsidR="00EA48B5">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[8]","manualFormatting":"[2], [3], [4], [5], [6], [7]","plainTextFormattedCitation":"[1], [3], [4], [5], [6], [7], [8]","previouslyFormattedCitation":"[1], [3], [4], [5], [6], [7], [8]"},"properties":{"noteIndex":0},"schema":"https://github.com/citation-style-language/schema/raw/master/csl-citation.json"}</w:instrText>
      </w:r>
      <w:r w:rsidR="00071506">
        <w:fldChar w:fldCharType="separate"/>
      </w:r>
      <w:r w:rsidR="00071506" w:rsidRPr="00603E76">
        <w:rPr>
          <w:noProof/>
        </w:rPr>
        <w:t>[2], [3], [4], [5], [6], [7]</w:t>
      </w:r>
      <w:r w:rsidR="00071506">
        <w:fldChar w:fldCharType="end"/>
      </w:r>
      <w:r w:rsidR="00071506">
        <w:t xml:space="preserve">, </w:t>
      </w:r>
      <w:r w:rsidR="00071506">
        <w:fldChar w:fldCharType="begin" w:fldLock="1"/>
      </w:r>
      <w:r w:rsidR="00EA48B5">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071506">
        <w:fldChar w:fldCharType="separate"/>
      </w:r>
      <w:r w:rsidR="00DA4D35" w:rsidRPr="00DA4D35">
        <w:rPr>
          <w:noProof/>
        </w:rPr>
        <w:t>[9]</w:t>
      </w:r>
      <w:r w:rsidR="00071506">
        <w:fldChar w:fldCharType="end"/>
      </w:r>
      <w:r w:rsidRPr="00181B5D">
        <w:t xml:space="preserve">, and the development of regression models </w:t>
      </w:r>
      <w:r w:rsidR="00523C89">
        <w:fldChar w:fldCharType="begin" w:fldLock="1"/>
      </w:r>
      <w:r w:rsidR="00EA48B5">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manualFormatting":"[7]","plainTextFormattedCitation":"[9]","previouslyFormattedCitation":"[9]"},"properties":{"noteIndex":0},"schema":"https://github.com/citation-style-language/schema/raw/master/csl-citation.json"}</w:instrText>
      </w:r>
      <w:r w:rsidR="00523C89">
        <w:fldChar w:fldCharType="separate"/>
      </w:r>
      <w:r w:rsidR="00523C89" w:rsidRPr="00462604">
        <w:rPr>
          <w:noProof/>
        </w:rPr>
        <w:t>[</w:t>
      </w:r>
      <w:r w:rsidR="007B19A8">
        <w:rPr>
          <w:noProof/>
        </w:rPr>
        <w:t>7</w:t>
      </w:r>
      <w:r w:rsidR="00523C89" w:rsidRPr="00462604">
        <w:rPr>
          <w:noProof/>
        </w:rPr>
        <w:t>]</w:t>
      </w:r>
      <w:r w:rsidR="00523C89">
        <w:fldChar w:fldCharType="end"/>
      </w:r>
      <w:r w:rsidRPr="00181B5D">
        <w:t>. Since the regression approach is still less used, this study will use the regression approac</w:t>
      </w:r>
      <w:r>
        <w:t>h</w:t>
      </w:r>
      <w:r w:rsidR="003C43C3">
        <w:t xml:space="preserve"> with deep learning</w:t>
      </w:r>
      <w:r w:rsidR="004C00C1">
        <w:t xml:space="preserve">. </w:t>
      </w:r>
    </w:p>
    <w:p w14:paraId="59154218" w14:textId="14570086" w:rsidR="00981E04" w:rsidRDefault="00EB49F9" w:rsidP="00A6007C">
      <w:pPr>
        <w:pStyle w:val="Heading1"/>
      </w:pPr>
      <w:r>
        <w:t>Implementation</w:t>
      </w:r>
    </w:p>
    <w:p w14:paraId="388D0860" w14:textId="4E38BF2D" w:rsidR="009303D9" w:rsidRPr="005B520E" w:rsidRDefault="00AB014C" w:rsidP="00E7596C">
      <w:pPr>
        <w:pStyle w:val="BodyText"/>
      </w:pPr>
      <w:r w:rsidRPr="00AB014C">
        <w:rPr>
          <w:lang w:val="en-US"/>
        </w:rPr>
        <w:t>In this research, the implementation utilizes the MLP-Regressor from the scikit-learn library. The research methodology and implementation steps are outlined below</w:t>
      </w:r>
      <w:r w:rsidR="00981E04">
        <w:t>.</w:t>
      </w:r>
      <w:r w:rsidR="00283D6B">
        <w:t xml:space="preserve"> </w:t>
      </w:r>
    </w:p>
    <w:p w14:paraId="15872278" w14:textId="03711E2A" w:rsidR="009303D9" w:rsidRDefault="00170BE7" w:rsidP="00ED0149">
      <w:pPr>
        <w:pStyle w:val="Heading2"/>
      </w:pPr>
      <w:r>
        <w:t>Methodolog</w:t>
      </w:r>
      <w:r w:rsidR="0023159D">
        <w:t>y</w:t>
      </w:r>
    </w:p>
    <w:p w14:paraId="5C86262C" w14:textId="1DCD34DE" w:rsidR="0004046C" w:rsidRDefault="00476AAE" w:rsidP="00E63F64">
      <w:pPr>
        <w:pStyle w:val="BodyText"/>
        <w:rPr>
          <w:lang w:val="en-US"/>
        </w:rPr>
      </w:pPr>
      <w:r w:rsidRPr="00476AAE">
        <w:rPr>
          <w:lang w:val="en-US"/>
        </w:rPr>
        <w:t xml:space="preserve">This research methodology utilizes the method from </w:t>
      </w:r>
      <w:r w:rsidR="00464A7C">
        <w:rPr>
          <w:lang w:val="en-US"/>
        </w:rPr>
        <w:fldChar w:fldCharType="begin" w:fldLock="1"/>
      </w:r>
      <w:r w:rsidR="00EA48B5">
        <w:rPr>
          <w:lang w:val="en-US"/>
        </w:rPr>
        <w:instrText>ADDIN CSL_CITATION {"citationItems":[{"id":"ITEM-1","itemData":{"DOI":"10.24203/ijcit.v10i2.79","abstract":"Research methods in machine learning play a pivotal role since the accuracy and reliability of the results are influenced by the research methods used. The main aims of this paper were to explore current research methods in machine learning, emerging themes, and the implications of those themes in machine learning research.  To achieve this the researchers analyzed a total of 100 articles published since 2019 in IEEE journals. This study revealed that Machine learning uses quantitative research methods with experimental research design being the de facto research approach. The study also revealed that researchers nowadays use more than one algorithm to address a problem. Optimal feature selection has also emerged to be a key thing that researchers are using to optimize the performance of Machine learning algorithms. Confusion matrix and its derivatives are still the main ways used to evaluate the performance of algorithms, although researchers are now also considering the processing time taken by an algorithm to execute. Python programming languages together with its libraries are the most used tools in creating, training, and testing models. The most used algorithms in addressing both classification and prediction problems are; Naïve Bayes, Support Vector Machine, Random Forest, Artificial Neural Networks, and Decision Tree. The recurring themes identified in this study are likely to open new frontiers in Machine learning research.   ","author":[{"dropping-particle":"","family":"Kamiri","given":"Jackson","non-dropping-particle":"","parse-names":false,"suffix":""},{"dropping-particle":"","family":"Mariga","given":"Geoffrey","non-dropping-particle":"","parse-names":false,"suffix":""}],"container-title":"International Journal of Computer and Information Technology(2279-0764)","id":"ITEM-1","issue":"2","issued":{"date-parts":[["2021"]]},"title":"Research Methods in Machine Learning: A Content Analysis","type":"article-journal","volume":"10"},"uris":["http://www.mendeley.com/documents/?uuid=c7cbf038-7a77-4752-a51a-bbf74812a9c8"]}],"mendeley":{"formattedCitation":"[16]","plainTextFormattedCitation":"[16]","previouslyFormattedCitation":"[16]"},"properties":{"noteIndex":0},"schema":"https://github.com/citation-style-language/schema/raw/master/csl-citation.json"}</w:instrText>
      </w:r>
      <w:r w:rsidR="00464A7C">
        <w:rPr>
          <w:lang w:val="en-US"/>
        </w:rPr>
        <w:fldChar w:fldCharType="separate"/>
      </w:r>
      <w:r w:rsidR="00DA4D35" w:rsidRPr="00DA4D35">
        <w:rPr>
          <w:noProof/>
          <w:lang w:val="en-US"/>
        </w:rPr>
        <w:t>[16]</w:t>
      </w:r>
      <w:r w:rsidR="00464A7C">
        <w:rPr>
          <w:lang w:val="en-US"/>
        </w:rPr>
        <w:fldChar w:fldCharType="end"/>
      </w:r>
      <w:r w:rsidRPr="00476AAE">
        <w:rPr>
          <w:lang w:val="en-US"/>
        </w:rPr>
        <w:t xml:space="preserve"> as illustrated in the following</w:t>
      </w:r>
      <w:r>
        <w:rPr>
          <w:lang w:val="en-US"/>
        </w:rPr>
        <w:t xml:space="preserve"> Fig.</w:t>
      </w:r>
      <w:r w:rsidR="006B3C5F">
        <w:rPr>
          <w:lang w:val="en-US"/>
        </w:rPr>
        <w:t xml:space="preserve"> 3.</w:t>
      </w:r>
      <w:r>
        <w:rPr>
          <w:lang w:val="en-US"/>
        </w:rPr>
        <w:t>1.</w:t>
      </w:r>
    </w:p>
    <w:p w14:paraId="120D0431" w14:textId="77777777" w:rsidR="00676385" w:rsidRDefault="00676385" w:rsidP="00676385">
      <w:pPr>
        <w:pStyle w:val="BodyText"/>
        <w:keepNext/>
        <w:ind w:firstLine="0"/>
        <w:jc w:val="center"/>
      </w:pPr>
      <w:r w:rsidRPr="00676385">
        <w:rPr>
          <w:noProof/>
          <w:lang w:val="en-US"/>
        </w:rPr>
        <w:drawing>
          <wp:inline distT="0" distB="0" distL="0" distR="0" wp14:anchorId="4097FFC4" wp14:editId="1D559EB3">
            <wp:extent cx="2743200" cy="2413970"/>
            <wp:effectExtent l="0" t="0" r="0" b="5715"/>
            <wp:docPr id="209600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07037" name=""/>
                    <pic:cNvPicPr/>
                  </pic:nvPicPr>
                  <pic:blipFill>
                    <a:blip r:embed="rId11"/>
                    <a:stretch>
                      <a:fillRect/>
                    </a:stretch>
                  </pic:blipFill>
                  <pic:spPr>
                    <a:xfrm>
                      <a:off x="0" y="0"/>
                      <a:ext cx="2762935" cy="2431336"/>
                    </a:xfrm>
                    <a:prstGeom prst="rect">
                      <a:avLst/>
                    </a:prstGeom>
                  </pic:spPr>
                </pic:pic>
              </a:graphicData>
            </a:graphic>
          </wp:inline>
        </w:drawing>
      </w:r>
    </w:p>
    <w:p w14:paraId="67CB981F" w14:textId="7D981D7B" w:rsidR="008F5094" w:rsidRPr="00676385" w:rsidRDefault="00676385" w:rsidP="00676385">
      <w:pPr>
        <w:pStyle w:val="Caption"/>
      </w:pPr>
      <w:r>
        <w:t xml:space="preserve">Figure </w:t>
      </w:r>
      <w:r w:rsidR="00031B3C">
        <w:fldChar w:fldCharType="begin"/>
      </w:r>
      <w:r w:rsidR="00031B3C">
        <w:instrText xml:space="preserve"> STYLEREF 1 \s </w:instrText>
      </w:r>
      <w:r w:rsidR="00031B3C">
        <w:fldChar w:fldCharType="separate"/>
      </w:r>
      <w:r w:rsidR="00022F47">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22F47">
        <w:rPr>
          <w:noProof/>
        </w:rPr>
        <w:t>1</w:t>
      </w:r>
      <w:r w:rsidR="00031B3C">
        <w:fldChar w:fldCharType="end"/>
      </w:r>
      <w:r>
        <w:t xml:space="preserve"> Research Methodology</w:t>
      </w:r>
    </w:p>
    <w:p w14:paraId="69C82296" w14:textId="0A0CC515" w:rsidR="00974797" w:rsidRDefault="00414DBB" w:rsidP="00CE707B">
      <w:pPr>
        <w:pStyle w:val="BodyText"/>
        <w:rPr>
          <w:lang w:val="en-US"/>
        </w:rPr>
      </w:pPr>
      <w:r w:rsidRPr="00414DBB">
        <w:rPr>
          <w:lang w:val="en-US"/>
        </w:rPr>
        <w:t>Based on Fig</w:t>
      </w:r>
      <w:r w:rsidR="00C52879">
        <w:rPr>
          <w:lang w:val="en-US"/>
        </w:rPr>
        <w:t>.</w:t>
      </w:r>
      <w:r w:rsidR="00B02F8E">
        <w:rPr>
          <w:lang w:val="en-US"/>
        </w:rPr>
        <w:t>3.</w:t>
      </w:r>
      <w:r w:rsidRPr="00414DBB">
        <w:rPr>
          <w:lang w:val="en-US"/>
        </w:rPr>
        <w:t xml:space="preserve">1, the grade point average (GPA) data will be extracted from the GPA data of students at the </w:t>
      </w:r>
      <w:proofErr w:type="spellStart"/>
      <w:r w:rsidR="00DE25CD">
        <w:rPr>
          <w:lang w:val="en-US"/>
        </w:rPr>
        <w:t>Politeknik</w:t>
      </w:r>
      <w:proofErr w:type="spellEnd"/>
      <w:r w:rsidR="00DE25CD">
        <w:rPr>
          <w:lang w:val="en-US"/>
        </w:rPr>
        <w:t xml:space="preserve"> Siber dan Sandi Negara</w:t>
      </w:r>
      <w:r w:rsidRPr="00414DBB">
        <w:rPr>
          <w:lang w:val="en-US"/>
        </w:rPr>
        <w:t xml:space="preserve"> for the last </w:t>
      </w:r>
      <w:r w:rsidR="004A6DE6">
        <w:rPr>
          <w:lang w:val="en-US"/>
        </w:rPr>
        <w:t>nine</w:t>
      </w:r>
      <w:r w:rsidRPr="00414DBB">
        <w:rPr>
          <w:lang w:val="en-US"/>
        </w:rPr>
        <w:t xml:space="preserve"> years</w:t>
      </w:r>
      <w:r w:rsidR="00C011E0" w:rsidRPr="00C011E0">
        <w:rPr>
          <w:lang w:val="en-US"/>
        </w:rPr>
        <w:t xml:space="preserve">. The training, testing, and evaluation stages will involve hyper-parameter tuning processes for the number of neurons, </w:t>
      </w:r>
      <w:r w:rsidR="00273BE1" w:rsidRPr="00273BE1">
        <w:rPr>
          <w:lang w:val="en-US"/>
        </w:rPr>
        <w:t>layer depth within the hidden layer</w:t>
      </w:r>
      <w:r w:rsidR="00C011E0" w:rsidRPr="00C011E0">
        <w:rPr>
          <w:lang w:val="en-US"/>
        </w:rPr>
        <w:t>, various optimizers, and various learning rates.</w:t>
      </w:r>
      <w:r w:rsidR="0005295D">
        <w:rPr>
          <w:lang w:val="en-US"/>
        </w:rPr>
        <w:t xml:space="preserve"> Then, the </w:t>
      </w:r>
      <w:r w:rsidR="0005295D" w:rsidRPr="00C011E0">
        <w:rPr>
          <w:lang w:val="en-US"/>
        </w:rPr>
        <w:t xml:space="preserve">model will be </w:t>
      </w:r>
      <w:r w:rsidR="0005295D">
        <w:rPr>
          <w:lang w:val="en-US"/>
        </w:rPr>
        <w:t xml:space="preserve">evaluated using </w:t>
      </w:r>
      <w:r w:rsidR="00390132" w:rsidRPr="006330C0">
        <w:t>mean squared error (MSE)</w:t>
      </w:r>
      <w:r w:rsidR="00390132">
        <w:t>, root-mean squared error (RMSE), mean-absolute error (MAE), coefficient of determination (</w:t>
      </w:r>
      <w:r w:rsidR="00390132" w:rsidRPr="006330C0">
        <w:t>R-squared</w:t>
      </w:r>
      <w:r w:rsidR="00390132">
        <w:t>), and Breusch-Pagan Test</w:t>
      </w:r>
      <w:r w:rsidR="00FF6956">
        <w:t xml:space="preserve"> </w:t>
      </w:r>
      <w:r w:rsidR="00FF6956">
        <w:rPr>
          <w:lang w:val="en-US"/>
        </w:rPr>
        <w:t xml:space="preserve">to </w:t>
      </w:r>
      <w:r w:rsidR="00FF6956" w:rsidRPr="00796AEE">
        <w:rPr>
          <w:lang w:val="en-US"/>
        </w:rPr>
        <w:t xml:space="preserve">ensure that the model is </w:t>
      </w:r>
      <w:r w:rsidR="00FF6956" w:rsidRPr="00796AEE">
        <w:rPr>
          <w:lang w:val="en-US"/>
        </w:rPr>
        <w:lastRenderedPageBreak/>
        <w:t>free from heteroscedasticity and normally distributed</w:t>
      </w:r>
      <w:r w:rsidR="00FF6956">
        <w:rPr>
          <w:lang w:val="en-US"/>
        </w:rPr>
        <w:t xml:space="preserve"> </w:t>
      </w:r>
      <w:r w:rsidR="00AF5996">
        <w:rPr>
          <w:lang w:val="en-US"/>
        </w:rPr>
        <w:t>[17].</w:t>
      </w:r>
      <w:r w:rsidR="00C011E0" w:rsidRPr="00C011E0">
        <w:rPr>
          <w:lang w:val="en-US"/>
        </w:rPr>
        <w:t xml:space="preserve"> The hyper-parameter tuning process is conducted to determine which parameters can be configured to reduce the MSE</w:t>
      </w:r>
      <w:r w:rsidR="00390132">
        <w:rPr>
          <w:lang w:val="en-US"/>
        </w:rPr>
        <w:t xml:space="preserve">, RMSE, MAE </w:t>
      </w:r>
      <w:r w:rsidR="00C011E0" w:rsidRPr="00C011E0">
        <w:rPr>
          <w:lang w:val="en-US"/>
        </w:rPr>
        <w:t xml:space="preserve">and increase the </w:t>
      </w:r>
      <w:r w:rsidR="00390132">
        <w:rPr>
          <w:lang w:val="en-US"/>
        </w:rPr>
        <w:t xml:space="preserve">coefficient of determination and Breusch-Pagan </w:t>
      </w:r>
      <w:r w:rsidR="00390132">
        <w:rPr>
          <w:i/>
          <w:iCs/>
          <w:lang w:val="en-US"/>
        </w:rPr>
        <w:t>p</w:t>
      </w:r>
      <w:r w:rsidR="00390132">
        <w:rPr>
          <w:lang w:val="en-US"/>
        </w:rPr>
        <w:t>-value</w:t>
      </w:r>
      <w:r w:rsidR="00C011E0" w:rsidRPr="00C011E0">
        <w:rPr>
          <w:lang w:val="en-US"/>
        </w:rPr>
        <w:t xml:space="preserve"> value. </w:t>
      </w:r>
      <w:r w:rsidR="00BC5A83" w:rsidRPr="00BC5A83">
        <w:rPr>
          <w:lang w:val="en-US"/>
        </w:rPr>
        <w:t xml:space="preserve">Furthermore, the model with the best statistical evaluation results will be implemented on the website application using the </w:t>
      </w:r>
      <w:proofErr w:type="spellStart"/>
      <w:r w:rsidR="00BC5A83" w:rsidRPr="00BC5A83">
        <w:rPr>
          <w:lang w:val="en-US"/>
        </w:rPr>
        <w:t>Streamlit</w:t>
      </w:r>
      <w:proofErr w:type="spellEnd"/>
      <w:r w:rsidR="00BC5A83" w:rsidRPr="00BC5A83">
        <w:rPr>
          <w:lang w:val="en-US"/>
        </w:rPr>
        <w:t xml:space="preserve"> framework</w:t>
      </w:r>
      <w:r w:rsidR="00D32C71">
        <w:rPr>
          <w:lang w:val="en-US"/>
        </w:rPr>
        <w:t>.</w:t>
      </w:r>
    </w:p>
    <w:p w14:paraId="0E5412D7" w14:textId="0C62DC59" w:rsidR="009303D9" w:rsidRDefault="00764EBA" w:rsidP="00ED0149">
      <w:pPr>
        <w:pStyle w:val="Heading2"/>
      </w:pPr>
      <w:r>
        <w:t>Datasets</w:t>
      </w:r>
    </w:p>
    <w:p w14:paraId="5036CD48" w14:textId="20340622" w:rsidR="00A35C4A" w:rsidRDefault="004D4887" w:rsidP="00DE4252">
      <w:pPr>
        <w:pStyle w:val="BodyText"/>
        <w:rPr>
          <w:lang w:val="en-US"/>
        </w:rPr>
      </w:pPr>
      <w:r w:rsidRPr="004D4887">
        <w:rPr>
          <w:lang w:val="en-US"/>
        </w:rPr>
        <w:t>The following Fig</w:t>
      </w:r>
      <w:r>
        <w:rPr>
          <w:lang w:val="en-US"/>
        </w:rPr>
        <w:t>.</w:t>
      </w:r>
      <w:r w:rsidRPr="004D4887">
        <w:rPr>
          <w:lang w:val="en-US"/>
        </w:rPr>
        <w:t>3</w:t>
      </w:r>
      <w:r w:rsidR="002636DD">
        <w:rPr>
          <w:lang w:val="en-US"/>
        </w:rPr>
        <w:t>.2</w:t>
      </w:r>
      <w:r w:rsidR="00832899">
        <w:rPr>
          <w:lang w:val="en-US"/>
        </w:rPr>
        <w:t xml:space="preserve"> below</w:t>
      </w:r>
      <w:r w:rsidRPr="004D4887">
        <w:rPr>
          <w:lang w:val="en-US"/>
        </w:rPr>
        <w:t xml:space="preserve"> provides an overview of the dataset used</w:t>
      </w:r>
      <w:r w:rsidR="00DE4252" w:rsidRPr="00DE4252">
        <w:rPr>
          <w:lang w:val="en-US"/>
        </w:rPr>
        <w:t>.</w:t>
      </w:r>
    </w:p>
    <w:p w14:paraId="6E08B982" w14:textId="77777777" w:rsidR="00031B3C" w:rsidRDefault="00C13897" w:rsidP="00031B3C">
      <w:pPr>
        <w:pStyle w:val="BodyText"/>
        <w:keepNext/>
        <w:ind w:firstLine="0"/>
        <w:jc w:val="center"/>
      </w:pPr>
      <w:r w:rsidRPr="00C13897">
        <w:rPr>
          <w:noProof/>
          <w:lang w:val="en-US"/>
        </w:rPr>
        <w:drawing>
          <wp:inline distT="0" distB="0" distL="0" distR="0" wp14:anchorId="53D4894E" wp14:editId="6013790A">
            <wp:extent cx="2043309" cy="1397479"/>
            <wp:effectExtent l="0" t="0" r="0" b="0"/>
            <wp:docPr id="103159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99945" name=""/>
                    <pic:cNvPicPr/>
                  </pic:nvPicPr>
                  <pic:blipFill>
                    <a:blip r:embed="rId12"/>
                    <a:stretch>
                      <a:fillRect/>
                    </a:stretch>
                  </pic:blipFill>
                  <pic:spPr>
                    <a:xfrm>
                      <a:off x="0" y="0"/>
                      <a:ext cx="2078405" cy="1421482"/>
                    </a:xfrm>
                    <a:prstGeom prst="rect">
                      <a:avLst/>
                    </a:prstGeom>
                  </pic:spPr>
                </pic:pic>
              </a:graphicData>
            </a:graphic>
          </wp:inline>
        </w:drawing>
      </w:r>
    </w:p>
    <w:p w14:paraId="659C3F68" w14:textId="5F40EC34" w:rsidR="002636DD" w:rsidRPr="00DE4252" w:rsidRDefault="00031B3C" w:rsidP="00031B3C">
      <w:pPr>
        <w:pStyle w:val="Caption"/>
      </w:pPr>
      <w:r>
        <w:t xml:space="preserve">Figure </w:t>
      </w:r>
      <w:r>
        <w:fldChar w:fldCharType="begin"/>
      </w:r>
      <w:r>
        <w:instrText xml:space="preserve"> STYLEREF 1 \s </w:instrText>
      </w:r>
      <w:r>
        <w:fldChar w:fldCharType="separate"/>
      </w:r>
      <w:r w:rsidR="00022F47">
        <w:rPr>
          <w:noProof/>
        </w:rPr>
        <w:t>III</w:t>
      </w:r>
      <w:r>
        <w:fldChar w:fldCharType="end"/>
      </w:r>
      <w:r>
        <w:t>.</w:t>
      </w:r>
      <w:r>
        <w:fldChar w:fldCharType="begin"/>
      </w:r>
      <w:r>
        <w:instrText xml:space="preserve"> SEQ Figure \* ARABIC \s 1 </w:instrText>
      </w:r>
      <w:r>
        <w:fldChar w:fldCharType="separate"/>
      </w:r>
      <w:r w:rsidR="00022F47">
        <w:rPr>
          <w:noProof/>
        </w:rPr>
        <w:t>2</w:t>
      </w:r>
      <w:r>
        <w:fldChar w:fldCharType="end"/>
      </w:r>
      <w:r>
        <w:t xml:space="preserve"> GPA’s Dataset</w:t>
      </w:r>
    </w:p>
    <w:p w14:paraId="5925987C" w14:textId="3DAB72D3" w:rsidR="009303D9" w:rsidRDefault="007B69DF" w:rsidP="00ED0149">
      <w:pPr>
        <w:pStyle w:val="Heading2"/>
      </w:pPr>
      <w:r>
        <w:t>Neurons</w:t>
      </w:r>
    </w:p>
    <w:p w14:paraId="4870A924" w14:textId="78578E9F" w:rsidR="00C63385" w:rsidRDefault="006F7881" w:rsidP="00C63385">
      <w:pPr>
        <w:pStyle w:val="BodyText"/>
        <w:rPr>
          <w:lang w:val="en-US"/>
        </w:rPr>
      </w:pPr>
      <w:r>
        <w:rPr>
          <w:lang w:val="en-US"/>
        </w:rPr>
        <w:t>T</w:t>
      </w:r>
      <w:r w:rsidR="004829DE" w:rsidRPr="004829DE">
        <w:rPr>
          <w:lang w:val="en-US"/>
        </w:rPr>
        <w:t>he number of neurons will be configured with eight to sixteen neurons. Tables 3.1 and 3.2 below show the model evaluation results with MSE, RMSE, MAE, and coefficient of determination (R2) in the validation and testing phases of the model</w:t>
      </w:r>
      <w:r w:rsidR="00680B6F">
        <w:rPr>
          <w:lang w:val="en-US"/>
        </w:rPr>
        <w:t>.</w:t>
      </w:r>
    </w:p>
    <w:p w14:paraId="7D4FCF96" w14:textId="6594474D" w:rsidR="006028FC" w:rsidRPr="006028FC" w:rsidRDefault="006028FC" w:rsidP="006028FC">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1</w:t>
      </w:r>
      <w:r w:rsidR="00FE5874">
        <w:fldChar w:fldCharType="end"/>
      </w:r>
      <w:r>
        <w:t xml:space="preserve"> </w:t>
      </w:r>
      <w:r w:rsidR="0044630F" w:rsidRPr="0044630F">
        <w:rPr>
          <w:i w:val="0"/>
          <w:iCs w:val="0"/>
        </w:rPr>
        <w:t xml:space="preserve">The </w:t>
      </w:r>
      <w:r w:rsidR="000E230D">
        <w:rPr>
          <w:i w:val="0"/>
          <w:iCs w:val="0"/>
        </w:rPr>
        <w:t>results</w:t>
      </w:r>
      <w:r w:rsidR="0044630F" w:rsidRPr="0044630F">
        <w:rPr>
          <w:i w:val="0"/>
          <w:iCs w:val="0"/>
        </w:rPr>
        <w:t xml:space="preserve"> of MSE, RMSE, MAE, and R2 in the Model Validation Phase</w:t>
      </w:r>
    </w:p>
    <w:tbl>
      <w:tblPr>
        <w:tblStyle w:val="TableGrid"/>
        <w:tblW w:w="0" w:type="auto"/>
        <w:tblLook w:val="04A0" w:firstRow="1" w:lastRow="0" w:firstColumn="1" w:lastColumn="0" w:noHBand="0" w:noVBand="1"/>
      </w:tblPr>
      <w:tblGrid>
        <w:gridCol w:w="971"/>
        <w:gridCol w:w="971"/>
        <w:gridCol w:w="971"/>
        <w:gridCol w:w="971"/>
        <w:gridCol w:w="972"/>
      </w:tblGrid>
      <w:tr w:rsidR="007B4C62" w14:paraId="2D706EC6" w14:textId="77777777" w:rsidTr="006D73A7">
        <w:tc>
          <w:tcPr>
            <w:tcW w:w="971" w:type="dxa"/>
            <w:tcBorders>
              <w:bottom w:val="single" w:sz="4" w:space="0" w:color="auto"/>
            </w:tcBorders>
          </w:tcPr>
          <w:p w14:paraId="09707AAE" w14:textId="67EF6EED" w:rsidR="007B4C62" w:rsidRPr="006D73A7" w:rsidRDefault="007B4C62" w:rsidP="007B4C62">
            <w:pPr>
              <w:pStyle w:val="BodyText"/>
              <w:ind w:firstLine="0"/>
              <w:jc w:val="center"/>
              <w:rPr>
                <w:b/>
                <w:bCs/>
                <w:i/>
                <w:iCs/>
                <w:sz w:val="16"/>
                <w:szCs w:val="16"/>
                <w:lang w:val="en-US"/>
              </w:rPr>
            </w:pPr>
            <w:r w:rsidRPr="006D73A7">
              <w:rPr>
                <w:b/>
                <w:bCs/>
                <w:i/>
                <w:iCs/>
                <w:sz w:val="16"/>
                <w:szCs w:val="16"/>
                <w:lang w:val="en-US"/>
              </w:rPr>
              <w:t>Neurons</w:t>
            </w:r>
          </w:p>
        </w:tc>
        <w:tc>
          <w:tcPr>
            <w:tcW w:w="971" w:type="dxa"/>
            <w:tcBorders>
              <w:bottom w:val="single" w:sz="4" w:space="0" w:color="auto"/>
            </w:tcBorders>
          </w:tcPr>
          <w:p w14:paraId="3B1F13E4" w14:textId="59F0590E" w:rsidR="007B4C62" w:rsidRPr="006D73A7" w:rsidRDefault="007B4C62" w:rsidP="007B4C62">
            <w:pPr>
              <w:pStyle w:val="BodyText"/>
              <w:ind w:firstLine="0"/>
              <w:jc w:val="center"/>
              <w:rPr>
                <w:b/>
                <w:bCs/>
                <w:sz w:val="16"/>
                <w:szCs w:val="16"/>
                <w:lang w:val="en-US"/>
              </w:rPr>
            </w:pPr>
            <w:r w:rsidRPr="006D73A7">
              <w:rPr>
                <w:b/>
                <w:bCs/>
                <w:sz w:val="16"/>
                <w:szCs w:val="16"/>
                <w:lang w:val="en-US"/>
              </w:rPr>
              <w:t>MSE</w:t>
            </w:r>
          </w:p>
        </w:tc>
        <w:tc>
          <w:tcPr>
            <w:tcW w:w="971" w:type="dxa"/>
            <w:tcBorders>
              <w:bottom w:val="single" w:sz="4" w:space="0" w:color="auto"/>
            </w:tcBorders>
          </w:tcPr>
          <w:p w14:paraId="324AF1E3" w14:textId="011C8852" w:rsidR="007B4C62" w:rsidRPr="006D73A7" w:rsidRDefault="007B4C62" w:rsidP="007B4C62">
            <w:pPr>
              <w:pStyle w:val="BodyText"/>
              <w:ind w:firstLine="0"/>
              <w:jc w:val="center"/>
              <w:rPr>
                <w:b/>
                <w:bCs/>
                <w:sz w:val="16"/>
                <w:szCs w:val="16"/>
                <w:lang w:val="en-US"/>
              </w:rPr>
            </w:pPr>
            <w:r w:rsidRPr="006D73A7">
              <w:rPr>
                <w:b/>
                <w:bCs/>
                <w:sz w:val="16"/>
                <w:szCs w:val="16"/>
                <w:lang w:val="en-US"/>
              </w:rPr>
              <w:t>RMSE</w:t>
            </w:r>
          </w:p>
        </w:tc>
        <w:tc>
          <w:tcPr>
            <w:tcW w:w="971" w:type="dxa"/>
            <w:tcBorders>
              <w:bottom w:val="single" w:sz="4" w:space="0" w:color="auto"/>
            </w:tcBorders>
          </w:tcPr>
          <w:p w14:paraId="002E6610" w14:textId="50ACE3AB" w:rsidR="007B4C62" w:rsidRPr="006D73A7" w:rsidRDefault="007B4C62" w:rsidP="007B4C62">
            <w:pPr>
              <w:pStyle w:val="BodyText"/>
              <w:ind w:firstLine="0"/>
              <w:jc w:val="center"/>
              <w:rPr>
                <w:b/>
                <w:bCs/>
                <w:sz w:val="16"/>
                <w:szCs w:val="16"/>
                <w:lang w:val="en-US"/>
              </w:rPr>
            </w:pPr>
            <w:r w:rsidRPr="006D73A7">
              <w:rPr>
                <w:b/>
                <w:bCs/>
                <w:sz w:val="16"/>
                <w:szCs w:val="16"/>
                <w:lang w:val="en-US"/>
              </w:rPr>
              <w:t>MAE</w:t>
            </w:r>
          </w:p>
        </w:tc>
        <w:tc>
          <w:tcPr>
            <w:tcW w:w="972" w:type="dxa"/>
            <w:tcBorders>
              <w:bottom w:val="single" w:sz="4" w:space="0" w:color="auto"/>
            </w:tcBorders>
          </w:tcPr>
          <w:p w14:paraId="0F0E2A10" w14:textId="05182ED2" w:rsidR="007B4C62" w:rsidRPr="006D73A7" w:rsidRDefault="007B4C62" w:rsidP="007B4C62">
            <w:pPr>
              <w:pStyle w:val="BodyText"/>
              <w:ind w:firstLine="0"/>
              <w:jc w:val="center"/>
              <w:rPr>
                <w:b/>
                <w:bCs/>
                <w:sz w:val="16"/>
                <w:szCs w:val="16"/>
                <w:lang w:val="en-US"/>
              </w:rPr>
            </w:pPr>
            <w:r w:rsidRPr="006D73A7">
              <w:rPr>
                <w:b/>
                <w:bCs/>
                <w:sz w:val="16"/>
                <w:szCs w:val="16"/>
                <w:lang w:val="en-US"/>
              </w:rPr>
              <w:t>R2</w:t>
            </w:r>
          </w:p>
        </w:tc>
      </w:tr>
      <w:tr w:rsidR="007B4C62" w14:paraId="08BE0DC9" w14:textId="77777777" w:rsidTr="006D73A7">
        <w:tc>
          <w:tcPr>
            <w:tcW w:w="971" w:type="dxa"/>
            <w:tcBorders>
              <w:bottom w:val="nil"/>
            </w:tcBorders>
          </w:tcPr>
          <w:p w14:paraId="4D56644C" w14:textId="45B94402" w:rsidR="007B4C62" w:rsidRPr="007B4C62" w:rsidRDefault="007B4C62" w:rsidP="007B4C62">
            <w:pPr>
              <w:pStyle w:val="BodyText"/>
              <w:ind w:firstLine="0"/>
              <w:jc w:val="center"/>
              <w:rPr>
                <w:sz w:val="16"/>
                <w:szCs w:val="16"/>
                <w:lang w:val="en-US"/>
              </w:rPr>
            </w:pPr>
            <w:r w:rsidRPr="007B4C62">
              <w:rPr>
                <w:sz w:val="16"/>
                <w:szCs w:val="16"/>
              </w:rPr>
              <w:t>8</w:t>
            </w:r>
          </w:p>
        </w:tc>
        <w:tc>
          <w:tcPr>
            <w:tcW w:w="971" w:type="dxa"/>
            <w:tcBorders>
              <w:bottom w:val="nil"/>
            </w:tcBorders>
          </w:tcPr>
          <w:p w14:paraId="065296C6" w14:textId="6F72D8FD" w:rsidR="007B4C62" w:rsidRPr="007B4C62" w:rsidRDefault="007B4C62" w:rsidP="007B4C62">
            <w:pPr>
              <w:pStyle w:val="BodyText"/>
              <w:ind w:firstLine="0"/>
              <w:jc w:val="center"/>
              <w:rPr>
                <w:sz w:val="16"/>
                <w:szCs w:val="16"/>
                <w:lang w:val="en-US"/>
              </w:rPr>
            </w:pPr>
            <w:r w:rsidRPr="007B4C62">
              <w:rPr>
                <w:sz w:val="16"/>
                <w:szCs w:val="16"/>
              </w:rPr>
              <w:t>0.133032</w:t>
            </w:r>
          </w:p>
        </w:tc>
        <w:tc>
          <w:tcPr>
            <w:tcW w:w="971" w:type="dxa"/>
            <w:tcBorders>
              <w:bottom w:val="nil"/>
            </w:tcBorders>
          </w:tcPr>
          <w:p w14:paraId="296ED145" w14:textId="23FB6111" w:rsidR="007B4C62" w:rsidRPr="007B4C62" w:rsidRDefault="007B4C62" w:rsidP="007B4C62">
            <w:pPr>
              <w:pStyle w:val="BodyText"/>
              <w:ind w:firstLine="0"/>
              <w:jc w:val="center"/>
              <w:rPr>
                <w:sz w:val="16"/>
                <w:szCs w:val="16"/>
                <w:lang w:val="en-US"/>
              </w:rPr>
            </w:pPr>
            <w:r w:rsidRPr="007B4C62">
              <w:rPr>
                <w:sz w:val="16"/>
                <w:szCs w:val="16"/>
              </w:rPr>
              <w:t>0.364736</w:t>
            </w:r>
          </w:p>
        </w:tc>
        <w:tc>
          <w:tcPr>
            <w:tcW w:w="971" w:type="dxa"/>
            <w:tcBorders>
              <w:bottom w:val="nil"/>
            </w:tcBorders>
          </w:tcPr>
          <w:p w14:paraId="1B5F0568" w14:textId="7DC78617" w:rsidR="007B4C62" w:rsidRPr="007B4C62" w:rsidRDefault="007B4C62" w:rsidP="007B4C62">
            <w:pPr>
              <w:pStyle w:val="BodyText"/>
              <w:ind w:firstLine="0"/>
              <w:jc w:val="center"/>
              <w:rPr>
                <w:sz w:val="16"/>
                <w:szCs w:val="16"/>
                <w:lang w:val="en-US"/>
              </w:rPr>
            </w:pPr>
            <w:r w:rsidRPr="007B4C62">
              <w:rPr>
                <w:sz w:val="16"/>
                <w:szCs w:val="16"/>
              </w:rPr>
              <w:t>0.272875</w:t>
            </w:r>
          </w:p>
        </w:tc>
        <w:tc>
          <w:tcPr>
            <w:tcW w:w="972" w:type="dxa"/>
            <w:tcBorders>
              <w:bottom w:val="nil"/>
            </w:tcBorders>
          </w:tcPr>
          <w:p w14:paraId="275F293F" w14:textId="6A70140B" w:rsidR="007B4C62" w:rsidRPr="007B4C62" w:rsidRDefault="007B4C62" w:rsidP="007B4C62">
            <w:pPr>
              <w:pStyle w:val="BodyText"/>
              <w:ind w:firstLine="0"/>
              <w:jc w:val="center"/>
              <w:rPr>
                <w:sz w:val="16"/>
                <w:szCs w:val="16"/>
                <w:lang w:val="en-US"/>
              </w:rPr>
            </w:pPr>
            <w:r w:rsidRPr="007B4C62">
              <w:rPr>
                <w:sz w:val="16"/>
                <w:szCs w:val="16"/>
              </w:rPr>
              <w:t>-0.202540</w:t>
            </w:r>
          </w:p>
        </w:tc>
      </w:tr>
      <w:tr w:rsidR="007B4C62" w14:paraId="4516CB71" w14:textId="77777777" w:rsidTr="006D73A7">
        <w:tc>
          <w:tcPr>
            <w:tcW w:w="971" w:type="dxa"/>
            <w:tcBorders>
              <w:top w:val="nil"/>
              <w:bottom w:val="nil"/>
            </w:tcBorders>
          </w:tcPr>
          <w:p w14:paraId="7E239ED3" w14:textId="68BDD537" w:rsidR="007B4C62" w:rsidRPr="007B4C62" w:rsidRDefault="007B4C62" w:rsidP="007B4C62">
            <w:pPr>
              <w:pStyle w:val="BodyText"/>
              <w:ind w:firstLine="0"/>
              <w:jc w:val="center"/>
              <w:rPr>
                <w:sz w:val="16"/>
                <w:szCs w:val="16"/>
                <w:lang w:val="en-US"/>
              </w:rPr>
            </w:pPr>
            <w:r w:rsidRPr="007B4C62">
              <w:rPr>
                <w:sz w:val="16"/>
                <w:szCs w:val="16"/>
              </w:rPr>
              <w:t>9</w:t>
            </w:r>
          </w:p>
        </w:tc>
        <w:tc>
          <w:tcPr>
            <w:tcW w:w="971" w:type="dxa"/>
            <w:tcBorders>
              <w:top w:val="nil"/>
              <w:bottom w:val="nil"/>
            </w:tcBorders>
          </w:tcPr>
          <w:p w14:paraId="3790F771" w14:textId="55A99C69" w:rsidR="007B4C62" w:rsidRPr="007B4C62" w:rsidRDefault="007B4C62" w:rsidP="007B4C62">
            <w:pPr>
              <w:pStyle w:val="BodyText"/>
              <w:ind w:firstLine="0"/>
              <w:jc w:val="center"/>
              <w:rPr>
                <w:sz w:val="16"/>
                <w:szCs w:val="16"/>
                <w:lang w:val="en-US"/>
              </w:rPr>
            </w:pPr>
            <w:r w:rsidRPr="007B4C62">
              <w:rPr>
                <w:sz w:val="16"/>
                <w:szCs w:val="16"/>
              </w:rPr>
              <w:t>0.124096</w:t>
            </w:r>
          </w:p>
        </w:tc>
        <w:tc>
          <w:tcPr>
            <w:tcW w:w="971" w:type="dxa"/>
            <w:tcBorders>
              <w:top w:val="nil"/>
              <w:bottom w:val="nil"/>
            </w:tcBorders>
          </w:tcPr>
          <w:p w14:paraId="4F718E61" w14:textId="66E24487" w:rsidR="007B4C62" w:rsidRPr="007B4C62" w:rsidRDefault="007B4C62" w:rsidP="007B4C62">
            <w:pPr>
              <w:pStyle w:val="BodyText"/>
              <w:ind w:firstLine="0"/>
              <w:jc w:val="center"/>
              <w:rPr>
                <w:sz w:val="16"/>
                <w:szCs w:val="16"/>
                <w:lang w:val="en-US"/>
              </w:rPr>
            </w:pPr>
            <w:r w:rsidRPr="007B4C62">
              <w:rPr>
                <w:sz w:val="16"/>
                <w:szCs w:val="16"/>
              </w:rPr>
              <w:t>0.352273</w:t>
            </w:r>
          </w:p>
        </w:tc>
        <w:tc>
          <w:tcPr>
            <w:tcW w:w="971" w:type="dxa"/>
            <w:tcBorders>
              <w:top w:val="nil"/>
              <w:bottom w:val="nil"/>
            </w:tcBorders>
          </w:tcPr>
          <w:p w14:paraId="52700165" w14:textId="116BEDD3" w:rsidR="007B4C62" w:rsidRPr="007B4C62" w:rsidRDefault="007B4C62" w:rsidP="007B4C62">
            <w:pPr>
              <w:pStyle w:val="BodyText"/>
              <w:ind w:firstLine="0"/>
              <w:jc w:val="center"/>
              <w:rPr>
                <w:sz w:val="16"/>
                <w:szCs w:val="16"/>
                <w:lang w:val="en-US"/>
              </w:rPr>
            </w:pPr>
            <w:r w:rsidRPr="007B4C62">
              <w:rPr>
                <w:sz w:val="16"/>
                <w:szCs w:val="16"/>
              </w:rPr>
              <w:t>0.254574</w:t>
            </w:r>
          </w:p>
        </w:tc>
        <w:tc>
          <w:tcPr>
            <w:tcW w:w="972" w:type="dxa"/>
            <w:tcBorders>
              <w:top w:val="nil"/>
              <w:bottom w:val="nil"/>
            </w:tcBorders>
          </w:tcPr>
          <w:p w14:paraId="2DF25795" w14:textId="748F7803" w:rsidR="007B4C62" w:rsidRPr="007B4C62" w:rsidRDefault="007B4C62" w:rsidP="007B4C62">
            <w:pPr>
              <w:pStyle w:val="BodyText"/>
              <w:ind w:firstLine="0"/>
              <w:jc w:val="center"/>
              <w:rPr>
                <w:sz w:val="16"/>
                <w:szCs w:val="16"/>
                <w:lang w:val="en-US"/>
              </w:rPr>
            </w:pPr>
            <w:r w:rsidRPr="007B4C62">
              <w:rPr>
                <w:sz w:val="16"/>
                <w:szCs w:val="16"/>
              </w:rPr>
              <w:t>-0.121764</w:t>
            </w:r>
          </w:p>
        </w:tc>
      </w:tr>
      <w:tr w:rsidR="007B4C62" w14:paraId="54DAED8F" w14:textId="77777777" w:rsidTr="006D73A7">
        <w:tc>
          <w:tcPr>
            <w:tcW w:w="971" w:type="dxa"/>
            <w:tcBorders>
              <w:top w:val="nil"/>
              <w:bottom w:val="nil"/>
            </w:tcBorders>
          </w:tcPr>
          <w:p w14:paraId="16877F80" w14:textId="3EFC0C6B" w:rsidR="007B4C62" w:rsidRPr="007B4C62" w:rsidRDefault="007B4C62" w:rsidP="007B4C62">
            <w:pPr>
              <w:pStyle w:val="BodyText"/>
              <w:ind w:firstLine="0"/>
              <w:jc w:val="center"/>
              <w:rPr>
                <w:sz w:val="16"/>
                <w:szCs w:val="16"/>
                <w:lang w:val="en-US"/>
              </w:rPr>
            </w:pPr>
            <w:r w:rsidRPr="007B4C62">
              <w:rPr>
                <w:sz w:val="16"/>
                <w:szCs w:val="16"/>
              </w:rPr>
              <w:t>10</w:t>
            </w:r>
          </w:p>
        </w:tc>
        <w:tc>
          <w:tcPr>
            <w:tcW w:w="971" w:type="dxa"/>
            <w:tcBorders>
              <w:top w:val="nil"/>
              <w:bottom w:val="nil"/>
            </w:tcBorders>
          </w:tcPr>
          <w:p w14:paraId="673315FB" w14:textId="66752C20" w:rsidR="007B4C62" w:rsidRPr="007B4C62" w:rsidRDefault="007B4C62" w:rsidP="007B4C62">
            <w:pPr>
              <w:pStyle w:val="BodyText"/>
              <w:ind w:firstLine="0"/>
              <w:jc w:val="center"/>
              <w:rPr>
                <w:sz w:val="16"/>
                <w:szCs w:val="16"/>
                <w:lang w:val="en-US"/>
              </w:rPr>
            </w:pPr>
            <w:r w:rsidRPr="007B4C62">
              <w:rPr>
                <w:sz w:val="16"/>
                <w:szCs w:val="16"/>
              </w:rPr>
              <w:t>0.106264</w:t>
            </w:r>
          </w:p>
        </w:tc>
        <w:tc>
          <w:tcPr>
            <w:tcW w:w="971" w:type="dxa"/>
            <w:tcBorders>
              <w:top w:val="nil"/>
              <w:bottom w:val="nil"/>
            </w:tcBorders>
          </w:tcPr>
          <w:p w14:paraId="2DDF3F23" w14:textId="382ABDDD" w:rsidR="007B4C62" w:rsidRPr="007B4C62" w:rsidRDefault="007B4C62" w:rsidP="007B4C62">
            <w:pPr>
              <w:pStyle w:val="BodyText"/>
              <w:ind w:firstLine="0"/>
              <w:jc w:val="center"/>
              <w:rPr>
                <w:sz w:val="16"/>
                <w:szCs w:val="16"/>
                <w:lang w:val="en-US"/>
              </w:rPr>
            </w:pPr>
            <w:r w:rsidRPr="007B4C62">
              <w:rPr>
                <w:sz w:val="16"/>
                <w:szCs w:val="16"/>
              </w:rPr>
              <w:t>0.325982</w:t>
            </w:r>
          </w:p>
        </w:tc>
        <w:tc>
          <w:tcPr>
            <w:tcW w:w="971" w:type="dxa"/>
            <w:tcBorders>
              <w:top w:val="nil"/>
              <w:bottom w:val="nil"/>
            </w:tcBorders>
          </w:tcPr>
          <w:p w14:paraId="6885EC57" w14:textId="5AC292E3" w:rsidR="007B4C62" w:rsidRPr="007B4C62" w:rsidRDefault="007B4C62" w:rsidP="007B4C62">
            <w:pPr>
              <w:pStyle w:val="BodyText"/>
              <w:ind w:firstLine="0"/>
              <w:jc w:val="center"/>
              <w:rPr>
                <w:sz w:val="16"/>
                <w:szCs w:val="16"/>
                <w:lang w:val="en-US"/>
              </w:rPr>
            </w:pPr>
            <w:r w:rsidRPr="007B4C62">
              <w:rPr>
                <w:sz w:val="16"/>
                <w:szCs w:val="16"/>
              </w:rPr>
              <w:t>0.231283</w:t>
            </w:r>
          </w:p>
        </w:tc>
        <w:tc>
          <w:tcPr>
            <w:tcW w:w="972" w:type="dxa"/>
            <w:tcBorders>
              <w:top w:val="nil"/>
              <w:bottom w:val="nil"/>
            </w:tcBorders>
          </w:tcPr>
          <w:p w14:paraId="74C8C282" w14:textId="7589F2DE" w:rsidR="007B4C62" w:rsidRPr="007B4C62" w:rsidRDefault="007B4C62" w:rsidP="007B4C62">
            <w:pPr>
              <w:pStyle w:val="BodyText"/>
              <w:ind w:firstLine="0"/>
              <w:jc w:val="center"/>
              <w:rPr>
                <w:sz w:val="16"/>
                <w:szCs w:val="16"/>
                <w:lang w:val="en-US"/>
              </w:rPr>
            </w:pPr>
            <w:r w:rsidRPr="007B4C62">
              <w:rPr>
                <w:sz w:val="16"/>
                <w:szCs w:val="16"/>
              </w:rPr>
              <w:t>0.039430</w:t>
            </w:r>
          </w:p>
        </w:tc>
      </w:tr>
      <w:tr w:rsidR="007B4C62" w14:paraId="22A6CCFD" w14:textId="77777777" w:rsidTr="006D73A7">
        <w:tc>
          <w:tcPr>
            <w:tcW w:w="971" w:type="dxa"/>
            <w:tcBorders>
              <w:top w:val="nil"/>
              <w:bottom w:val="nil"/>
            </w:tcBorders>
          </w:tcPr>
          <w:p w14:paraId="6DD87C5C" w14:textId="483717C6" w:rsidR="007B4C62" w:rsidRPr="007B4C62" w:rsidRDefault="007B4C62" w:rsidP="007B4C62">
            <w:pPr>
              <w:pStyle w:val="BodyText"/>
              <w:ind w:firstLine="0"/>
              <w:jc w:val="center"/>
              <w:rPr>
                <w:sz w:val="16"/>
                <w:szCs w:val="16"/>
                <w:lang w:val="en-US"/>
              </w:rPr>
            </w:pPr>
            <w:r w:rsidRPr="007B4C62">
              <w:rPr>
                <w:sz w:val="16"/>
                <w:szCs w:val="16"/>
              </w:rPr>
              <w:t>11</w:t>
            </w:r>
          </w:p>
        </w:tc>
        <w:tc>
          <w:tcPr>
            <w:tcW w:w="971" w:type="dxa"/>
            <w:tcBorders>
              <w:top w:val="nil"/>
              <w:bottom w:val="nil"/>
            </w:tcBorders>
          </w:tcPr>
          <w:p w14:paraId="2527C777" w14:textId="0497DAC7" w:rsidR="007B4C62" w:rsidRPr="007B4C62" w:rsidRDefault="007B4C62" w:rsidP="007B4C62">
            <w:pPr>
              <w:pStyle w:val="BodyText"/>
              <w:ind w:firstLine="0"/>
              <w:jc w:val="center"/>
              <w:rPr>
                <w:sz w:val="16"/>
                <w:szCs w:val="16"/>
                <w:lang w:val="en-US"/>
              </w:rPr>
            </w:pPr>
            <w:r w:rsidRPr="007B4C62">
              <w:rPr>
                <w:sz w:val="16"/>
                <w:szCs w:val="16"/>
              </w:rPr>
              <w:t>0.116069</w:t>
            </w:r>
          </w:p>
        </w:tc>
        <w:tc>
          <w:tcPr>
            <w:tcW w:w="971" w:type="dxa"/>
            <w:tcBorders>
              <w:top w:val="nil"/>
              <w:bottom w:val="nil"/>
            </w:tcBorders>
          </w:tcPr>
          <w:p w14:paraId="021BE565" w14:textId="50B0C195" w:rsidR="007B4C62" w:rsidRPr="007B4C62" w:rsidRDefault="007B4C62" w:rsidP="007B4C62">
            <w:pPr>
              <w:pStyle w:val="BodyText"/>
              <w:ind w:firstLine="0"/>
              <w:jc w:val="center"/>
              <w:rPr>
                <w:sz w:val="16"/>
                <w:szCs w:val="16"/>
                <w:lang w:val="en-US"/>
              </w:rPr>
            </w:pPr>
            <w:r w:rsidRPr="007B4C62">
              <w:rPr>
                <w:sz w:val="16"/>
                <w:szCs w:val="16"/>
              </w:rPr>
              <w:t>0.340689</w:t>
            </w:r>
          </w:p>
        </w:tc>
        <w:tc>
          <w:tcPr>
            <w:tcW w:w="971" w:type="dxa"/>
            <w:tcBorders>
              <w:top w:val="nil"/>
              <w:bottom w:val="nil"/>
            </w:tcBorders>
          </w:tcPr>
          <w:p w14:paraId="033BF9E9" w14:textId="27FF614C" w:rsidR="007B4C62" w:rsidRPr="007B4C62" w:rsidRDefault="007B4C62" w:rsidP="007B4C62">
            <w:pPr>
              <w:pStyle w:val="BodyText"/>
              <w:ind w:firstLine="0"/>
              <w:jc w:val="center"/>
              <w:rPr>
                <w:sz w:val="16"/>
                <w:szCs w:val="16"/>
                <w:lang w:val="en-US"/>
              </w:rPr>
            </w:pPr>
            <w:r w:rsidRPr="007B4C62">
              <w:rPr>
                <w:sz w:val="16"/>
                <w:szCs w:val="16"/>
              </w:rPr>
              <w:t>0.252536</w:t>
            </w:r>
          </w:p>
        </w:tc>
        <w:tc>
          <w:tcPr>
            <w:tcW w:w="972" w:type="dxa"/>
            <w:tcBorders>
              <w:top w:val="nil"/>
              <w:bottom w:val="nil"/>
            </w:tcBorders>
          </w:tcPr>
          <w:p w14:paraId="2EEF0530" w14:textId="0B44773B" w:rsidR="007B4C62" w:rsidRPr="007B4C62" w:rsidRDefault="007B4C62" w:rsidP="007B4C62">
            <w:pPr>
              <w:pStyle w:val="BodyText"/>
              <w:ind w:firstLine="0"/>
              <w:jc w:val="center"/>
              <w:rPr>
                <w:sz w:val="16"/>
                <w:szCs w:val="16"/>
                <w:lang w:val="en-US"/>
              </w:rPr>
            </w:pPr>
            <w:r w:rsidRPr="007B4C62">
              <w:rPr>
                <w:sz w:val="16"/>
                <w:szCs w:val="16"/>
              </w:rPr>
              <w:t>-0.049198</w:t>
            </w:r>
          </w:p>
        </w:tc>
      </w:tr>
      <w:tr w:rsidR="007B4C62" w14:paraId="6F79F351" w14:textId="77777777" w:rsidTr="006D73A7">
        <w:tc>
          <w:tcPr>
            <w:tcW w:w="971" w:type="dxa"/>
            <w:tcBorders>
              <w:top w:val="nil"/>
              <w:bottom w:val="nil"/>
            </w:tcBorders>
          </w:tcPr>
          <w:p w14:paraId="7412CDD7" w14:textId="5C9EC502" w:rsidR="007B4C62" w:rsidRPr="007B4C62" w:rsidRDefault="007B4C62" w:rsidP="007B4C62">
            <w:pPr>
              <w:pStyle w:val="BodyText"/>
              <w:ind w:firstLine="0"/>
              <w:jc w:val="center"/>
              <w:rPr>
                <w:sz w:val="16"/>
                <w:szCs w:val="16"/>
                <w:lang w:val="en-US"/>
              </w:rPr>
            </w:pPr>
            <w:r w:rsidRPr="007B4C62">
              <w:rPr>
                <w:sz w:val="16"/>
                <w:szCs w:val="16"/>
              </w:rPr>
              <w:t>12</w:t>
            </w:r>
          </w:p>
        </w:tc>
        <w:tc>
          <w:tcPr>
            <w:tcW w:w="971" w:type="dxa"/>
            <w:tcBorders>
              <w:top w:val="nil"/>
              <w:bottom w:val="nil"/>
            </w:tcBorders>
          </w:tcPr>
          <w:p w14:paraId="106F9955" w14:textId="51F8CEDE" w:rsidR="007B4C62" w:rsidRPr="007B4C62" w:rsidRDefault="007B4C62" w:rsidP="007B4C62">
            <w:pPr>
              <w:pStyle w:val="BodyText"/>
              <w:ind w:firstLine="0"/>
              <w:jc w:val="center"/>
              <w:rPr>
                <w:sz w:val="16"/>
                <w:szCs w:val="16"/>
                <w:lang w:val="en-US"/>
              </w:rPr>
            </w:pPr>
            <w:r w:rsidRPr="007B4C62">
              <w:rPr>
                <w:sz w:val="16"/>
                <w:szCs w:val="16"/>
              </w:rPr>
              <w:t>0.086268</w:t>
            </w:r>
          </w:p>
        </w:tc>
        <w:tc>
          <w:tcPr>
            <w:tcW w:w="971" w:type="dxa"/>
            <w:tcBorders>
              <w:top w:val="nil"/>
              <w:bottom w:val="nil"/>
            </w:tcBorders>
          </w:tcPr>
          <w:p w14:paraId="245A1ED5" w14:textId="5124FF20" w:rsidR="007B4C62" w:rsidRPr="007B4C62" w:rsidRDefault="007B4C62" w:rsidP="007B4C62">
            <w:pPr>
              <w:pStyle w:val="BodyText"/>
              <w:ind w:firstLine="0"/>
              <w:jc w:val="center"/>
              <w:rPr>
                <w:sz w:val="16"/>
                <w:szCs w:val="16"/>
                <w:lang w:val="en-US"/>
              </w:rPr>
            </w:pPr>
            <w:r w:rsidRPr="007B4C62">
              <w:rPr>
                <w:sz w:val="16"/>
                <w:szCs w:val="16"/>
              </w:rPr>
              <w:t>0.293714</w:t>
            </w:r>
          </w:p>
        </w:tc>
        <w:tc>
          <w:tcPr>
            <w:tcW w:w="971" w:type="dxa"/>
            <w:tcBorders>
              <w:top w:val="nil"/>
              <w:bottom w:val="nil"/>
            </w:tcBorders>
          </w:tcPr>
          <w:p w14:paraId="305D99C3" w14:textId="135C5EB9" w:rsidR="007B4C62" w:rsidRPr="007B4C62" w:rsidRDefault="007B4C62" w:rsidP="007B4C62">
            <w:pPr>
              <w:pStyle w:val="BodyText"/>
              <w:ind w:firstLine="0"/>
              <w:jc w:val="center"/>
              <w:rPr>
                <w:sz w:val="16"/>
                <w:szCs w:val="16"/>
                <w:lang w:val="en-US"/>
              </w:rPr>
            </w:pPr>
            <w:r w:rsidRPr="007B4C62">
              <w:rPr>
                <w:sz w:val="16"/>
                <w:szCs w:val="16"/>
              </w:rPr>
              <w:t>0.214810</w:t>
            </w:r>
          </w:p>
        </w:tc>
        <w:tc>
          <w:tcPr>
            <w:tcW w:w="972" w:type="dxa"/>
            <w:tcBorders>
              <w:top w:val="nil"/>
              <w:bottom w:val="nil"/>
            </w:tcBorders>
          </w:tcPr>
          <w:p w14:paraId="11E09327" w14:textId="59AA887E" w:rsidR="007B4C62" w:rsidRPr="007B4C62" w:rsidRDefault="007B4C62" w:rsidP="007B4C62">
            <w:pPr>
              <w:pStyle w:val="BodyText"/>
              <w:ind w:firstLine="0"/>
              <w:jc w:val="center"/>
              <w:rPr>
                <w:sz w:val="16"/>
                <w:szCs w:val="16"/>
                <w:lang w:val="en-US"/>
              </w:rPr>
            </w:pPr>
            <w:r w:rsidRPr="007B4C62">
              <w:rPr>
                <w:sz w:val="16"/>
                <w:szCs w:val="16"/>
              </w:rPr>
              <w:t>0.220184</w:t>
            </w:r>
          </w:p>
        </w:tc>
      </w:tr>
      <w:tr w:rsidR="007B4C62" w14:paraId="09F6631F" w14:textId="77777777" w:rsidTr="006D73A7">
        <w:tc>
          <w:tcPr>
            <w:tcW w:w="971" w:type="dxa"/>
            <w:tcBorders>
              <w:top w:val="nil"/>
              <w:bottom w:val="nil"/>
            </w:tcBorders>
          </w:tcPr>
          <w:p w14:paraId="34785473" w14:textId="7E4326D5" w:rsidR="007B4C62" w:rsidRPr="007B4C62" w:rsidRDefault="007B4C62" w:rsidP="007B4C62">
            <w:pPr>
              <w:pStyle w:val="BodyText"/>
              <w:ind w:firstLine="0"/>
              <w:jc w:val="center"/>
              <w:rPr>
                <w:sz w:val="16"/>
                <w:szCs w:val="16"/>
                <w:lang w:val="en-US"/>
              </w:rPr>
            </w:pPr>
            <w:r w:rsidRPr="007B4C62">
              <w:rPr>
                <w:sz w:val="16"/>
                <w:szCs w:val="16"/>
              </w:rPr>
              <w:t>13</w:t>
            </w:r>
          </w:p>
        </w:tc>
        <w:tc>
          <w:tcPr>
            <w:tcW w:w="971" w:type="dxa"/>
            <w:tcBorders>
              <w:top w:val="nil"/>
              <w:bottom w:val="nil"/>
            </w:tcBorders>
          </w:tcPr>
          <w:p w14:paraId="074C9A85" w14:textId="7135AA25" w:rsidR="007B4C62" w:rsidRPr="007B4C62" w:rsidRDefault="007B4C62" w:rsidP="007B4C62">
            <w:pPr>
              <w:pStyle w:val="BodyText"/>
              <w:ind w:firstLine="0"/>
              <w:jc w:val="center"/>
              <w:rPr>
                <w:sz w:val="16"/>
                <w:szCs w:val="16"/>
                <w:lang w:val="en-US"/>
              </w:rPr>
            </w:pPr>
            <w:r w:rsidRPr="007B4C62">
              <w:rPr>
                <w:sz w:val="16"/>
                <w:szCs w:val="16"/>
              </w:rPr>
              <w:t>0.109435</w:t>
            </w:r>
          </w:p>
        </w:tc>
        <w:tc>
          <w:tcPr>
            <w:tcW w:w="971" w:type="dxa"/>
            <w:tcBorders>
              <w:top w:val="nil"/>
              <w:bottom w:val="nil"/>
            </w:tcBorders>
          </w:tcPr>
          <w:p w14:paraId="20D09285" w14:textId="32CD3585" w:rsidR="007B4C62" w:rsidRPr="007B4C62" w:rsidRDefault="007B4C62" w:rsidP="007B4C62">
            <w:pPr>
              <w:pStyle w:val="BodyText"/>
              <w:ind w:firstLine="0"/>
              <w:jc w:val="center"/>
              <w:rPr>
                <w:sz w:val="16"/>
                <w:szCs w:val="16"/>
                <w:lang w:val="en-US"/>
              </w:rPr>
            </w:pPr>
            <w:r w:rsidRPr="007B4C62">
              <w:rPr>
                <w:sz w:val="16"/>
                <w:szCs w:val="16"/>
              </w:rPr>
              <w:t>0.330810</w:t>
            </w:r>
          </w:p>
        </w:tc>
        <w:tc>
          <w:tcPr>
            <w:tcW w:w="971" w:type="dxa"/>
            <w:tcBorders>
              <w:top w:val="nil"/>
              <w:bottom w:val="nil"/>
            </w:tcBorders>
          </w:tcPr>
          <w:p w14:paraId="7C91C69D" w14:textId="058AEE56" w:rsidR="007B4C62" w:rsidRPr="007B4C62" w:rsidRDefault="007B4C62" w:rsidP="007B4C62">
            <w:pPr>
              <w:pStyle w:val="BodyText"/>
              <w:ind w:firstLine="0"/>
              <w:jc w:val="center"/>
              <w:rPr>
                <w:sz w:val="16"/>
                <w:szCs w:val="16"/>
                <w:lang w:val="en-US"/>
              </w:rPr>
            </w:pPr>
            <w:r w:rsidRPr="007B4C62">
              <w:rPr>
                <w:sz w:val="16"/>
                <w:szCs w:val="16"/>
              </w:rPr>
              <w:t>0.246849</w:t>
            </w:r>
          </w:p>
        </w:tc>
        <w:tc>
          <w:tcPr>
            <w:tcW w:w="972" w:type="dxa"/>
            <w:tcBorders>
              <w:top w:val="nil"/>
              <w:bottom w:val="nil"/>
            </w:tcBorders>
          </w:tcPr>
          <w:p w14:paraId="7F7D6E1E" w14:textId="3DE60381" w:rsidR="007B4C62" w:rsidRPr="007B4C62" w:rsidRDefault="007B4C62" w:rsidP="007B4C62">
            <w:pPr>
              <w:pStyle w:val="BodyText"/>
              <w:ind w:firstLine="0"/>
              <w:jc w:val="center"/>
              <w:rPr>
                <w:sz w:val="16"/>
                <w:szCs w:val="16"/>
                <w:lang w:val="en-US"/>
              </w:rPr>
            </w:pPr>
            <w:r w:rsidRPr="007B4C62">
              <w:rPr>
                <w:sz w:val="16"/>
                <w:szCs w:val="16"/>
              </w:rPr>
              <w:t>0.010762</w:t>
            </w:r>
          </w:p>
        </w:tc>
      </w:tr>
      <w:tr w:rsidR="007B4C62" w14:paraId="577DB59F" w14:textId="77777777" w:rsidTr="006D73A7">
        <w:tc>
          <w:tcPr>
            <w:tcW w:w="971" w:type="dxa"/>
            <w:tcBorders>
              <w:top w:val="nil"/>
              <w:bottom w:val="nil"/>
            </w:tcBorders>
          </w:tcPr>
          <w:p w14:paraId="4C45573B" w14:textId="3C21306C" w:rsidR="007B4C62" w:rsidRPr="007B4C62" w:rsidRDefault="007B4C62" w:rsidP="007B4C62">
            <w:pPr>
              <w:pStyle w:val="BodyText"/>
              <w:ind w:firstLine="0"/>
              <w:jc w:val="center"/>
              <w:rPr>
                <w:sz w:val="16"/>
                <w:szCs w:val="16"/>
                <w:lang w:val="en-US"/>
              </w:rPr>
            </w:pPr>
            <w:r w:rsidRPr="007B4C62">
              <w:rPr>
                <w:sz w:val="16"/>
                <w:szCs w:val="16"/>
              </w:rPr>
              <w:t>14</w:t>
            </w:r>
          </w:p>
        </w:tc>
        <w:tc>
          <w:tcPr>
            <w:tcW w:w="971" w:type="dxa"/>
            <w:tcBorders>
              <w:top w:val="nil"/>
              <w:bottom w:val="nil"/>
            </w:tcBorders>
          </w:tcPr>
          <w:p w14:paraId="1B304A67" w14:textId="604B80CA" w:rsidR="007B4C62" w:rsidRPr="007B4C62" w:rsidRDefault="007B4C62" w:rsidP="007B4C62">
            <w:pPr>
              <w:pStyle w:val="BodyText"/>
              <w:ind w:firstLine="0"/>
              <w:jc w:val="center"/>
              <w:rPr>
                <w:sz w:val="16"/>
                <w:szCs w:val="16"/>
                <w:lang w:val="en-US"/>
              </w:rPr>
            </w:pPr>
            <w:r w:rsidRPr="007B4C62">
              <w:rPr>
                <w:sz w:val="16"/>
                <w:szCs w:val="16"/>
              </w:rPr>
              <w:t>0.105754</w:t>
            </w:r>
          </w:p>
        </w:tc>
        <w:tc>
          <w:tcPr>
            <w:tcW w:w="971" w:type="dxa"/>
            <w:tcBorders>
              <w:top w:val="nil"/>
              <w:bottom w:val="nil"/>
            </w:tcBorders>
          </w:tcPr>
          <w:p w14:paraId="26A30E56" w14:textId="4B98B241" w:rsidR="007B4C62" w:rsidRPr="007B4C62" w:rsidRDefault="007B4C62" w:rsidP="007B4C62">
            <w:pPr>
              <w:pStyle w:val="BodyText"/>
              <w:ind w:firstLine="0"/>
              <w:jc w:val="center"/>
              <w:rPr>
                <w:sz w:val="16"/>
                <w:szCs w:val="16"/>
                <w:lang w:val="en-US"/>
              </w:rPr>
            </w:pPr>
            <w:r w:rsidRPr="007B4C62">
              <w:rPr>
                <w:sz w:val="16"/>
                <w:szCs w:val="16"/>
              </w:rPr>
              <w:t>0.325199</w:t>
            </w:r>
          </w:p>
        </w:tc>
        <w:tc>
          <w:tcPr>
            <w:tcW w:w="971" w:type="dxa"/>
            <w:tcBorders>
              <w:top w:val="nil"/>
              <w:bottom w:val="nil"/>
            </w:tcBorders>
          </w:tcPr>
          <w:p w14:paraId="5869C691" w14:textId="3BFB3E88" w:rsidR="007B4C62" w:rsidRPr="007B4C62" w:rsidRDefault="007B4C62" w:rsidP="007B4C62">
            <w:pPr>
              <w:pStyle w:val="BodyText"/>
              <w:ind w:firstLine="0"/>
              <w:jc w:val="center"/>
              <w:rPr>
                <w:sz w:val="16"/>
                <w:szCs w:val="16"/>
                <w:lang w:val="en-US"/>
              </w:rPr>
            </w:pPr>
            <w:r w:rsidRPr="007B4C62">
              <w:rPr>
                <w:sz w:val="16"/>
                <w:szCs w:val="16"/>
              </w:rPr>
              <w:t>0.243254</w:t>
            </w:r>
          </w:p>
        </w:tc>
        <w:tc>
          <w:tcPr>
            <w:tcW w:w="972" w:type="dxa"/>
            <w:tcBorders>
              <w:top w:val="nil"/>
              <w:bottom w:val="nil"/>
            </w:tcBorders>
          </w:tcPr>
          <w:p w14:paraId="6CF393E5" w14:textId="309AB5DC" w:rsidR="007B4C62" w:rsidRPr="007B4C62" w:rsidRDefault="007B4C62" w:rsidP="007B4C62">
            <w:pPr>
              <w:pStyle w:val="BodyText"/>
              <w:ind w:firstLine="0"/>
              <w:jc w:val="center"/>
              <w:rPr>
                <w:sz w:val="16"/>
                <w:szCs w:val="16"/>
                <w:lang w:val="en-US"/>
              </w:rPr>
            </w:pPr>
            <w:r w:rsidRPr="007B4C62">
              <w:rPr>
                <w:sz w:val="16"/>
                <w:szCs w:val="16"/>
              </w:rPr>
              <w:t>0.044040</w:t>
            </w:r>
          </w:p>
        </w:tc>
      </w:tr>
      <w:tr w:rsidR="007B4C62" w14:paraId="47FC1816" w14:textId="77777777" w:rsidTr="006D73A7">
        <w:tc>
          <w:tcPr>
            <w:tcW w:w="971" w:type="dxa"/>
            <w:tcBorders>
              <w:top w:val="nil"/>
              <w:bottom w:val="nil"/>
            </w:tcBorders>
          </w:tcPr>
          <w:p w14:paraId="6E2678C4" w14:textId="3A3F7337" w:rsidR="007B4C62" w:rsidRPr="007B4C62" w:rsidRDefault="007B4C62" w:rsidP="007B4C62">
            <w:pPr>
              <w:pStyle w:val="BodyText"/>
              <w:ind w:firstLine="0"/>
              <w:jc w:val="center"/>
              <w:rPr>
                <w:sz w:val="16"/>
                <w:szCs w:val="16"/>
                <w:lang w:val="en-US"/>
              </w:rPr>
            </w:pPr>
            <w:r w:rsidRPr="007B4C62">
              <w:rPr>
                <w:sz w:val="16"/>
                <w:szCs w:val="16"/>
              </w:rPr>
              <w:t>15</w:t>
            </w:r>
          </w:p>
        </w:tc>
        <w:tc>
          <w:tcPr>
            <w:tcW w:w="971" w:type="dxa"/>
            <w:tcBorders>
              <w:top w:val="nil"/>
              <w:bottom w:val="nil"/>
            </w:tcBorders>
          </w:tcPr>
          <w:p w14:paraId="54F3DE14" w14:textId="2F33EAF6" w:rsidR="007B4C62" w:rsidRPr="007B4C62" w:rsidRDefault="007B4C62" w:rsidP="007B4C62">
            <w:pPr>
              <w:pStyle w:val="BodyText"/>
              <w:ind w:firstLine="0"/>
              <w:jc w:val="center"/>
              <w:rPr>
                <w:sz w:val="16"/>
                <w:szCs w:val="16"/>
                <w:lang w:val="en-US"/>
              </w:rPr>
            </w:pPr>
            <w:r w:rsidRPr="007B4C62">
              <w:rPr>
                <w:sz w:val="16"/>
                <w:szCs w:val="16"/>
              </w:rPr>
              <w:t>0.107648</w:t>
            </w:r>
          </w:p>
        </w:tc>
        <w:tc>
          <w:tcPr>
            <w:tcW w:w="971" w:type="dxa"/>
            <w:tcBorders>
              <w:top w:val="nil"/>
              <w:bottom w:val="nil"/>
            </w:tcBorders>
          </w:tcPr>
          <w:p w14:paraId="2A9B8E3E" w14:textId="75C99B02" w:rsidR="007B4C62" w:rsidRPr="007B4C62" w:rsidRDefault="007B4C62" w:rsidP="007B4C62">
            <w:pPr>
              <w:pStyle w:val="BodyText"/>
              <w:ind w:firstLine="0"/>
              <w:jc w:val="center"/>
              <w:rPr>
                <w:sz w:val="16"/>
                <w:szCs w:val="16"/>
                <w:lang w:val="en-US"/>
              </w:rPr>
            </w:pPr>
            <w:r w:rsidRPr="007B4C62">
              <w:rPr>
                <w:sz w:val="16"/>
                <w:szCs w:val="16"/>
              </w:rPr>
              <w:t>0.328097</w:t>
            </w:r>
          </w:p>
        </w:tc>
        <w:tc>
          <w:tcPr>
            <w:tcW w:w="971" w:type="dxa"/>
            <w:tcBorders>
              <w:top w:val="nil"/>
              <w:bottom w:val="nil"/>
            </w:tcBorders>
          </w:tcPr>
          <w:p w14:paraId="2CACA65C" w14:textId="524C8C0B" w:rsidR="007B4C62" w:rsidRPr="007B4C62" w:rsidRDefault="007B4C62" w:rsidP="007B4C62">
            <w:pPr>
              <w:pStyle w:val="BodyText"/>
              <w:ind w:firstLine="0"/>
              <w:jc w:val="center"/>
              <w:rPr>
                <w:sz w:val="16"/>
                <w:szCs w:val="16"/>
                <w:lang w:val="en-US"/>
              </w:rPr>
            </w:pPr>
            <w:r w:rsidRPr="007B4C62">
              <w:rPr>
                <w:sz w:val="16"/>
                <w:szCs w:val="16"/>
              </w:rPr>
              <w:t>0.253219</w:t>
            </w:r>
          </w:p>
        </w:tc>
        <w:tc>
          <w:tcPr>
            <w:tcW w:w="972" w:type="dxa"/>
            <w:tcBorders>
              <w:top w:val="nil"/>
              <w:bottom w:val="nil"/>
            </w:tcBorders>
          </w:tcPr>
          <w:p w14:paraId="7676D5FC" w14:textId="5DA566A0" w:rsidR="007B4C62" w:rsidRPr="007B4C62" w:rsidRDefault="007B4C62" w:rsidP="007B4C62">
            <w:pPr>
              <w:pStyle w:val="BodyText"/>
              <w:ind w:firstLine="0"/>
              <w:jc w:val="center"/>
              <w:rPr>
                <w:sz w:val="16"/>
                <w:szCs w:val="16"/>
                <w:lang w:val="en-US"/>
              </w:rPr>
            </w:pPr>
            <w:r w:rsidRPr="007B4C62">
              <w:rPr>
                <w:sz w:val="16"/>
                <w:szCs w:val="16"/>
              </w:rPr>
              <w:t>0.026923</w:t>
            </w:r>
          </w:p>
        </w:tc>
      </w:tr>
      <w:tr w:rsidR="007B4C62" w14:paraId="37FB09E2" w14:textId="77777777" w:rsidTr="006D73A7">
        <w:tc>
          <w:tcPr>
            <w:tcW w:w="971" w:type="dxa"/>
            <w:tcBorders>
              <w:top w:val="nil"/>
            </w:tcBorders>
          </w:tcPr>
          <w:p w14:paraId="79284AC7" w14:textId="2D5EDFCB" w:rsidR="007B4C62" w:rsidRPr="007B4C62" w:rsidRDefault="007B4C62" w:rsidP="007B4C62">
            <w:pPr>
              <w:pStyle w:val="BodyText"/>
              <w:ind w:firstLine="0"/>
              <w:jc w:val="center"/>
              <w:rPr>
                <w:sz w:val="16"/>
                <w:szCs w:val="16"/>
                <w:lang w:val="en-US"/>
              </w:rPr>
            </w:pPr>
            <w:r w:rsidRPr="007B4C62">
              <w:rPr>
                <w:sz w:val="16"/>
                <w:szCs w:val="16"/>
              </w:rPr>
              <w:t>16</w:t>
            </w:r>
          </w:p>
        </w:tc>
        <w:tc>
          <w:tcPr>
            <w:tcW w:w="971" w:type="dxa"/>
            <w:tcBorders>
              <w:top w:val="nil"/>
            </w:tcBorders>
          </w:tcPr>
          <w:p w14:paraId="19C9A955" w14:textId="2BBC3628" w:rsidR="007B4C62" w:rsidRPr="007B4C62" w:rsidRDefault="007B4C62" w:rsidP="007B4C62">
            <w:pPr>
              <w:pStyle w:val="BodyText"/>
              <w:ind w:firstLine="0"/>
              <w:jc w:val="center"/>
              <w:rPr>
                <w:sz w:val="16"/>
                <w:szCs w:val="16"/>
                <w:lang w:val="en-US"/>
              </w:rPr>
            </w:pPr>
            <w:r w:rsidRPr="007B4C62">
              <w:rPr>
                <w:sz w:val="16"/>
                <w:szCs w:val="16"/>
              </w:rPr>
              <w:t>0.170648</w:t>
            </w:r>
          </w:p>
        </w:tc>
        <w:tc>
          <w:tcPr>
            <w:tcW w:w="971" w:type="dxa"/>
            <w:tcBorders>
              <w:top w:val="nil"/>
            </w:tcBorders>
          </w:tcPr>
          <w:p w14:paraId="6871F13A" w14:textId="6E7653FA" w:rsidR="007B4C62" w:rsidRPr="007B4C62" w:rsidRDefault="007B4C62" w:rsidP="007B4C62">
            <w:pPr>
              <w:pStyle w:val="BodyText"/>
              <w:ind w:firstLine="0"/>
              <w:jc w:val="center"/>
              <w:rPr>
                <w:sz w:val="16"/>
                <w:szCs w:val="16"/>
                <w:lang w:val="en-US"/>
              </w:rPr>
            </w:pPr>
            <w:r w:rsidRPr="007B4C62">
              <w:rPr>
                <w:sz w:val="16"/>
                <w:szCs w:val="16"/>
              </w:rPr>
              <w:t>0.413096</w:t>
            </w:r>
          </w:p>
        </w:tc>
        <w:tc>
          <w:tcPr>
            <w:tcW w:w="971" w:type="dxa"/>
            <w:tcBorders>
              <w:top w:val="nil"/>
            </w:tcBorders>
          </w:tcPr>
          <w:p w14:paraId="7640259E" w14:textId="4C80878B" w:rsidR="007B4C62" w:rsidRPr="007B4C62" w:rsidRDefault="007B4C62" w:rsidP="007B4C62">
            <w:pPr>
              <w:pStyle w:val="BodyText"/>
              <w:ind w:firstLine="0"/>
              <w:jc w:val="center"/>
              <w:rPr>
                <w:sz w:val="16"/>
                <w:szCs w:val="16"/>
                <w:lang w:val="en-US"/>
              </w:rPr>
            </w:pPr>
            <w:r w:rsidRPr="007B4C62">
              <w:rPr>
                <w:sz w:val="16"/>
                <w:szCs w:val="16"/>
              </w:rPr>
              <w:t>0.310840</w:t>
            </w:r>
          </w:p>
        </w:tc>
        <w:tc>
          <w:tcPr>
            <w:tcW w:w="972" w:type="dxa"/>
            <w:tcBorders>
              <w:top w:val="nil"/>
            </w:tcBorders>
          </w:tcPr>
          <w:p w14:paraId="15F01FA7" w14:textId="79DCC4B9" w:rsidR="007B4C62" w:rsidRPr="007B4C62" w:rsidRDefault="007B4C62" w:rsidP="007B4C62">
            <w:pPr>
              <w:pStyle w:val="BodyText"/>
              <w:ind w:firstLine="0"/>
              <w:jc w:val="center"/>
              <w:rPr>
                <w:sz w:val="16"/>
                <w:szCs w:val="16"/>
                <w:lang w:val="en-US"/>
              </w:rPr>
            </w:pPr>
            <w:r w:rsidRPr="007B4C62">
              <w:rPr>
                <w:sz w:val="16"/>
                <w:szCs w:val="16"/>
              </w:rPr>
              <w:t>-0.542567</w:t>
            </w:r>
          </w:p>
        </w:tc>
      </w:tr>
    </w:tbl>
    <w:p w14:paraId="1362AEBF" w14:textId="77777777" w:rsidR="000557BC" w:rsidRDefault="000557BC" w:rsidP="00C63385">
      <w:pPr>
        <w:pStyle w:val="BodyText"/>
        <w:ind w:firstLine="0"/>
        <w:rPr>
          <w:lang w:val="en-US"/>
        </w:rPr>
      </w:pPr>
    </w:p>
    <w:p w14:paraId="49B6F49C" w14:textId="434E79A3" w:rsidR="00502642" w:rsidRPr="00502642" w:rsidRDefault="00502642" w:rsidP="00502642">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2</w:t>
      </w:r>
      <w:r w:rsidR="00FE5874">
        <w:fldChar w:fldCharType="end"/>
      </w:r>
      <w:r>
        <w:t xml:space="preserve"> </w:t>
      </w:r>
      <w:r w:rsidR="00B757CB" w:rsidRPr="00B757CB">
        <w:rPr>
          <w:i w:val="0"/>
          <w:iCs w:val="0"/>
        </w:rPr>
        <w:t xml:space="preserve">The </w:t>
      </w:r>
      <w:r w:rsidR="000E230D">
        <w:rPr>
          <w:i w:val="0"/>
          <w:iCs w:val="0"/>
        </w:rPr>
        <w:t>result</w:t>
      </w:r>
      <w:r w:rsidR="00B757CB" w:rsidRPr="00B757CB">
        <w:rPr>
          <w:i w:val="0"/>
          <w:iCs w:val="0"/>
        </w:rPr>
        <w:t xml:space="preserve"> of MSE, RMSE, MAE, and R2 in the Model Testing Phase</w:t>
      </w:r>
    </w:p>
    <w:tbl>
      <w:tblPr>
        <w:tblStyle w:val="TableGrid"/>
        <w:tblW w:w="0" w:type="auto"/>
        <w:tblLook w:val="04A0" w:firstRow="1" w:lastRow="0" w:firstColumn="1" w:lastColumn="0" w:noHBand="0" w:noVBand="1"/>
      </w:tblPr>
      <w:tblGrid>
        <w:gridCol w:w="971"/>
        <w:gridCol w:w="971"/>
        <w:gridCol w:w="971"/>
        <w:gridCol w:w="971"/>
        <w:gridCol w:w="972"/>
      </w:tblGrid>
      <w:tr w:rsidR="00502642" w14:paraId="19A3637D" w14:textId="77777777" w:rsidTr="00BA531F">
        <w:tc>
          <w:tcPr>
            <w:tcW w:w="971" w:type="dxa"/>
            <w:tcBorders>
              <w:bottom w:val="single" w:sz="4" w:space="0" w:color="auto"/>
            </w:tcBorders>
          </w:tcPr>
          <w:p w14:paraId="4834C8BD" w14:textId="77777777" w:rsidR="00502642" w:rsidRPr="006D73A7" w:rsidRDefault="00502642" w:rsidP="00BA531F">
            <w:pPr>
              <w:pStyle w:val="BodyText"/>
              <w:ind w:firstLine="0"/>
              <w:jc w:val="center"/>
              <w:rPr>
                <w:b/>
                <w:bCs/>
                <w:i/>
                <w:iCs/>
                <w:sz w:val="16"/>
                <w:szCs w:val="16"/>
                <w:lang w:val="en-US"/>
              </w:rPr>
            </w:pPr>
            <w:r w:rsidRPr="006D73A7">
              <w:rPr>
                <w:b/>
                <w:bCs/>
                <w:i/>
                <w:iCs/>
                <w:sz w:val="16"/>
                <w:szCs w:val="16"/>
                <w:lang w:val="en-US"/>
              </w:rPr>
              <w:t>Neurons</w:t>
            </w:r>
          </w:p>
        </w:tc>
        <w:tc>
          <w:tcPr>
            <w:tcW w:w="971" w:type="dxa"/>
            <w:tcBorders>
              <w:bottom w:val="single" w:sz="4" w:space="0" w:color="auto"/>
            </w:tcBorders>
          </w:tcPr>
          <w:p w14:paraId="2C05CA03" w14:textId="77777777" w:rsidR="00502642" w:rsidRPr="006D73A7" w:rsidRDefault="00502642" w:rsidP="00BA531F">
            <w:pPr>
              <w:pStyle w:val="BodyText"/>
              <w:ind w:firstLine="0"/>
              <w:jc w:val="center"/>
              <w:rPr>
                <w:b/>
                <w:bCs/>
                <w:sz w:val="16"/>
                <w:szCs w:val="16"/>
                <w:lang w:val="en-US"/>
              </w:rPr>
            </w:pPr>
            <w:r w:rsidRPr="006D73A7">
              <w:rPr>
                <w:b/>
                <w:bCs/>
                <w:sz w:val="16"/>
                <w:szCs w:val="16"/>
                <w:lang w:val="en-US"/>
              </w:rPr>
              <w:t>MSE</w:t>
            </w:r>
          </w:p>
        </w:tc>
        <w:tc>
          <w:tcPr>
            <w:tcW w:w="971" w:type="dxa"/>
            <w:tcBorders>
              <w:bottom w:val="single" w:sz="4" w:space="0" w:color="auto"/>
            </w:tcBorders>
          </w:tcPr>
          <w:p w14:paraId="75239646" w14:textId="77777777" w:rsidR="00502642" w:rsidRPr="006D73A7" w:rsidRDefault="00502642" w:rsidP="00BA531F">
            <w:pPr>
              <w:pStyle w:val="BodyText"/>
              <w:ind w:firstLine="0"/>
              <w:jc w:val="center"/>
              <w:rPr>
                <w:b/>
                <w:bCs/>
                <w:sz w:val="16"/>
                <w:szCs w:val="16"/>
                <w:lang w:val="en-US"/>
              </w:rPr>
            </w:pPr>
            <w:r w:rsidRPr="006D73A7">
              <w:rPr>
                <w:b/>
                <w:bCs/>
                <w:sz w:val="16"/>
                <w:szCs w:val="16"/>
                <w:lang w:val="en-US"/>
              </w:rPr>
              <w:t>RMSE</w:t>
            </w:r>
          </w:p>
        </w:tc>
        <w:tc>
          <w:tcPr>
            <w:tcW w:w="971" w:type="dxa"/>
            <w:tcBorders>
              <w:bottom w:val="single" w:sz="4" w:space="0" w:color="auto"/>
            </w:tcBorders>
          </w:tcPr>
          <w:p w14:paraId="7148FCAE" w14:textId="77777777" w:rsidR="00502642" w:rsidRPr="006D73A7" w:rsidRDefault="00502642" w:rsidP="00BA531F">
            <w:pPr>
              <w:pStyle w:val="BodyText"/>
              <w:ind w:firstLine="0"/>
              <w:jc w:val="center"/>
              <w:rPr>
                <w:b/>
                <w:bCs/>
                <w:sz w:val="16"/>
                <w:szCs w:val="16"/>
                <w:lang w:val="en-US"/>
              </w:rPr>
            </w:pPr>
            <w:r w:rsidRPr="006D73A7">
              <w:rPr>
                <w:b/>
                <w:bCs/>
                <w:sz w:val="16"/>
                <w:szCs w:val="16"/>
                <w:lang w:val="en-US"/>
              </w:rPr>
              <w:t>MAE</w:t>
            </w:r>
          </w:p>
        </w:tc>
        <w:tc>
          <w:tcPr>
            <w:tcW w:w="972" w:type="dxa"/>
            <w:tcBorders>
              <w:bottom w:val="single" w:sz="4" w:space="0" w:color="auto"/>
            </w:tcBorders>
          </w:tcPr>
          <w:p w14:paraId="181285CA" w14:textId="77777777" w:rsidR="00502642" w:rsidRPr="006D73A7" w:rsidRDefault="00502642" w:rsidP="00BA531F">
            <w:pPr>
              <w:pStyle w:val="BodyText"/>
              <w:ind w:firstLine="0"/>
              <w:jc w:val="center"/>
              <w:rPr>
                <w:b/>
                <w:bCs/>
                <w:sz w:val="16"/>
                <w:szCs w:val="16"/>
                <w:lang w:val="en-US"/>
              </w:rPr>
            </w:pPr>
            <w:r w:rsidRPr="006D73A7">
              <w:rPr>
                <w:b/>
                <w:bCs/>
                <w:sz w:val="16"/>
                <w:szCs w:val="16"/>
                <w:lang w:val="en-US"/>
              </w:rPr>
              <w:t>R2</w:t>
            </w:r>
          </w:p>
        </w:tc>
      </w:tr>
      <w:tr w:rsidR="00502642" w14:paraId="75CCC1F0" w14:textId="77777777" w:rsidTr="00BA531F">
        <w:tc>
          <w:tcPr>
            <w:tcW w:w="971" w:type="dxa"/>
            <w:tcBorders>
              <w:bottom w:val="nil"/>
            </w:tcBorders>
          </w:tcPr>
          <w:p w14:paraId="2C2C625E" w14:textId="0C55B508" w:rsidR="00502642" w:rsidRPr="00502642" w:rsidRDefault="00502642" w:rsidP="00502642">
            <w:pPr>
              <w:pStyle w:val="BodyText"/>
              <w:ind w:firstLine="0"/>
              <w:jc w:val="center"/>
              <w:rPr>
                <w:sz w:val="16"/>
                <w:szCs w:val="16"/>
                <w:lang w:val="en-US"/>
              </w:rPr>
            </w:pPr>
            <w:r w:rsidRPr="00502642">
              <w:rPr>
                <w:sz w:val="16"/>
                <w:szCs w:val="16"/>
              </w:rPr>
              <w:t>8</w:t>
            </w:r>
          </w:p>
        </w:tc>
        <w:tc>
          <w:tcPr>
            <w:tcW w:w="971" w:type="dxa"/>
            <w:tcBorders>
              <w:bottom w:val="nil"/>
            </w:tcBorders>
          </w:tcPr>
          <w:p w14:paraId="3DC66D37" w14:textId="03A4E4D5" w:rsidR="00502642" w:rsidRPr="00502642" w:rsidRDefault="00502642" w:rsidP="00502642">
            <w:pPr>
              <w:pStyle w:val="BodyText"/>
              <w:ind w:firstLine="0"/>
              <w:jc w:val="center"/>
              <w:rPr>
                <w:sz w:val="16"/>
                <w:szCs w:val="16"/>
                <w:lang w:val="en-US"/>
              </w:rPr>
            </w:pPr>
            <w:r w:rsidRPr="00502642">
              <w:rPr>
                <w:sz w:val="16"/>
                <w:szCs w:val="16"/>
              </w:rPr>
              <w:t>0.125173</w:t>
            </w:r>
          </w:p>
        </w:tc>
        <w:tc>
          <w:tcPr>
            <w:tcW w:w="971" w:type="dxa"/>
            <w:tcBorders>
              <w:bottom w:val="nil"/>
            </w:tcBorders>
          </w:tcPr>
          <w:p w14:paraId="0058B23F" w14:textId="4FEC9E5B" w:rsidR="00502642" w:rsidRPr="00502642" w:rsidRDefault="00502642" w:rsidP="00502642">
            <w:pPr>
              <w:pStyle w:val="BodyText"/>
              <w:ind w:firstLine="0"/>
              <w:jc w:val="center"/>
              <w:rPr>
                <w:sz w:val="16"/>
                <w:szCs w:val="16"/>
                <w:lang w:val="en-US"/>
              </w:rPr>
            </w:pPr>
            <w:r w:rsidRPr="00502642">
              <w:rPr>
                <w:sz w:val="16"/>
                <w:szCs w:val="16"/>
              </w:rPr>
              <w:t>0.353798</w:t>
            </w:r>
          </w:p>
        </w:tc>
        <w:tc>
          <w:tcPr>
            <w:tcW w:w="971" w:type="dxa"/>
            <w:tcBorders>
              <w:bottom w:val="nil"/>
            </w:tcBorders>
          </w:tcPr>
          <w:p w14:paraId="65BAD780" w14:textId="394A9932" w:rsidR="00502642" w:rsidRPr="00502642" w:rsidRDefault="00502642" w:rsidP="00502642">
            <w:pPr>
              <w:pStyle w:val="BodyText"/>
              <w:ind w:firstLine="0"/>
              <w:jc w:val="center"/>
              <w:rPr>
                <w:sz w:val="16"/>
                <w:szCs w:val="16"/>
                <w:lang w:val="en-US"/>
              </w:rPr>
            </w:pPr>
            <w:r w:rsidRPr="00502642">
              <w:rPr>
                <w:sz w:val="16"/>
                <w:szCs w:val="16"/>
              </w:rPr>
              <w:t>0.280785</w:t>
            </w:r>
          </w:p>
        </w:tc>
        <w:tc>
          <w:tcPr>
            <w:tcW w:w="972" w:type="dxa"/>
            <w:tcBorders>
              <w:bottom w:val="nil"/>
            </w:tcBorders>
          </w:tcPr>
          <w:p w14:paraId="4BEA47AE" w14:textId="2C782BFE" w:rsidR="00502642" w:rsidRPr="00502642" w:rsidRDefault="00502642" w:rsidP="00502642">
            <w:pPr>
              <w:pStyle w:val="BodyText"/>
              <w:ind w:firstLine="0"/>
              <w:jc w:val="center"/>
              <w:rPr>
                <w:sz w:val="16"/>
                <w:szCs w:val="16"/>
                <w:lang w:val="en-US"/>
              </w:rPr>
            </w:pPr>
            <w:r w:rsidRPr="00502642">
              <w:rPr>
                <w:sz w:val="16"/>
                <w:szCs w:val="16"/>
              </w:rPr>
              <w:t>-0.168637</w:t>
            </w:r>
          </w:p>
        </w:tc>
      </w:tr>
      <w:tr w:rsidR="00502642" w14:paraId="011154A5" w14:textId="77777777" w:rsidTr="00BA531F">
        <w:tc>
          <w:tcPr>
            <w:tcW w:w="971" w:type="dxa"/>
            <w:tcBorders>
              <w:top w:val="nil"/>
              <w:bottom w:val="nil"/>
            </w:tcBorders>
          </w:tcPr>
          <w:p w14:paraId="4B390B53" w14:textId="413FBC66" w:rsidR="00502642" w:rsidRPr="00502642" w:rsidRDefault="00502642" w:rsidP="00502642">
            <w:pPr>
              <w:pStyle w:val="BodyText"/>
              <w:ind w:firstLine="0"/>
              <w:jc w:val="center"/>
              <w:rPr>
                <w:sz w:val="16"/>
                <w:szCs w:val="16"/>
                <w:lang w:val="en-US"/>
              </w:rPr>
            </w:pPr>
            <w:r w:rsidRPr="00502642">
              <w:rPr>
                <w:sz w:val="16"/>
                <w:szCs w:val="16"/>
              </w:rPr>
              <w:t>9</w:t>
            </w:r>
          </w:p>
        </w:tc>
        <w:tc>
          <w:tcPr>
            <w:tcW w:w="971" w:type="dxa"/>
            <w:tcBorders>
              <w:top w:val="nil"/>
              <w:bottom w:val="nil"/>
            </w:tcBorders>
          </w:tcPr>
          <w:p w14:paraId="667441CC" w14:textId="2DF99C7C" w:rsidR="00502642" w:rsidRPr="00502642" w:rsidRDefault="00502642" w:rsidP="00502642">
            <w:pPr>
              <w:pStyle w:val="BodyText"/>
              <w:ind w:firstLine="0"/>
              <w:jc w:val="center"/>
              <w:rPr>
                <w:sz w:val="16"/>
                <w:szCs w:val="16"/>
                <w:lang w:val="en-US"/>
              </w:rPr>
            </w:pPr>
            <w:r w:rsidRPr="00502642">
              <w:rPr>
                <w:sz w:val="16"/>
                <w:szCs w:val="16"/>
              </w:rPr>
              <w:t>0.115388</w:t>
            </w:r>
          </w:p>
        </w:tc>
        <w:tc>
          <w:tcPr>
            <w:tcW w:w="971" w:type="dxa"/>
            <w:tcBorders>
              <w:top w:val="nil"/>
              <w:bottom w:val="nil"/>
            </w:tcBorders>
          </w:tcPr>
          <w:p w14:paraId="150D165D" w14:textId="650F8865" w:rsidR="00502642" w:rsidRPr="00502642" w:rsidRDefault="00502642" w:rsidP="00502642">
            <w:pPr>
              <w:pStyle w:val="BodyText"/>
              <w:ind w:firstLine="0"/>
              <w:jc w:val="center"/>
              <w:rPr>
                <w:sz w:val="16"/>
                <w:szCs w:val="16"/>
                <w:lang w:val="en-US"/>
              </w:rPr>
            </w:pPr>
            <w:r w:rsidRPr="00502642">
              <w:rPr>
                <w:sz w:val="16"/>
                <w:szCs w:val="16"/>
              </w:rPr>
              <w:t>0.339688</w:t>
            </w:r>
          </w:p>
        </w:tc>
        <w:tc>
          <w:tcPr>
            <w:tcW w:w="971" w:type="dxa"/>
            <w:tcBorders>
              <w:top w:val="nil"/>
              <w:bottom w:val="nil"/>
            </w:tcBorders>
          </w:tcPr>
          <w:p w14:paraId="321FACCD" w14:textId="657879A0" w:rsidR="00502642" w:rsidRPr="00502642" w:rsidRDefault="00502642" w:rsidP="00502642">
            <w:pPr>
              <w:pStyle w:val="BodyText"/>
              <w:ind w:firstLine="0"/>
              <w:jc w:val="center"/>
              <w:rPr>
                <w:sz w:val="16"/>
                <w:szCs w:val="16"/>
                <w:lang w:val="en-US"/>
              </w:rPr>
            </w:pPr>
            <w:r w:rsidRPr="00502642">
              <w:rPr>
                <w:sz w:val="16"/>
                <w:szCs w:val="16"/>
              </w:rPr>
              <w:t>0.260061</w:t>
            </w:r>
          </w:p>
        </w:tc>
        <w:tc>
          <w:tcPr>
            <w:tcW w:w="972" w:type="dxa"/>
            <w:tcBorders>
              <w:top w:val="nil"/>
              <w:bottom w:val="nil"/>
            </w:tcBorders>
          </w:tcPr>
          <w:p w14:paraId="04350519" w14:textId="57820758" w:rsidR="00502642" w:rsidRPr="00502642" w:rsidRDefault="00502642" w:rsidP="00502642">
            <w:pPr>
              <w:pStyle w:val="BodyText"/>
              <w:ind w:firstLine="0"/>
              <w:jc w:val="center"/>
              <w:rPr>
                <w:sz w:val="16"/>
                <w:szCs w:val="16"/>
                <w:lang w:val="en-US"/>
              </w:rPr>
            </w:pPr>
            <w:r w:rsidRPr="00502642">
              <w:rPr>
                <w:sz w:val="16"/>
                <w:szCs w:val="16"/>
              </w:rPr>
              <w:t>-0.077279</w:t>
            </w:r>
          </w:p>
        </w:tc>
      </w:tr>
      <w:tr w:rsidR="00502642" w14:paraId="7C4BD6AD" w14:textId="77777777" w:rsidTr="00BA531F">
        <w:tc>
          <w:tcPr>
            <w:tcW w:w="971" w:type="dxa"/>
            <w:tcBorders>
              <w:top w:val="nil"/>
              <w:bottom w:val="nil"/>
            </w:tcBorders>
          </w:tcPr>
          <w:p w14:paraId="10E8F923" w14:textId="3EB8152E" w:rsidR="00502642" w:rsidRPr="00502642" w:rsidRDefault="00502642" w:rsidP="00502642">
            <w:pPr>
              <w:pStyle w:val="BodyText"/>
              <w:ind w:firstLine="0"/>
              <w:jc w:val="center"/>
              <w:rPr>
                <w:sz w:val="16"/>
                <w:szCs w:val="16"/>
                <w:lang w:val="en-US"/>
              </w:rPr>
            </w:pPr>
            <w:r w:rsidRPr="00502642">
              <w:rPr>
                <w:sz w:val="16"/>
                <w:szCs w:val="16"/>
              </w:rPr>
              <w:t>10</w:t>
            </w:r>
          </w:p>
        </w:tc>
        <w:tc>
          <w:tcPr>
            <w:tcW w:w="971" w:type="dxa"/>
            <w:tcBorders>
              <w:top w:val="nil"/>
              <w:bottom w:val="nil"/>
            </w:tcBorders>
          </w:tcPr>
          <w:p w14:paraId="54AA7A39" w14:textId="320CA491" w:rsidR="00502642" w:rsidRPr="00502642" w:rsidRDefault="00502642" w:rsidP="00502642">
            <w:pPr>
              <w:pStyle w:val="BodyText"/>
              <w:ind w:firstLine="0"/>
              <w:jc w:val="center"/>
              <w:rPr>
                <w:sz w:val="16"/>
                <w:szCs w:val="16"/>
                <w:lang w:val="en-US"/>
              </w:rPr>
            </w:pPr>
            <w:r w:rsidRPr="00502642">
              <w:rPr>
                <w:sz w:val="16"/>
                <w:szCs w:val="16"/>
              </w:rPr>
              <w:t>0.110864</w:t>
            </w:r>
          </w:p>
        </w:tc>
        <w:tc>
          <w:tcPr>
            <w:tcW w:w="971" w:type="dxa"/>
            <w:tcBorders>
              <w:top w:val="nil"/>
              <w:bottom w:val="nil"/>
            </w:tcBorders>
          </w:tcPr>
          <w:p w14:paraId="2B1FBF20" w14:textId="13533C87" w:rsidR="00502642" w:rsidRPr="00502642" w:rsidRDefault="00502642" w:rsidP="00502642">
            <w:pPr>
              <w:pStyle w:val="BodyText"/>
              <w:ind w:firstLine="0"/>
              <w:jc w:val="center"/>
              <w:rPr>
                <w:sz w:val="16"/>
                <w:szCs w:val="16"/>
                <w:lang w:val="en-US"/>
              </w:rPr>
            </w:pPr>
            <w:r w:rsidRPr="00502642">
              <w:rPr>
                <w:sz w:val="16"/>
                <w:szCs w:val="16"/>
              </w:rPr>
              <w:t>0.332963</w:t>
            </w:r>
          </w:p>
        </w:tc>
        <w:tc>
          <w:tcPr>
            <w:tcW w:w="971" w:type="dxa"/>
            <w:tcBorders>
              <w:top w:val="nil"/>
              <w:bottom w:val="nil"/>
            </w:tcBorders>
          </w:tcPr>
          <w:p w14:paraId="7BF40BAF" w14:textId="3EF9FC01" w:rsidR="00502642" w:rsidRPr="00502642" w:rsidRDefault="00502642" w:rsidP="00502642">
            <w:pPr>
              <w:pStyle w:val="BodyText"/>
              <w:ind w:firstLine="0"/>
              <w:jc w:val="center"/>
              <w:rPr>
                <w:sz w:val="16"/>
                <w:szCs w:val="16"/>
                <w:lang w:val="en-US"/>
              </w:rPr>
            </w:pPr>
            <w:r w:rsidRPr="00502642">
              <w:rPr>
                <w:sz w:val="16"/>
                <w:szCs w:val="16"/>
              </w:rPr>
              <w:t>0.249052</w:t>
            </w:r>
          </w:p>
        </w:tc>
        <w:tc>
          <w:tcPr>
            <w:tcW w:w="972" w:type="dxa"/>
            <w:tcBorders>
              <w:top w:val="nil"/>
              <w:bottom w:val="nil"/>
            </w:tcBorders>
          </w:tcPr>
          <w:p w14:paraId="5C712957" w14:textId="608E0AAB" w:rsidR="00502642" w:rsidRPr="00502642" w:rsidRDefault="00502642" w:rsidP="00502642">
            <w:pPr>
              <w:pStyle w:val="BodyText"/>
              <w:ind w:firstLine="0"/>
              <w:jc w:val="center"/>
              <w:rPr>
                <w:sz w:val="16"/>
                <w:szCs w:val="16"/>
                <w:lang w:val="en-US"/>
              </w:rPr>
            </w:pPr>
            <w:r w:rsidRPr="00502642">
              <w:rPr>
                <w:sz w:val="16"/>
                <w:szCs w:val="16"/>
              </w:rPr>
              <w:t>-0.035045</w:t>
            </w:r>
          </w:p>
        </w:tc>
      </w:tr>
      <w:tr w:rsidR="00502642" w14:paraId="13468C75" w14:textId="77777777" w:rsidTr="00BA531F">
        <w:tc>
          <w:tcPr>
            <w:tcW w:w="971" w:type="dxa"/>
            <w:tcBorders>
              <w:top w:val="nil"/>
              <w:bottom w:val="nil"/>
            </w:tcBorders>
          </w:tcPr>
          <w:p w14:paraId="0477B685" w14:textId="5131BC3A" w:rsidR="00502642" w:rsidRPr="00502642" w:rsidRDefault="00502642" w:rsidP="00502642">
            <w:pPr>
              <w:pStyle w:val="BodyText"/>
              <w:ind w:firstLine="0"/>
              <w:jc w:val="center"/>
              <w:rPr>
                <w:sz w:val="16"/>
                <w:szCs w:val="16"/>
                <w:lang w:val="en-US"/>
              </w:rPr>
            </w:pPr>
            <w:r w:rsidRPr="00502642">
              <w:rPr>
                <w:sz w:val="16"/>
                <w:szCs w:val="16"/>
              </w:rPr>
              <w:t>11</w:t>
            </w:r>
          </w:p>
        </w:tc>
        <w:tc>
          <w:tcPr>
            <w:tcW w:w="971" w:type="dxa"/>
            <w:tcBorders>
              <w:top w:val="nil"/>
              <w:bottom w:val="nil"/>
            </w:tcBorders>
          </w:tcPr>
          <w:p w14:paraId="7FA1AF9B" w14:textId="63205A3E" w:rsidR="00502642" w:rsidRPr="00502642" w:rsidRDefault="00502642" w:rsidP="00502642">
            <w:pPr>
              <w:pStyle w:val="BodyText"/>
              <w:ind w:firstLine="0"/>
              <w:jc w:val="center"/>
              <w:rPr>
                <w:sz w:val="16"/>
                <w:szCs w:val="16"/>
                <w:lang w:val="en-US"/>
              </w:rPr>
            </w:pPr>
            <w:r w:rsidRPr="00502642">
              <w:rPr>
                <w:sz w:val="16"/>
                <w:szCs w:val="16"/>
              </w:rPr>
              <w:t>0.125576</w:t>
            </w:r>
          </w:p>
        </w:tc>
        <w:tc>
          <w:tcPr>
            <w:tcW w:w="971" w:type="dxa"/>
            <w:tcBorders>
              <w:top w:val="nil"/>
              <w:bottom w:val="nil"/>
            </w:tcBorders>
          </w:tcPr>
          <w:p w14:paraId="78DABC59" w14:textId="1A5BE82E" w:rsidR="00502642" w:rsidRPr="00502642" w:rsidRDefault="00502642" w:rsidP="00502642">
            <w:pPr>
              <w:pStyle w:val="BodyText"/>
              <w:ind w:firstLine="0"/>
              <w:jc w:val="center"/>
              <w:rPr>
                <w:sz w:val="16"/>
                <w:szCs w:val="16"/>
                <w:lang w:val="en-US"/>
              </w:rPr>
            </w:pPr>
            <w:r w:rsidRPr="00502642">
              <w:rPr>
                <w:sz w:val="16"/>
                <w:szCs w:val="16"/>
              </w:rPr>
              <w:t>0.354368</w:t>
            </w:r>
          </w:p>
        </w:tc>
        <w:tc>
          <w:tcPr>
            <w:tcW w:w="971" w:type="dxa"/>
            <w:tcBorders>
              <w:top w:val="nil"/>
              <w:bottom w:val="nil"/>
            </w:tcBorders>
          </w:tcPr>
          <w:p w14:paraId="7A78AA06" w14:textId="01F937A9" w:rsidR="00502642" w:rsidRPr="00502642" w:rsidRDefault="00502642" w:rsidP="00502642">
            <w:pPr>
              <w:pStyle w:val="BodyText"/>
              <w:ind w:firstLine="0"/>
              <w:jc w:val="center"/>
              <w:rPr>
                <w:sz w:val="16"/>
                <w:szCs w:val="16"/>
                <w:lang w:val="en-US"/>
              </w:rPr>
            </w:pPr>
            <w:r w:rsidRPr="00502642">
              <w:rPr>
                <w:sz w:val="16"/>
                <w:szCs w:val="16"/>
              </w:rPr>
              <w:t>0.274813</w:t>
            </w:r>
          </w:p>
        </w:tc>
        <w:tc>
          <w:tcPr>
            <w:tcW w:w="972" w:type="dxa"/>
            <w:tcBorders>
              <w:top w:val="nil"/>
              <w:bottom w:val="nil"/>
            </w:tcBorders>
          </w:tcPr>
          <w:p w14:paraId="021FA696" w14:textId="2F8E60AC" w:rsidR="00502642" w:rsidRPr="00502642" w:rsidRDefault="00502642" w:rsidP="00502642">
            <w:pPr>
              <w:pStyle w:val="BodyText"/>
              <w:ind w:firstLine="0"/>
              <w:jc w:val="center"/>
              <w:rPr>
                <w:sz w:val="16"/>
                <w:szCs w:val="16"/>
                <w:lang w:val="en-US"/>
              </w:rPr>
            </w:pPr>
            <w:r w:rsidRPr="00502642">
              <w:rPr>
                <w:sz w:val="16"/>
                <w:szCs w:val="16"/>
              </w:rPr>
              <w:t>-0.172403</w:t>
            </w:r>
          </w:p>
        </w:tc>
      </w:tr>
      <w:tr w:rsidR="00502642" w14:paraId="1303CB79" w14:textId="77777777" w:rsidTr="00BA531F">
        <w:tc>
          <w:tcPr>
            <w:tcW w:w="971" w:type="dxa"/>
            <w:tcBorders>
              <w:top w:val="nil"/>
              <w:bottom w:val="nil"/>
            </w:tcBorders>
          </w:tcPr>
          <w:p w14:paraId="14870E52" w14:textId="44070A4E" w:rsidR="00502642" w:rsidRPr="00502642" w:rsidRDefault="00502642" w:rsidP="00502642">
            <w:pPr>
              <w:pStyle w:val="BodyText"/>
              <w:ind w:firstLine="0"/>
              <w:jc w:val="center"/>
              <w:rPr>
                <w:sz w:val="16"/>
                <w:szCs w:val="16"/>
                <w:lang w:val="en-US"/>
              </w:rPr>
            </w:pPr>
            <w:r w:rsidRPr="00502642">
              <w:rPr>
                <w:sz w:val="16"/>
                <w:szCs w:val="16"/>
              </w:rPr>
              <w:t>12</w:t>
            </w:r>
          </w:p>
        </w:tc>
        <w:tc>
          <w:tcPr>
            <w:tcW w:w="971" w:type="dxa"/>
            <w:tcBorders>
              <w:top w:val="nil"/>
              <w:bottom w:val="nil"/>
            </w:tcBorders>
          </w:tcPr>
          <w:p w14:paraId="1C3D118B" w14:textId="272685C2" w:rsidR="00502642" w:rsidRPr="00502642" w:rsidRDefault="00502642" w:rsidP="00502642">
            <w:pPr>
              <w:pStyle w:val="BodyText"/>
              <w:ind w:firstLine="0"/>
              <w:jc w:val="center"/>
              <w:rPr>
                <w:sz w:val="16"/>
                <w:szCs w:val="16"/>
                <w:lang w:val="en-US"/>
              </w:rPr>
            </w:pPr>
            <w:r w:rsidRPr="00502642">
              <w:rPr>
                <w:sz w:val="16"/>
                <w:szCs w:val="16"/>
              </w:rPr>
              <w:t>0.090367</w:t>
            </w:r>
          </w:p>
        </w:tc>
        <w:tc>
          <w:tcPr>
            <w:tcW w:w="971" w:type="dxa"/>
            <w:tcBorders>
              <w:top w:val="nil"/>
              <w:bottom w:val="nil"/>
            </w:tcBorders>
          </w:tcPr>
          <w:p w14:paraId="6DD6CC59" w14:textId="1724E822" w:rsidR="00502642" w:rsidRPr="00502642" w:rsidRDefault="00502642" w:rsidP="00502642">
            <w:pPr>
              <w:pStyle w:val="BodyText"/>
              <w:ind w:firstLine="0"/>
              <w:jc w:val="center"/>
              <w:rPr>
                <w:sz w:val="16"/>
                <w:szCs w:val="16"/>
                <w:lang w:val="en-US"/>
              </w:rPr>
            </w:pPr>
            <w:r w:rsidRPr="00502642">
              <w:rPr>
                <w:sz w:val="16"/>
                <w:szCs w:val="16"/>
              </w:rPr>
              <w:t>0.300612</w:t>
            </w:r>
          </w:p>
        </w:tc>
        <w:tc>
          <w:tcPr>
            <w:tcW w:w="971" w:type="dxa"/>
            <w:tcBorders>
              <w:top w:val="nil"/>
              <w:bottom w:val="nil"/>
            </w:tcBorders>
          </w:tcPr>
          <w:p w14:paraId="646A5DC7" w14:textId="1774E449" w:rsidR="00502642" w:rsidRPr="00502642" w:rsidRDefault="00502642" w:rsidP="00502642">
            <w:pPr>
              <w:pStyle w:val="BodyText"/>
              <w:ind w:firstLine="0"/>
              <w:jc w:val="center"/>
              <w:rPr>
                <w:sz w:val="16"/>
                <w:szCs w:val="16"/>
                <w:lang w:val="en-US"/>
              </w:rPr>
            </w:pPr>
            <w:r w:rsidRPr="00502642">
              <w:rPr>
                <w:sz w:val="16"/>
                <w:szCs w:val="16"/>
              </w:rPr>
              <w:t>0.220819</w:t>
            </w:r>
          </w:p>
        </w:tc>
        <w:tc>
          <w:tcPr>
            <w:tcW w:w="972" w:type="dxa"/>
            <w:tcBorders>
              <w:top w:val="nil"/>
              <w:bottom w:val="nil"/>
            </w:tcBorders>
          </w:tcPr>
          <w:p w14:paraId="5F9C876A" w14:textId="4AC82445" w:rsidR="00502642" w:rsidRPr="00502642" w:rsidRDefault="00502642" w:rsidP="00502642">
            <w:pPr>
              <w:pStyle w:val="BodyText"/>
              <w:ind w:firstLine="0"/>
              <w:jc w:val="center"/>
              <w:rPr>
                <w:sz w:val="16"/>
                <w:szCs w:val="16"/>
                <w:lang w:val="en-US"/>
              </w:rPr>
            </w:pPr>
            <w:r w:rsidRPr="00502642">
              <w:rPr>
                <w:sz w:val="16"/>
                <w:szCs w:val="16"/>
              </w:rPr>
              <w:t>0.156315</w:t>
            </w:r>
          </w:p>
        </w:tc>
      </w:tr>
      <w:tr w:rsidR="00502642" w14:paraId="07DC1870" w14:textId="77777777" w:rsidTr="00BA531F">
        <w:tc>
          <w:tcPr>
            <w:tcW w:w="971" w:type="dxa"/>
            <w:tcBorders>
              <w:top w:val="nil"/>
              <w:bottom w:val="nil"/>
            </w:tcBorders>
          </w:tcPr>
          <w:p w14:paraId="13A18BE5" w14:textId="3AAABBFD" w:rsidR="00502642" w:rsidRPr="00502642" w:rsidRDefault="00502642" w:rsidP="00502642">
            <w:pPr>
              <w:pStyle w:val="BodyText"/>
              <w:ind w:firstLine="0"/>
              <w:jc w:val="center"/>
              <w:rPr>
                <w:sz w:val="16"/>
                <w:szCs w:val="16"/>
                <w:lang w:val="en-US"/>
              </w:rPr>
            </w:pPr>
            <w:r w:rsidRPr="00502642">
              <w:rPr>
                <w:sz w:val="16"/>
                <w:szCs w:val="16"/>
              </w:rPr>
              <w:t>13</w:t>
            </w:r>
          </w:p>
        </w:tc>
        <w:tc>
          <w:tcPr>
            <w:tcW w:w="971" w:type="dxa"/>
            <w:tcBorders>
              <w:top w:val="nil"/>
              <w:bottom w:val="nil"/>
            </w:tcBorders>
          </w:tcPr>
          <w:p w14:paraId="378086BD" w14:textId="232769C6" w:rsidR="00502642" w:rsidRPr="00502642" w:rsidRDefault="00502642" w:rsidP="00502642">
            <w:pPr>
              <w:pStyle w:val="BodyText"/>
              <w:ind w:firstLine="0"/>
              <w:jc w:val="center"/>
              <w:rPr>
                <w:sz w:val="16"/>
                <w:szCs w:val="16"/>
                <w:lang w:val="en-US"/>
              </w:rPr>
            </w:pPr>
            <w:r w:rsidRPr="00502642">
              <w:rPr>
                <w:sz w:val="16"/>
                <w:szCs w:val="16"/>
              </w:rPr>
              <w:t>0.096716</w:t>
            </w:r>
          </w:p>
        </w:tc>
        <w:tc>
          <w:tcPr>
            <w:tcW w:w="971" w:type="dxa"/>
            <w:tcBorders>
              <w:top w:val="nil"/>
              <w:bottom w:val="nil"/>
            </w:tcBorders>
          </w:tcPr>
          <w:p w14:paraId="58BDE37D" w14:textId="4FF6FA16" w:rsidR="00502642" w:rsidRPr="00502642" w:rsidRDefault="00502642" w:rsidP="00502642">
            <w:pPr>
              <w:pStyle w:val="BodyText"/>
              <w:ind w:firstLine="0"/>
              <w:jc w:val="center"/>
              <w:rPr>
                <w:sz w:val="16"/>
                <w:szCs w:val="16"/>
                <w:lang w:val="en-US"/>
              </w:rPr>
            </w:pPr>
            <w:r w:rsidRPr="00502642">
              <w:rPr>
                <w:sz w:val="16"/>
                <w:szCs w:val="16"/>
              </w:rPr>
              <w:t>0.310992</w:t>
            </w:r>
          </w:p>
        </w:tc>
        <w:tc>
          <w:tcPr>
            <w:tcW w:w="971" w:type="dxa"/>
            <w:tcBorders>
              <w:top w:val="nil"/>
              <w:bottom w:val="nil"/>
            </w:tcBorders>
          </w:tcPr>
          <w:p w14:paraId="07CD22A8" w14:textId="7C96E5F1" w:rsidR="00502642" w:rsidRPr="00502642" w:rsidRDefault="00502642" w:rsidP="00502642">
            <w:pPr>
              <w:pStyle w:val="BodyText"/>
              <w:ind w:firstLine="0"/>
              <w:jc w:val="center"/>
              <w:rPr>
                <w:sz w:val="16"/>
                <w:szCs w:val="16"/>
                <w:lang w:val="en-US"/>
              </w:rPr>
            </w:pPr>
            <w:r w:rsidRPr="00502642">
              <w:rPr>
                <w:sz w:val="16"/>
                <w:szCs w:val="16"/>
              </w:rPr>
              <w:t>0.222536</w:t>
            </w:r>
          </w:p>
        </w:tc>
        <w:tc>
          <w:tcPr>
            <w:tcW w:w="972" w:type="dxa"/>
            <w:tcBorders>
              <w:top w:val="nil"/>
              <w:bottom w:val="nil"/>
            </w:tcBorders>
          </w:tcPr>
          <w:p w14:paraId="63B73E40" w14:textId="5A8F5739" w:rsidR="00502642" w:rsidRPr="00502642" w:rsidRDefault="00502642" w:rsidP="00502642">
            <w:pPr>
              <w:pStyle w:val="BodyText"/>
              <w:ind w:firstLine="0"/>
              <w:jc w:val="center"/>
              <w:rPr>
                <w:sz w:val="16"/>
                <w:szCs w:val="16"/>
                <w:lang w:val="en-US"/>
              </w:rPr>
            </w:pPr>
            <w:r w:rsidRPr="00502642">
              <w:rPr>
                <w:sz w:val="16"/>
                <w:szCs w:val="16"/>
              </w:rPr>
              <w:t>0.097042</w:t>
            </w:r>
          </w:p>
        </w:tc>
      </w:tr>
      <w:tr w:rsidR="00502642" w14:paraId="4F15DE39" w14:textId="77777777" w:rsidTr="00BA531F">
        <w:tc>
          <w:tcPr>
            <w:tcW w:w="971" w:type="dxa"/>
            <w:tcBorders>
              <w:top w:val="nil"/>
              <w:bottom w:val="nil"/>
            </w:tcBorders>
          </w:tcPr>
          <w:p w14:paraId="21A2257B" w14:textId="754ED1FC" w:rsidR="00502642" w:rsidRPr="00502642" w:rsidRDefault="00502642" w:rsidP="00502642">
            <w:pPr>
              <w:pStyle w:val="BodyText"/>
              <w:ind w:firstLine="0"/>
              <w:jc w:val="center"/>
              <w:rPr>
                <w:sz w:val="16"/>
                <w:szCs w:val="16"/>
                <w:lang w:val="en-US"/>
              </w:rPr>
            </w:pPr>
            <w:r w:rsidRPr="00502642">
              <w:rPr>
                <w:sz w:val="16"/>
                <w:szCs w:val="16"/>
              </w:rPr>
              <w:t>14</w:t>
            </w:r>
          </w:p>
        </w:tc>
        <w:tc>
          <w:tcPr>
            <w:tcW w:w="971" w:type="dxa"/>
            <w:tcBorders>
              <w:top w:val="nil"/>
              <w:bottom w:val="nil"/>
            </w:tcBorders>
          </w:tcPr>
          <w:p w14:paraId="64849A47" w14:textId="3FE6A5A2" w:rsidR="00502642" w:rsidRPr="00502642" w:rsidRDefault="00502642" w:rsidP="00502642">
            <w:pPr>
              <w:pStyle w:val="BodyText"/>
              <w:ind w:firstLine="0"/>
              <w:jc w:val="center"/>
              <w:rPr>
                <w:sz w:val="16"/>
                <w:szCs w:val="16"/>
                <w:lang w:val="en-US"/>
              </w:rPr>
            </w:pPr>
            <w:r w:rsidRPr="00502642">
              <w:rPr>
                <w:sz w:val="16"/>
                <w:szCs w:val="16"/>
              </w:rPr>
              <w:t>0.123103</w:t>
            </w:r>
          </w:p>
        </w:tc>
        <w:tc>
          <w:tcPr>
            <w:tcW w:w="971" w:type="dxa"/>
            <w:tcBorders>
              <w:top w:val="nil"/>
              <w:bottom w:val="nil"/>
            </w:tcBorders>
          </w:tcPr>
          <w:p w14:paraId="4E1F7148" w14:textId="07D1160C" w:rsidR="00502642" w:rsidRPr="00502642" w:rsidRDefault="00502642" w:rsidP="00502642">
            <w:pPr>
              <w:pStyle w:val="BodyText"/>
              <w:ind w:firstLine="0"/>
              <w:jc w:val="center"/>
              <w:rPr>
                <w:sz w:val="16"/>
                <w:szCs w:val="16"/>
                <w:lang w:val="en-US"/>
              </w:rPr>
            </w:pPr>
            <w:r w:rsidRPr="00502642">
              <w:rPr>
                <w:sz w:val="16"/>
                <w:szCs w:val="16"/>
              </w:rPr>
              <w:t>0.350861</w:t>
            </w:r>
          </w:p>
        </w:tc>
        <w:tc>
          <w:tcPr>
            <w:tcW w:w="971" w:type="dxa"/>
            <w:tcBorders>
              <w:top w:val="nil"/>
              <w:bottom w:val="nil"/>
            </w:tcBorders>
          </w:tcPr>
          <w:p w14:paraId="2749A8AE" w14:textId="01AA814C" w:rsidR="00502642" w:rsidRPr="00502642" w:rsidRDefault="00502642" w:rsidP="00502642">
            <w:pPr>
              <w:pStyle w:val="BodyText"/>
              <w:ind w:firstLine="0"/>
              <w:jc w:val="center"/>
              <w:rPr>
                <w:sz w:val="16"/>
                <w:szCs w:val="16"/>
                <w:lang w:val="en-US"/>
              </w:rPr>
            </w:pPr>
            <w:r w:rsidRPr="00502642">
              <w:rPr>
                <w:sz w:val="16"/>
                <w:szCs w:val="16"/>
              </w:rPr>
              <w:t>0.267037</w:t>
            </w:r>
          </w:p>
        </w:tc>
        <w:tc>
          <w:tcPr>
            <w:tcW w:w="972" w:type="dxa"/>
            <w:tcBorders>
              <w:top w:val="nil"/>
              <w:bottom w:val="nil"/>
            </w:tcBorders>
          </w:tcPr>
          <w:p w14:paraId="4FD8E6AA" w14:textId="73E6D238" w:rsidR="00502642" w:rsidRPr="00502642" w:rsidRDefault="00502642" w:rsidP="00502642">
            <w:pPr>
              <w:pStyle w:val="BodyText"/>
              <w:ind w:firstLine="0"/>
              <w:jc w:val="center"/>
              <w:rPr>
                <w:sz w:val="16"/>
                <w:szCs w:val="16"/>
                <w:lang w:val="en-US"/>
              </w:rPr>
            </w:pPr>
            <w:r w:rsidRPr="00502642">
              <w:rPr>
                <w:sz w:val="16"/>
                <w:szCs w:val="16"/>
              </w:rPr>
              <w:t>-0.149311</w:t>
            </w:r>
          </w:p>
        </w:tc>
      </w:tr>
      <w:tr w:rsidR="00502642" w14:paraId="2BD2BE62" w14:textId="77777777" w:rsidTr="00BA531F">
        <w:tc>
          <w:tcPr>
            <w:tcW w:w="971" w:type="dxa"/>
            <w:tcBorders>
              <w:top w:val="nil"/>
              <w:bottom w:val="nil"/>
            </w:tcBorders>
          </w:tcPr>
          <w:p w14:paraId="14FB2214" w14:textId="32353283" w:rsidR="00502642" w:rsidRPr="00502642" w:rsidRDefault="00502642" w:rsidP="00502642">
            <w:pPr>
              <w:pStyle w:val="BodyText"/>
              <w:ind w:firstLine="0"/>
              <w:jc w:val="center"/>
              <w:rPr>
                <w:sz w:val="16"/>
                <w:szCs w:val="16"/>
                <w:lang w:val="en-US"/>
              </w:rPr>
            </w:pPr>
            <w:r w:rsidRPr="00502642">
              <w:rPr>
                <w:sz w:val="16"/>
                <w:szCs w:val="16"/>
              </w:rPr>
              <w:t>15</w:t>
            </w:r>
          </w:p>
        </w:tc>
        <w:tc>
          <w:tcPr>
            <w:tcW w:w="971" w:type="dxa"/>
            <w:tcBorders>
              <w:top w:val="nil"/>
              <w:bottom w:val="nil"/>
            </w:tcBorders>
          </w:tcPr>
          <w:p w14:paraId="015705ED" w14:textId="46369184" w:rsidR="00502642" w:rsidRPr="00502642" w:rsidRDefault="00502642" w:rsidP="00502642">
            <w:pPr>
              <w:pStyle w:val="BodyText"/>
              <w:ind w:firstLine="0"/>
              <w:jc w:val="center"/>
              <w:rPr>
                <w:sz w:val="16"/>
                <w:szCs w:val="16"/>
                <w:lang w:val="en-US"/>
              </w:rPr>
            </w:pPr>
            <w:r w:rsidRPr="00502642">
              <w:rPr>
                <w:sz w:val="16"/>
                <w:szCs w:val="16"/>
              </w:rPr>
              <w:t>0.112331</w:t>
            </w:r>
          </w:p>
        </w:tc>
        <w:tc>
          <w:tcPr>
            <w:tcW w:w="971" w:type="dxa"/>
            <w:tcBorders>
              <w:top w:val="nil"/>
              <w:bottom w:val="nil"/>
            </w:tcBorders>
          </w:tcPr>
          <w:p w14:paraId="028B1278" w14:textId="64EDA925" w:rsidR="00502642" w:rsidRPr="00502642" w:rsidRDefault="00502642" w:rsidP="00502642">
            <w:pPr>
              <w:pStyle w:val="BodyText"/>
              <w:ind w:firstLine="0"/>
              <w:jc w:val="center"/>
              <w:rPr>
                <w:sz w:val="16"/>
                <w:szCs w:val="16"/>
                <w:lang w:val="en-US"/>
              </w:rPr>
            </w:pPr>
            <w:r w:rsidRPr="00502642">
              <w:rPr>
                <w:sz w:val="16"/>
                <w:szCs w:val="16"/>
              </w:rPr>
              <w:t>0.335159</w:t>
            </w:r>
          </w:p>
        </w:tc>
        <w:tc>
          <w:tcPr>
            <w:tcW w:w="971" w:type="dxa"/>
            <w:tcBorders>
              <w:top w:val="nil"/>
              <w:bottom w:val="nil"/>
            </w:tcBorders>
          </w:tcPr>
          <w:p w14:paraId="2C503002" w14:textId="7756BB7F" w:rsidR="00502642" w:rsidRPr="00502642" w:rsidRDefault="00502642" w:rsidP="00502642">
            <w:pPr>
              <w:pStyle w:val="BodyText"/>
              <w:ind w:firstLine="0"/>
              <w:jc w:val="center"/>
              <w:rPr>
                <w:sz w:val="16"/>
                <w:szCs w:val="16"/>
                <w:lang w:val="en-US"/>
              </w:rPr>
            </w:pPr>
            <w:r w:rsidRPr="00502642">
              <w:rPr>
                <w:sz w:val="16"/>
                <w:szCs w:val="16"/>
              </w:rPr>
              <w:t>0.259050</w:t>
            </w:r>
          </w:p>
        </w:tc>
        <w:tc>
          <w:tcPr>
            <w:tcW w:w="972" w:type="dxa"/>
            <w:tcBorders>
              <w:top w:val="nil"/>
              <w:bottom w:val="nil"/>
            </w:tcBorders>
          </w:tcPr>
          <w:p w14:paraId="1B4E745C" w14:textId="776512BA" w:rsidR="00502642" w:rsidRPr="00502642" w:rsidRDefault="00502642" w:rsidP="00502642">
            <w:pPr>
              <w:pStyle w:val="BodyText"/>
              <w:ind w:firstLine="0"/>
              <w:jc w:val="center"/>
              <w:rPr>
                <w:sz w:val="16"/>
                <w:szCs w:val="16"/>
                <w:lang w:val="en-US"/>
              </w:rPr>
            </w:pPr>
            <w:r w:rsidRPr="00502642">
              <w:rPr>
                <w:sz w:val="16"/>
                <w:szCs w:val="16"/>
              </w:rPr>
              <w:t>-0.048743</w:t>
            </w:r>
          </w:p>
        </w:tc>
      </w:tr>
      <w:tr w:rsidR="00502642" w14:paraId="67AC0388" w14:textId="77777777" w:rsidTr="00BA531F">
        <w:tc>
          <w:tcPr>
            <w:tcW w:w="971" w:type="dxa"/>
            <w:tcBorders>
              <w:top w:val="nil"/>
            </w:tcBorders>
          </w:tcPr>
          <w:p w14:paraId="4EDE8656" w14:textId="55B13804" w:rsidR="00502642" w:rsidRPr="00502642" w:rsidRDefault="00502642" w:rsidP="00502642">
            <w:pPr>
              <w:pStyle w:val="BodyText"/>
              <w:ind w:firstLine="0"/>
              <w:jc w:val="center"/>
              <w:rPr>
                <w:sz w:val="16"/>
                <w:szCs w:val="16"/>
                <w:lang w:val="en-US"/>
              </w:rPr>
            </w:pPr>
            <w:r w:rsidRPr="00502642">
              <w:rPr>
                <w:sz w:val="16"/>
                <w:szCs w:val="16"/>
              </w:rPr>
              <w:t>16</w:t>
            </w:r>
          </w:p>
        </w:tc>
        <w:tc>
          <w:tcPr>
            <w:tcW w:w="971" w:type="dxa"/>
            <w:tcBorders>
              <w:top w:val="nil"/>
            </w:tcBorders>
          </w:tcPr>
          <w:p w14:paraId="49D4736F" w14:textId="570DB0F3" w:rsidR="00502642" w:rsidRPr="00502642" w:rsidRDefault="00502642" w:rsidP="00502642">
            <w:pPr>
              <w:pStyle w:val="BodyText"/>
              <w:ind w:firstLine="0"/>
              <w:jc w:val="center"/>
              <w:rPr>
                <w:sz w:val="16"/>
                <w:szCs w:val="16"/>
                <w:lang w:val="en-US"/>
              </w:rPr>
            </w:pPr>
            <w:r w:rsidRPr="00502642">
              <w:rPr>
                <w:sz w:val="16"/>
                <w:szCs w:val="16"/>
              </w:rPr>
              <w:t>0.150107</w:t>
            </w:r>
          </w:p>
        </w:tc>
        <w:tc>
          <w:tcPr>
            <w:tcW w:w="971" w:type="dxa"/>
            <w:tcBorders>
              <w:top w:val="nil"/>
            </w:tcBorders>
          </w:tcPr>
          <w:p w14:paraId="765D57EA" w14:textId="1050F97D" w:rsidR="00502642" w:rsidRPr="00502642" w:rsidRDefault="00502642" w:rsidP="00502642">
            <w:pPr>
              <w:pStyle w:val="BodyText"/>
              <w:ind w:firstLine="0"/>
              <w:jc w:val="center"/>
              <w:rPr>
                <w:sz w:val="16"/>
                <w:szCs w:val="16"/>
                <w:lang w:val="en-US"/>
              </w:rPr>
            </w:pPr>
            <w:r w:rsidRPr="00502642">
              <w:rPr>
                <w:sz w:val="16"/>
                <w:szCs w:val="16"/>
              </w:rPr>
              <w:t>0.387437</w:t>
            </w:r>
          </w:p>
        </w:tc>
        <w:tc>
          <w:tcPr>
            <w:tcW w:w="971" w:type="dxa"/>
            <w:tcBorders>
              <w:top w:val="nil"/>
            </w:tcBorders>
          </w:tcPr>
          <w:p w14:paraId="7602B01A" w14:textId="7EBDC87A" w:rsidR="00502642" w:rsidRPr="00502642" w:rsidRDefault="00502642" w:rsidP="00502642">
            <w:pPr>
              <w:pStyle w:val="BodyText"/>
              <w:ind w:firstLine="0"/>
              <w:jc w:val="center"/>
              <w:rPr>
                <w:sz w:val="16"/>
                <w:szCs w:val="16"/>
                <w:lang w:val="en-US"/>
              </w:rPr>
            </w:pPr>
            <w:r w:rsidRPr="00502642">
              <w:rPr>
                <w:sz w:val="16"/>
                <w:szCs w:val="16"/>
              </w:rPr>
              <w:t>0.309738</w:t>
            </w:r>
          </w:p>
        </w:tc>
        <w:tc>
          <w:tcPr>
            <w:tcW w:w="972" w:type="dxa"/>
            <w:tcBorders>
              <w:top w:val="nil"/>
            </w:tcBorders>
          </w:tcPr>
          <w:p w14:paraId="602ADEA3" w14:textId="728A4E68" w:rsidR="00502642" w:rsidRPr="00502642" w:rsidRDefault="00502642" w:rsidP="00502642">
            <w:pPr>
              <w:pStyle w:val="BodyText"/>
              <w:ind w:firstLine="0"/>
              <w:jc w:val="center"/>
              <w:rPr>
                <w:sz w:val="16"/>
                <w:szCs w:val="16"/>
                <w:lang w:val="en-US"/>
              </w:rPr>
            </w:pPr>
            <w:r w:rsidRPr="00502642">
              <w:rPr>
                <w:sz w:val="16"/>
                <w:szCs w:val="16"/>
              </w:rPr>
              <w:t>-0.401423</w:t>
            </w:r>
          </w:p>
        </w:tc>
      </w:tr>
    </w:tbl>
    <w:p w14:paraId="657A9346" w14:textId="017E5936" w:rsidR="00A35C4A" w:rsidRDefault="00DD47DF" w:rsidP="00CE7B5B">
      <w:pPr>
        <w:pStyle w:val="BodyText"/>
        <w:rPr>
          <w:lang w:val="en-US"/>
        </w:rPr>
      </w:pPr>
      <w:r w:rsidRPr="00DD47DF">
        <w:rPr>
          <w:lang w:val="en-US"/>
        </w:rPr>
        <w:t xml:space="preserve">Based on the experiment results in Table 3.1 and Table 3.2, it was found that there are negative values in the coefficient of determination. In the validation phase, the coefficient of determination is negative when the number of neurons is configured at eight, nine, eleven, and sixteen neurons. In the testing phase, the coefficient of determination is negative when the number of neurons is configured at eight to eleven and fourteen to sixteen neurons. Based on the </w:t>
      </w:r>
      <w:r w:rsidR="007C1678">
        <w:rPr>
          <w:lang w:val="en-US"/>
        </w:rPr>
        <w:t>[18]</w:t>
      </w:r>
      <w:r w:rsidR="00DD12B9">
        <w:rPr>
          <w:lang w:val="en-US"/>
        </w:rPr>
        <w:t>,</w:t>
      </w:r>
      <w:r w:rsidRPr="00DD47DF">
        <w:rPr>
          <w:lang w:val="en-US"/>
        </w:rPr>
        <w:t xml:space="preserve"> negative values in the coefficient of determination occur when the MSE value in the testing phase is larger than the MSE value in the validation phase, indicating that the model in the testing phase has poorer prediction performance compared to the prediction performance in the validation phase</w:t>
      </w:r>
      <w:r w:rsidR="004A593D">
        <w:rPr>
          <w:lang w:val="en-US"/>
        </w:rPr>
        <w:t xml:space="preserve">. </w:t>
      </w:r>
    </w:p>
    <w:p w14:paraId="22609ABB" w14:textId="4BD69FCA" w:rsidR="00B53223" w:rsidRDefault="0068482D" w:rsidP="000557BC">
      <w:pPr>
        <w:pStyle w:val="BodyText"/>
        <w:rPr>
          <w:lang w:val="en-US"/>
        </w:rPr>
      </w:pPr>
      <w:r w:rsidRPr="0068482D">
        <w:rPr>
          <w:lang w:val="en-US"/>
        </w:rPr>
        <w:t>Next, to ensure that the regression model performs well in predicting GPA values, the model needs to be examined for residual variance inequality so that it can identify models that exhibit heteroskedasticity using the Breusch-Pagan Test method. The Breusch-Pagan Test is conducted on models with non-negative coefficients of determination. Table 3.3 and Table 3.4 below show the results of the Breusch-Pagan Test in the validation and testing phases of the model</w:t>
      </w:r>
      <w:r w:rsidR="00E77E29">
        <w:rPr>
          <w:lang w:val="en-US"/>
        </w:rPr>
        <w:t>.</w:t>
      </w:r>
    </w:p>
    <w:p w14:paraId="14CDB112" w14:textId="06EFB617" w:rsidR="005E4F8A" w:rsidRPr="005E4F8A" w:rsidRDefault="005E4F8A" w:rsidP="005E4F8A">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3</w:t>
      </w:r>
      <w:r w:rsidR="00FE5874">
        <w:fldChar w:fldCharType="end"/>
      </w:r>
      <w:r>
        <w:t xml:space="preserve"> </w:t>
      </w:r>
      <w:r w:rsidR="009512F2" w:rsidRPr="009512F2">
        <w:rPr>
          <w:i w:val="0"/>
          <w:iCs w:val="0"/>
        </w:rPr>
        <w:t>The results of the Breusch-Pagan Test in the Model Validation Phase</w:t>
      </w:r>
    </w:p>
    <w:tbl>
      <w:tblPr>
        <w:tblStyle w:val="TableGrid"/>
        <w:tblW w:w="0" w:type="auto"/>
        <w:tblLook w:val="04A0" w:firstRow="1" w:lastRow="0" w:firstColumn="1" w:lastColumn="0" w:noHBand="0" w:noVBand="1"/>
      </w:tblPr>
      <w:tblGrid>
        <w:gridCol w:w="887"/>
        <w:gridCol w:w="1943"/>
        <w:gridCol w:w="2026"/>
      </w:tblGrid>
      <w:tr w:rsidR="00BA4CB5" w14:paraId="2C90C871" w14:textId="77777777" w:rsidTr="008C0A94">
        <w:tc>
          <w:tcPr>
            <w:tcW w:w="887" w:type="dxa"/>
            <w:tcBorders>
              <w:bottom w:val="single" w:sz="4" w:space="0" w:color="auto"/>
            </w:tcBorders>
          </w:tcPr>
          <w:p w14:paraId="7AA65E01" w14:textId="533A9FBF" w:rsidR="00BA4CB5" w:rsidRPr="008C1B0F" w:rsidRDefault="00BA4CB5" w:rsidP="008C1B0F">
            <w:pPr>
              <w:pStyle w:val="BodyText"/>
              <w:ind w:firstLine="0"/>
              <w:jc w:val="center"/>
              <w:rPr>
                <w:b/>
                <w:bCs/>
                <w:i/>
                <w:iCs/>
                <w:sz w:val="16"/>
                <w:szCs w:val="16"/>
                <w:lang w:val="en-US"/>
              </w:rPr>
            </w:pPr>
            <w:r w:rsidRPr="008C1B0F">
              <w:rPr>
                <w:b/>
                <w:bCs/>
                <w:i/>
                <w:iCs/>
                <w:sz w:val="16"/>
                <w:szCs w:val="16"/>
                <w:lang w:val="en-US"/>
              </w:rPr>
              <w:t>Neurons</w:t>
            </w:r>
          </w:p>
        </w:tc>
        <w:tc>
          <w:tcPr>
            <w:tcW w:w="1943" w:type="dxa"/>
            <w:tcBorders>
              <w:bottom w:val="single" w:sz="4" w:space="0" w:color="auto"/>
            </w:tcBorders>
          </w:tcPr>
          <w:p w14:paraId="5B715435" w14:textId="1D02AEEF" w:rsidR="00BA4CB5" w:rsidRPr="008C1B0F" w:rsidRDefault="00BA4CB5" w:rsidP="008C1B0F">
            <w:pPr>
              <w:pStyle w:val="BodyText"/>
              <w:ind w:firstLine="0"/>
              <w:jc w:val="center"/>
              <w:rPr>
                <w:b/>
                <w:bCs/>
                <w:sz w:val="16"/>
                <w:szCs w:val="16"/>
                <w:lang w:val="en-US"/>
              </w:rPr>
            </w:pPr>
            <w:r w:rsidRPr="008C1B0F">
              <w:rPr>
                <w:b/>
                <w:bCs/>
                <w:sz w:val="16"/>
                <w:szCs w:val="16"/>
                <w:lang w:val="en-US"/>
              </w:rPr>
              <w:t>Breusch-Pagan Test Statistic</w:t>
            </w:r>
          </w:p>
        </w:tc>
        <w:tc>
          <w:tcPr>
            <w:tcW w:w="2026" w:type="dxa"/>
            <w:tcBorders>
              <w:bottom w:val="single" w:sz="4" w:space="0" w:color="auto"/>
            </w:tcBorders>
          </w:tcPr>
          <w:p w14:paraId="25B85B3C" w14:textId="07D1217E" w:rsidR="00BA4CB5" w:rsidRPr="008C1B0F" w:rsidRDefault="00BA4CB5" w:rsidP="008C1B0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8C1B0F" w14:paraId="4E192524" w14:textId="77777777" w:rsidTr="008C0A94">
        <w:tc>
          <w:tcPr>
            <w:tcW w:w="887" w:type="dxa"/>
            <w:tcBorders>
              <w:bottom w:val="nil"/>
            </w:tcBorders>
          </w:tcPr>
          <w:p w14:paraId="49666101" w14:textId="6D1F6584" w:rsidR="008C1B0F" w:rsidRPr="008C1B0F" w:rsidRDefault="008C1B0F" w:rsidP="008C1B0F">
            <w:pPr>
              <w:pStyle w:val="BodyText"/>
              <w:ind w:firstLine="0"/>
              <w:jc w:val="center"/>
              <w:rPr>
                <w:sz w:val="16"/>
                <w:szCs w:val="16"/>
                <w:lang w:val="en-US"/>
              </w:rPr>
            </w:pPr>
            <w:r w:rsidRPr="008C1B0F">
              <w:rPr>
                <w:sz w:val="16"/>
                <w:szCs w:val="16"/>
                <w:lang w:val="en-US"/>
              </w:rPr>
              <w:t>8</w:t>
            </w:r>
          </w:p>
        </w:tc>
        <w:tc>
          <w:tcPr>
            <w:tcW w:w="1943" w:type="dxa"/>
            <w:tcBorders>
              <w:bottom w:val="nil"/>
            </w:tcBorders>
          </w:tcPr>
          <w:p w14:paraId="77A447EA" w14:textId="51247DA6" w:rsidR="008C1B0F" w:rsidRPr="008C1B0F" w:rsidRDefault="008C1B0F" w:rsidP="008C1B0F">
            <w:pPr>
              <w:pStyle w:val="BodyText"/>
              <w:ind w:firstLine="0"/>
              <w:jc w:val="center"/>
              <w:rPr>
                <w:sz w:val="16"/>
                <w:szCs w:val="16"/>
                <w:lang w:val="en-US"/>
              </w:rPr>
            </w:pPr>
            <w:r w:rsidRPr="008C1B0F">
              <w:rPr>
                <w:sz w:val="16"/>
                <w:szCs w:val="16"/>
              </w:rPr>
              <w:t>7.533108</w:t>
            </w:r>
          </w:p>
        </w:tc>
        <w:tc>
          <w:tcPr>
            <w:tcW w:w="2026" w:type="dxa"/>
            <w:tcBorders>
              <w:bottom w:val="nil"/>
            </w:tcBorders>
          </w:tcPr>
          <w:p w14:paraId="7467D311" w14:textId="7FF52E4E" w:rsidR="008C1B0F" w:rsidRPr="008C1B0F" w:rsidRDefault="008C1B0F" w:rsidP="008C1B0F">
            <w:pPr>
              <w:pStyle w:val="BodyText"/>
              <w:ind w:firstLine="0"/>
              <w:jc w:val="center"/>
              <w:rPr>
                <w:sz w:val="16"/>
                <w:szCs w:val="16"/>
                <w:lang w:val="en-US"/>
              </w:rPr>
            </w:pPr>
            <w:r w:rsidRPr="008C1B0F">
              <w:rPr>
                <w:sz w:val="16"/>
                <w:szCs w:val="16"/>
              </w:rPr>
              <w:t>0.375555</w:t>
            </w:r>
          </w:p>
        </w:tc>
      </w:tr>
      <w:tr w:rsidR="008C1B0F" w14:paraId="531FBFFB" w14:textId="77777777" w:rsidTr="008C0A94">
        <w:tc>
          <w:tcPr>
            <w:tcW w:w="887" w:type="dxa"/>
            <w:tcBorders>
              <w:top w:val="nil"/>
              <w:bottom w:val="nil"/>
            </w:tcBorders>
          </w:tcPr>
          <w:p w14:paraId="35B2BA8F" w14:textId="68867089" w:rsidR="008C1B0F" w:rsidRPr="008C1B0F" w:rsidRDefault="008C1B0F" w:rsidP="008C1B0F">
            <w:pPr>
              <w:pStyle w:val="BodyText"/>
              <w:ind w:firstLine="0"/>
              <w:jc w:val="center"/>
              <w:rPr>
                <w:sz w:val="16"/>
                <w:szCs w:val="16"/>
                <w:lang w:val="en-US"/>
              </w:rPr>
            </w:pPr>
            <w:r w:rsidRPr="008C1B0F">
              <w:rPr>
                <w:sz w:val="16"/>
                <w:szCs w:val="16"/>
                <w:lang w:val="en-US"/>
              </w:rPr>
              <w:t>9</w:t>
            </w:r>
          </w:p>
        </w:tc>
        <w:tc>
          <w:tcPr>
            <w:tcW w:w="1943" w:type="dxa"/>
            <w:tcBorders>
              <w:top w:val="nil"/>
              <w:bottom w:val="nil"/>
            </w:tcBorders>
          </w:tcPr>
          <w:p w14:paraId="24ABC9AE" w14:textId="7BFE60D7" w:rsidR="008C1B0F" w:rsidRPr="008C1B0F" w:rsidRDefault="008C1B0F" w:rsidP="008C1B0F">
            <w:pPr>
              <w:pStyle w:val="BodyText"/>
              <w:ind w:firstLine="0"/>
              <w:jc w:val="center"/>
              <w:rPr>
                <w:sz w:val="16"/>
                <w:szCs w:val="16"/>
                <w:lang w:val="en-US"/>
              </w:rPr>
            </w:pPr>
            <w:r w:rsidRPr="008C1B0F">
              <w:rPr>
                <w:sz w:val="16"/>
                <w:szCs w:val="16"/>
              </w:rPr>
              <w:t>6.981827</w:t>
            </w:r>
          </w:p>
        </w:tc>
        <w:tc>
          <w:tcPr>
            <w:tcW w:w="2026" w:type="dxa"/>
            <w:tcBorders>
              <w:top w:val="nil"/>
              <w:bottom w:val="nil"/>
            </w:tcBorders>
          </w:tcPr>
          <w:p w14:paraId="6D64E7DB" w14:textId="68D617B5" w:rsidR="008C1B0F" w:rsidRPr="008C1B0F" w:rsidRDefault="008C1B0F" w:rsidP="008C1B0F">
            <w:pPr>
              <w:pStyle w:val="BodyText"/>
              <w:ind w:firstLine="0"/>
              <w:jc w:val="center"/>
              <w:rPr>
                <w:sz w:val="16"/>
                <w:szCs w:val="16"/>
                <w:lang w:val="en-US"/>
              </w:rPr>
            </w:pPr>
            <w:r w:rsidRPr="008C1B0F">
              <w:rPr>
                <w:sz w:val="16"/>
                <w:szCs w:val="16"/>
              </w:rPr>
              <w:t>0.430774</w:t>
            </w:r>
          </w:p>
        </w:tc>
      </w:tr>
      <w:tr w:rsidR="008C1B0F" w14:paraId="27ACAC2C" w14:textId="77777777" w:rsidTr="008C0A94">
        <w:tc>
          <w:tcPr>
            <w:tcW w:w="887" w:type="dxa"/>
            <w:tcBorders>
              <w:top w:val="nil"/>
              <w:bottom w:val="nil"/>
            </w:tcBorders>
          </w:tcPr>
          <w:p w14:paraId="0414F11B" w14:textId="5212A3DA" w:rsidR="008C1B0F" w:rsidRPr="008C1B0F" w:rsidRDefault="008C1B0F" w:rsidP="008C1B0F">
            <w:pPr>
              <w:pStyle w:val="BodyText"/>
              <w:ind w:firstLine="0"/>
              <w:jc w:val="center"/>
              <w:rPr>
                <w:sz w:val="16"/>
                <w:szCs w:val="16"/>
                <w:lang w:val="en-US"/>
              </w:rPr>
            </w:pPr>
            <w:r w:rsidRPr="008C1B0F">
              <w:rPr>
                <w:sz w:val="16"/>
                <w:szCs w:val="16"/>
                <w:lang w:val="en-US"/>
              </w:rPr>
              <w:t>10</w:t>
            </w:r>
          </w:p>
        </w:tc>
        <w:tc>
          <w:tcPr>
            <w:tcW w:w="1943" w:type="dxa"/>
            <w:tcBorders>
              <w:top w:val="nil"/>
              <w:bottom w:val="nil"/>
            </w:tcBorders>
          </w:tcPr>
          <w:p w14:paraId="32724205" w14:textId="7858617A" w:rsidR="008C1B0F" w:rsidRPr="008C1B0F" w:rsidRDefault="008C1B0F" w:rsidP="008C1B0F">
            <w:pPr>
              <w:pStyle w:val="BodyText"/>
              <w:ind w:firstLine="0"/>
              <w:jc w:val="center"/>
              <w:rPr>
                <w:sz w:val="16"/>
                <w:szCs w:val="16"/>
                <w:lang w:val="en-US"/>
              </w:rPr>
            </w:pPr>
            <w:r w:rsidRPr="008C1B0F">
              <w:rPr>
                <w:sz w:val="16"/>
                <w:szCs w:val="16"/>
              </w:rPr>
              <w:t>7.864285</w:t>
            </w:r>
          </w:p>
        </w:tc>
        <w:tc>
          <w:tcPr>
            <w:tcW w:w="2026" w:type="dxa"/>
            <w:tcBorders>
              <w:top w:val="nil"/>
              <w:bottom w:val="nil"/>
            </w:tcBorders>
          </w:tcPr>
          <w:p w14:paraId="645B8FE8" w14:textId="71A086A5" w:rsidR="008C1B0F" w:rsidRPr="008C1B0F" w:rsidRDefault="008C1B0F" w:rsidP="008C1B0F">
            <w:pPr>
              <w:pStyle w:val="BodyText"/>
              <w:ind w:firstLine="0"/>
              <w:jc w:val="center"/>
              <w:rPr>
                <w:sz w:val="16"/>
                <w:szCs w:val="16"/>
                <w:lang w:val="en-US"/>
              </w:rPr>
            </w:pPr>
            <w:r w:rsidRPr="008C1B0F">
              <w:rPr>
                <w:sz w:val="16"/>
                <w:szCs w:val="16"/>
              </w:rPr>
              <w:t>0.344713</w:t>
            </w:r>
          </w:p>
        </w:tc>
      </w:tr>
      <w:tr w:rsidR="008C1B0F" w14:paraId="66C9F636" w14:textId="77777777" w:rsidTr="008C0A94">
        <w:tc>
          <w:tcPr>
            <w:tcW w:w="887" w:type="dxa"/>
            <w:tcBorders>
              <w:top w:val="nil"/>
              <w:bottom w:val="nil"/>
            </w:tcBorders>
          </w:tcPr>
          <w:p w14:paraId="2655D540" w14:textId="0F9B90EC" w:rsidR="008C1B0F" w:rsidRPr="008C1B0F" w:rsidRDefault="008C1B0F" w:rsidP="008C1B0F">
            <w:pPr>
              <w:pStyle w:val="BodyText"/>
              <w:ind w:firstLine="0"/>
              <w:jc w:val="center"/>
              <w:rPr>
                <w:sz w:val="16"/>
                <w:szCs w:val="16"/>
                <w:lang w:val="en-US"/>
              </w:rPr>
            </w:pPr>
            <w:r w:rsidRPr="008C1B0F">
              <w:rPr>
                <w:sz w:val="16"/>
                <w:szCs w:val="16"/>
                <w:lang w:val="en-US"/>
              </w:rPr>
              <w:t>11</w:t>
            </w:r>
          </w:p>
        </w:tc>
        <w:tc>
          <w:tcPr>
            <w:tcW w:w="1943" w:type="dxa"/>
            <w:tcBorders>
              <w:top w:val="nil"/>
              <w:bottom w:val="nil"/>
            </w:tcBorders>
          </w:tcPr>
          <w:p w14:paraId="45E2B3BE" w14:textId="365A5590" w:rsidR="008C1B0F" w:rsidRPr="008C1B0F" w:rsidRDefault="008C1B0F" w:rsidP="008C1B0F">
            <w:pPr>
              <w:pStyle w:val="BodyText"/>
              <w:ind w:firstLine="0"/>
              <w:jc w:val="center"/>
              <w:rPr>
                <w:sz w:val="16"/>
                <w:szCs w:val="16"/>
                <w:lang w:val="en-US"/>
              </w:rPr>
            </w:pPr>
            <w:r w:rsidRPr="008C1B0F">
              <w:rPr>
                <w:sz w:val="16"/>
                <w:szCs w:val="16"/>
              </w:rPr>
              <w:t>6.687852</w:t>
            </w:r>
          </w:p>
        </w:tc>
        <w:tc>
          <w:tcPr>
            <w:tcW w:w="2026" w:type="dxa"/>
            <w:tcBorders>
              <w:top w:val="nil"/>
              <w:bottom w:val="nil"/>
            </w:tcBorders>
          </w:tcPr>
          <w:p w14:paraId="25166268" w14:textId="42914543" w:rsidR="008C1B0F" w:rsidRPr="008C1B0F" w:rsidRDefault="008C1B0F" w:rsidP="008C1B0F">
            <w:pPr>
              <w:pStyle w:val="BodyText"/>
              <w:ind w:firstLine="0"/>
              <w:jc w:val="center"/>
              <w:rPr>
                <w:sz w:val="16"/>
                <w:szCs w:val="16"/>
                <w:lang w:val="en-US"/>
              </w:rPr>
            </w:pPr>
            <w:r w:rsidRPr="008C1B0F">
              <w:rPr>
                <w:sz w:val="16"/>
                <w:szCs w:val="16"/>
              </w:rPr>
              <w:t>0.462087</w:t>
            </w:r>
          </w:p>
        </w:tc>
      </w:tr>
      <w:tr w:rsidR="008C1B0F" w14:paraId="0BD0FDC2" w14:textId="77777777" w:rsidTr="008C0A94">
        <w:tc>
          <w:tcPr>
            <w:tcW w:w="887" w:type="dxa"/>
            <w:tcBorders>
              <w:top w:val="nil"/>
              <w:bottom w:val="nil"/>
            </w:tcBorders>
          </w:tcPr>
          <w:p w14:paraId="6CF76BED" w14:textId="2ADB0B64" w:rsidR="008C1B0F" w:rsidRPr="008C1B0F" w:rsidRDefault="008C1B0F" w:rsidP="008C1B0F">
            <w:pPr>
              <w:pStyle w:val="BodyText"/>
              <w:ind w:firstLine="0"/>
              <w:jc w:val="center"/>
              <w:rPr>
                <w:sz w:val="16"/>
                <w:szCs w:val="16"/>
                <w:lang w:val="en-US"/>
              </w:rPr>
            </w:pPr>
            <w:r w:rsidRPr="008C1B0F">
              <w:rPr>
                <w:sz w:val="16"/>
                <w:szCs w:val="16"/>
                <w:lang w:val="en-US"/>
              </w:rPr>
              <w:t>12</w:t>
            </w:r>
          </w:p>
        </w:tc>
        <w:tc>
          <w:tcPr>
            <w:tcW w:w="1943" w:type="dxa"/>
            <w:tcBorders>
              <w:top w:val="nil"/>
              <w:bottom w:val="nil"/>
            </w:tcBorders>
          </w:tcPr>
          <w:p w14:paraId="6AF45C08" w14:textId="5A1AEDE9" w:rsidR="008C1B0F" w:rsidRPr="008C1B0F" w:rsidRDefault="008C1B0F" w:rsidP="008C1B0F">
            <w:pPr>
              <w:pStyle w:val="BodyText"/>
              <w:ind w:firstLine="0"/>
              <w:jc w:val="center"/>
              <w:rPr>
                <w:sz w:val="16"/>
                <w:szCs w:val="16"/>
                <w:lang w:val="en-US"/>
              </w:rPr>
            </w:pPr>
            <w:r w:rsidRPr="008C1B0F">
              <w:rPr>
                <w:sz w:val="16"/>
                <w:szCs w:val="16"/>
              </w:rPr>
              <w:t>6.834934</w:t>
            </w:r>
          </w:p>
        </w:tc>
        <w:tc>
          <w:tcPr>
            <w:tcW w:w="2026" w:type="dxa"/>
            <w:tcBorders>
              <w:top w:val="nil"/>
              <w:bottom w:val="nil"/>
            </w:tcBorders>
          </w:tcPr>
          <w:p w14:paraId="3B7B7F57" w14:textId="5625E3ED" w:rsidR="008C1B0F" w:rsidRPr="008C1B0F" w:rsidRDefault="008C1B0F" w:rsidP="008C1B0F">
            <w:pPr>
              <w:pStyle w:val="BodyText"/>
              <w:ind w:firstLine="0"/>
              <w:jc w:val="center"/>
              <w:rPr>
                <w:sz w:val="16"/>
                <w:szCs w:val="16"/>
                <w:lang w:val="en-US"/>
              </w:rPr>
            </w:pPr>
            <w:r w:rsidRPr="008C1B0F">
              <w:rPr>
                <w:sz w:val="16"/>
                <w:szCs w:val="16"/>
              </w:rPr>
              <w:t>0.446266</w:t>
            </w:r>
          </w:p>
        </w:tc>
      </w:tr>
      <w:tr w:rsidR="008C1B0F" w14:paraId="15F3B8EA" w14:textId="77777777" w:rsidTr="008C0A94">
        <w:tc>
          <w:tcPr>
            <w:tcW w:w="887" w:type="dxa"/>
            <w:tcBorders>
              <w:top w:val="nil"/>
              <w:bottom w:val="nil"/>
            </w:tcBorders>
          </w:tcPr>
          <w:p w14:paraId="6BA3A416" w14:textId="26037BD5" w:rsidR="008C1B0F" w:rsidRPr="008C1B0F" w:rsidRDefault="008C1B0F" w:rsidP="008C1B0F">
            <w:pPr>
              <w:pStyle w:val="BodyText"/>
              <w:ind w:firstLine="0"/>
              <w:jc w:val="center"/>
              <w:rPr>
                <w:sz w:val="16"/>
                <w:szCs w:val="16"/>
                <w:lang w:val="en-US"/>
              </w:rPr>
            </w:pPr>
            <w:r w:rsidRPr="008C1B0F">
              <w:rPr>
                <w:sz w:val="16"/>
                <w:szCs w:val="16"/>
                <w:lang w:val="en-US"/>
              </w:rPr>
              <w:t>13</w:t>
            </w:r>
          </w:p>
        </w:tc>
        <w:tc>
          <w:tcPr>
            <w:tcW w:w="1943" w:type="dxa"/>
            <w:tcBorders>
              <w:top w:val="nil"/>
              <w:bottom w:val="nil"/>
            </w:tcBorders>
          </w:tcPr>
          <w:p w14:paraId="7FDACB10" w14:textId="06A5E49A" w:rsidR="008C1B0F" w:rsidRPr="008C1B0F" w:rsidRDefault="008C1B0F" w:rsidP="008C1B0F">
            <w:pPr>
              <w:pStyle w:val="BodyText"/>
              <w:ind w:firstLine="0"/>
              <w:jc w:val="center"/>
              <w:rPr>
                <w:sz w:val="16"/>
                <w:szCs w:val="16"/>
                <w:lang w:val="en-US"/>
              </w:rPr>
            </w:pPr>
            <w:r w:rsidRPr="008C1B0F">
              <w:rPr>
                <w:sz w:val="16"/>
                <w:szCs w:val="16"/>
              </w:rPr>
              <w:t>5.398801</w:t>
            </w:r>
          </w:p>
        </w:tc>
        <w:tc>
          <w:tcPr>
            <w:tcW w:w="2026" w:type="dxa"/>
            <w:tcBorders>
              <w:top w:val="nil"/>
              <w:bottom w:val="nil"/>
            </w:tcBorders>
          </w:tcPr>
          <w:p w14:paraId="07AD1462" w14:textId="253F91D5" w:rsidR="008C1B0F" w:rsidRPr="008C1B0F" w:rsidRDefault="008C1B0F" w:rsidP="008C1B0F">
            <w:pPr>
              <w:pStyle w:val="BodyText"/>
              <w:ind w:firstLine="0"/>
              <w:jc w:val="center"/>
              <w:rPr>
                <w:sz w:val="16"/>
                <w:szCs w:val="16"/>
                <w:lang w:val="en-US"/>
              </w:rPr>
            </w:pPr>
            <w:r w:rsidRPr="008C1B0F">
              <w:rPr>
                <w:sz w:val="16"/>
                <w:szCs w:val="16"/>
              </w:rPr>
              <w:t>0.611416</w:t>
            </w:r>
          </w:p>
        </w:tc>
      </w:tr>
      <w:tr w:rsidR="008C1B0F" w14:paraId="0A80FBDA" w14:textId="77777777" w:rsidTr="008C0A94">
        <w:tc>
          <w:tcPr>
            <w:tcW w:w="887" w:type="dxa"/>
            <w:tcBorders>
              <w:top w:val="nil"/>
              <w:bottom w:val="nil"/>
            </w:tcBorders>
          </w:tcPr>
          <w:p w14:paraId="42099D28" w14:textId="4C7AF889" w:rsidR="008C1B0F" w:rsidRPr="008C1B0F" w:rsidRDefault="008C1B0F" w:rsidP="008C1B0F">
            <w:pPr>
              <w:pStyle w:val="BodyText"/>
              <w:ind w:firstLine="0"/>
              <w:jc w:val="center"/>
              <w:rPr>
                <w:sz w:val="16"/>
                <w:szCs w:val="16"/>
                <w:lang w:val="en-US"/>
              </w:rPr>
            </w:pPr>
            <w:r w:rsidRPr="008C1B0F">
              <w:rPr>
                <w:sz w:val="16"/>
                <w:szCs w:val="16"/>
                <w:lang w:val="en-US"/>
              </w:rPr>
              <w:t>14</w:t>
            </w:r>
          </w:p>
        </w:tc>
        <w:tc>
          <w:tcPr>
            <w:tcW w:w="1943" w:type="dxa"/>
            <w:tcBorders>
              <w:top w:val="nil"/>
              <w:bottom w:val="nil"/>
            </w:tcBorders>
          </w:tcPr>
          <w:p w14:paraId="05DEF18F" w14:textId="12CA6077" w:rsidR="008C1B0F" w:rsidRPr="008C1B0F" w:rsidRDefault="008C1B0F" w:rsidP="008C1B0F">
            <w:pPr>
              <w:pStyle w:val="BodyText"/>
              <w:ind w:firstLine="0"/>
              <w:jc w:val="center"/>
              <w:rPr>
                <w:sz w:val="16"/>
                <w:szCs w:val="16"/>
                <w:lang w:val="en-US"/>
              </w:rPr>
            </w:pPr>
            <w:r w:rsidRPr="008C1B0F">
              <w:rPr>
                <w:sz w:val="16"/>
                <w:szCs w:val="16"/>
              </w:rPr>
              <w:t>9.296493</w:t>
            </w:r>
          </w:p>
        </w:tc>
        <w:tc>
          <w:tcPr>
            <w:tcW w:w="2026" w:type="dxa"/>
            <w:tcBorders>
              <w:top w:val="nil"/>
              <w:bottom w:val="nil"/>
            </w:tcBorders>
          </w:tcPr>
          <w:p w14:paraId="54E5AF40" w14:textId="78E35EAA" w:rsidR="008C1B0F" w:rsidRPr="008C1B0F" w:rsidRDefault="008C1B0F" w:rsidP="008C1B0F">
            <w:pPr>
              <w:pStyle w:val="BodyText"/>
              <w:ind w:firstLine="0"/>
              <w:jc w:val="center"/>
              <w:rPr>
                <w:sz w:val="16"/>
                <w:szCs w:val="16"/>
                <w:lang w:val="en-US"/>
              </w:rPr>
            </w:pPr>
            <w:r w:rsidRPr="008C1B0F">
              <w:rPr>
                <w:sz w:val="16"/>
                <w:szCs w:val="16"/>
              </w:rPr>
              <w:t>0.232064</w:t>
            </w:r>
          </w:p>
        </w:tc>
      </w:tr>
      <w:tr w:rsidR="008C1B0F" w14:paraId="21B3B33D" w14:textId="77777777" w:rsidTr="008C0A94">
        <w:tc>
          <w:tcPr>
            <w:tcW w:w="887" w:type="dxa"/>
            <w:tcBorders>
              <w:top w:val="nil"/>
              <w:bottom w:val="nil"/>
            </w:tcBorders>
          </w:tcPr>
          <w:p w14:paraId="046F9DB8" w14:textId="4A491095" w:rsidR="008C1B0F" w:rsidRPr="008C1B0F" w:rsidRDefault="008C1B0F" w:rsidP="008C1B0F">
            <w:pPr>
              <w:pStyle w:val="BodyText"/>
              <w:ind w:firstLine="0"/>
              <w:jc w:val="center"/>
              <w:rPr>
                <w:sz w:val="16"/>
                <w:szCs w:val="16"/>
                <w:lang w:val="en-US"/>
              </w:rPr>
            </w:pPr>
            <w:r w:rsidRPr="008C1B0F">
              <w:rPr>
                <w:sz w:val="16"/>
                <w:szCs w:val="16"/>
                <w:lang w:val="en-US"/>
              </w:rPr>
              <w:t>15</w:t>
            </w:r>
          </w:p>
        </w:tc>
        <w:tc>
          <w:tcPr>
            <w:tcW w:w="1943" w:type="dxa"/>
            <w:tcBorders>
              <w:top w:val="nil"/>
              <w:bottom w:val="nil"/>
            </w:tcBorders>
          </w:tcPr>
          <w:p w14:paraId="4902450E" w14:textId="45B38AC1" w:rsidR="008C1B0F" w:rsidRPr="008C1B0F" w:rsidRDefault="008C1B0F" w:rsidP="008C1B0F">
            <w:pPr>
              <w:pStyle w:val="BodyText"/>
              <w:ind w:firstLine="0"/>
              <w:jc w:val="center"/>
              <w:rPr>
                <w:sz w:val="16"/>
                <w:szCs w:val="16"/>
                <w:lang w:val="en-US"/>
              </w:rPr>
            </w:pPr>
            <w:r w:rsidRPr="008C1B0F">
              <w:rPr>
                <w:sz w:val="16"/>
                <w:szCs w:val="16"/>
              </w:rPr>
              <w:t>5.342367</w:t>
            </w:r>
          </w:p>
        </w:tc>
        <w:tc>
          <w:tcPr>
            <w:tcW w:w="2026" w:type="dxa"/>
            <w:tcBorders>
              <w:top w:val="nil"/>
              <w:bottom w:val="nil"/>
            </w:tcBorders>
          </w:tcPr>
          <w:p w14:paraId="7720002D" w14:textId="13DEF6A4" w:rsidR="008C1B0F" w:rsidRPr="008C1B0F" w:rsidRDefault="008C1B0F" w:rsidP="008C1B0F">
            <w:pPr>
              <w:pStyle w:val="BodyText"/>
              <w:ind w:firstLine="0"/>
              <w:jc w:val="center"/>
              <w:rPr>
                <w:sz w:val="16"/>
                <w:szCs w:val="16"/>
                <w:lang w:val="en-US"/>
              </w:rPr>
            </w:pPr>
            <w:r w:rsidRPr="008C1B0F">
              <w:rPr>
                <w:sz w:val="16"/>
                <w:szCs w:val="16"/>
              </w:rPr>
              <w:t>0.618259</w:t>
            </w:r>
          </w:p>
        </w:tc>
      </w:tr>
      <w:tr w:rsidR="008C1B0F" w14:paraId="2ABD5296" w14:textId="77777777" w:rsidTr="008C0A94">
        <w:tc>
          <w:tcPr>
            <w:tcW w:w="887" w:type="dxa"/>
            <w:tcBorders>
              <w:top w:val="nil"/>
            </w:tcBorders>
          </w:tcPr>
          <w:p w14:paraId="5CFE9217" w14:textId="644D9F55" w:rsidR="008C1B0F" w:rsidRPr="008C1B0F" w:rsidRDefault="008C1B0F" w:rsidP="008C1B0F">
            <w:pPr>
              <w:pStyle w:val="BodyText"/>
              <w:ind w:firstLine="0"/>
              <w:jc w:val="center"/>
              <w:rPr>
                <w:sz w:val="16"/>
                <w:szCs w:val="16"/>
                <w:lang w:val="en-US"/>
              </w:rPr>
            </w:pPr>
            <w:r w:rsidRPr="008C1B0F">
              <w:rPr>
                <w:sz w:val="16"/>
                <w:szCs w:val="16"/>
                <w:lang w:val="en-US"/>
              </w:rPr>
              <w:t>16</w:t>
            </w:r>
          </w:p>
        </w:tc>
        <w:tc>
          <w:tcPr>
            <w:tcW w:w="1943" w:type="dxa"/>
            <w:tcBorders>
              <w:top w:val="nil"/>
            </w:tcBorders>
          </w:tcPr>
          <w:p w14:paraId="2D3772AB" w14:textId="6BA8B3F6" w:rsidR="008C1B0F" w:rsidRPr="008C1B0F" w:rsidRDefault="008C1B0F" w:rsidP="008C1B0F">
            <w:pPr>
              <w:pStyle w:val="BodyText"/>
              <w:ind w:firstLine="0"/>
              <w:jc w:val="center"/>
              <w:rPr>
                <w:sz w:val="16"/>
                <w:szCs w:val="16"/>
                <w:lang w:val="en-US"/>
              </w:rPr>
            </w:pPr>
            <w:r w:rsidRPr="008C1B0F">
              <w:rPr>
                <w:sz w:val="16"/>
                <w:szCs w:val="16"/>
              </w:rPr>
              <w:t>17.215907</w:t>
            </w:r>
          </w:p>
        </w:tc>
        <w:tc>
          <w:tcPr>
            <w:tcW w:w="2026" w:type="dxa"/>
            <w:tcBorders>
              <w:top w:val="nil"/>
            </w:tcBorders>
          </w:tcPr>
          <w:p w14:paraId="4336DCB1" w14:textId="420CE206" w:rsidR="008C1B0F" w:rsidRPr="008C1B0F" w:rsidRDefault="008C1B0F" w:rsidP="008C1B0F">
            <w:pPr>
              <w:pStyle w:val="BodyText"/>
              <w:ind w:firstLine="0"/>
              <w:jc w:val="center"/>
              <w:rPr>
                <w:sz w:val="16"/>
                <w:szCs w:val="16"/>
                <w:lang w:val="en-US"/>
              </w:rPr>
            </w:pPr>
            <w:r w:rsidRPr="008C1B0F">
              <w:rPr>
                <w:sz w:val="16"/>
                <w:szCs w:val="16"/>
              </w:rPr>
              <w:t>0.016055</w:t>
            </w:r>
          </w:p>
        </w:tc>
      </w:tr>
    </w:tbl>
    <w:p w14:paraId="3C0AC168" w14:textId="77777777" w:rsidR="000557BC" w:rsidRDefault="000557BC" w:rsidP="00570D29">
      <w:pPr>
        <w:pStyle w:val="BodyText"/>
        <w:ind w:firstLine="0"/>
        <w:rPr>
          <w:lang w:val="en-US"/>
        </w:rPr>
      </w:pPr>
    </w:p>
    <w:p w14:paraId="1517F543" w14:textId="03B9AD15" w:rsidR="00CC54EE" w:rsidRPr="00CC54EE" w:rsidRDefault="00CC54EE" w:rsidP="00CC54EE">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4</w:t>
      </w:r>
      <w:r w:rsidR="00FE5874">
        <w:fldChar w:fldCharType="end"/>
      </w:r>
      <w:r>
        <w:t xml:space="preserve"> </w:t>
      </w:r>
      <w:r w:rsidR="005C12C4" w:rsidRPr="005C12C4">
        <w:rPr>
          <w:i w:val="0"/>
          <w:iCs w:val="0"/>
        </w:rPr>
        <w:t>The results of the Breusch-Pagan Test in the Model Testing Phase</w:t>
      </w:r>
    </w:p>
    <w:tbl>
      <w:tblPr>
        <w:tblStyle w:val="TableGrid"/>
        <w:tblW w:w="0" w:type="auto"/>
        <w:tblLook w:val="04A0" w:firstRow="1" w:lastRow="0" w:firstColumn="1" w:lastColumn="0" w:noHBand="0" w:noVBand="1"/>
      </w:tblPr>
      <w:tblGrid>
        <w:gridCol w:w="887"/>
        <w:gridCol w:w="1943"/>
        <w:gridCol w:w="2026"/>
      </w:tblGrid>
      <w:tr w:rsidR="008C0A94" w14:paraId="63322138" w14:textId="77777777" w:rsidTr="00BA531F">
        <w:tc>
          <w:tcPr>
            <w:tcW w:w="887" w:type="dxa"/>
            <w:tcBorders>
              <w:bottom w:val="single" w:sz="4" w:space="0" w:color="auto"/>
            </w:tcBorders>
          </w:tcPr>
          <w:p w14:paraId="59CAD982" w14:textId="77777777" w:rsidR="008C0A94" w:rsidRPr="008C1B0F" w:rsidRDefault="008C0A94" w:rsidP="00BA531F">
            <w:pPr>
              <w:pStyle w:val="BodyText"/>
              <w:ind w:firstLine="0"/>
              <w:jc w:val="center"/>
              <w:rPr>
                <w:b/>
                <w:bCs/>
                <w:i/>
                <w:iCs/>
                <w:sz w:val="16"/>
                <w:szCs w:val="16"/>
                <w:lang w:val="en-US"/>
              </w:rPr>
            </w:pPr>
            <w:r w:rsidRPr="008C1B0F">
              <w:rPr>
                <w:b/>
                <w:bCs/>
                <w:i/>
                <w:iCs/>
                <w:sz w:val="16"/>
                <w:szCs w:val="16"/>
                <w:lang w:val="en-US"/>
              </w:rPr>
              <w:t>Neurons</w:t>
            </w:r>
          </w:p>
        </w:tc>
        <w:tc>
          <w:tcPr>
            <w:tcW w:w="1943" w:type="dxa"/>
            <w:tcBorders>
              <w:bottom w:val="single" w:sz="4" w:space="0" w:color="auto"/>
            </w:tcBorders>
          </w:tcPr>
          <w:p w14:paraId="56072A11" w14:textId="77777777" w:rsidR="008C0A94" w:rsidRPr="008C1B0F" w:rsidRDefault="008C0A94" w:rsidP="00BA531F">
            <w:pPr>
              <w:pStyle w:val="BodyText"/>
              <w:ind w:firstLine="0"/>
              <w:jc w:val="center"/>
              <w:rPr>
                <w:b/>
                <w:bCs/>
                <w:sz w:val="16"/>
                <w:szCs w:val="16"/>
                <w:lang w:val="en-US"/>
              </w:rPr>
            </w:pPr>
            <w:r w:rsidRPr="008C1B0F">
              <w:rPr>
                <w:b/>
                <w:bCs/>
                <w:sz w:val="16"/>
                <w:szCs w:val="16"/>
                <w:lang w:val="en-US"/>
              </w:rPr>
              <w:t>Breusch-Pagan Test Statistic</w:t>
            </w:r>
          </w:p>
        </w:tc>
        <w:tc>
          <w:tcPr>
            <w:tcW w:w="2026" w:type="dxa"/>
            <w:tcBorders>
              <w:bottom w:val="single" w:sz="4" w:space="0" w:color="auto"/>
            </w:tcBorders>
          </w:tcPr>
          <w:p w14:paraId="6BE59FD8" w14:textId="77777777" w:rsidR="008C0A94" w:rsidRPr="008C1B0F" w:rsidRDefault="008C0A94"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5C14ED" w14:paraId="4ED5441C" w14:textId="77777777" w:rsidTr="00BA531F">
        <w:tc>
          <w:tcPr>
            <w:tcW w:w="887" w:type="dxa"/>
            <w:tcBorders>
              <w:bottom w:val="nil"/>
            </w:tcBorders>
          </w:tcPr>
          <w:p w14:paraId="15315603" w14:textId="77777777" w:rsidR="005C14ED" w:rsidRPr="008C1B0F" w:rsidRDefault="005C14ED" w:rsidP="005C14ED">
            <w:pPr>
              <w:pStyle w:val="BodyText"/>
              <w:ind w:firstLine="0"/>
              <w:jc w:val="center"/>
              <w:rPr>
                <w:sz w:val="16"/>
                <w:szCs w:val="16"/>
                <w:lang w:val="en-US"/>
              </w:rPr>
            </w:pPr>
            <w:r w:rsidRPr="008C1B0F">
              <w:rPr>
                <w:sz w:val="16"/>
                <w:szCs w:val="16"/>
                <w:lang w:val="en-US"/>
              </w:rPr>
              <w:t>8</w:t>
            </w:r>
          </w:p>
        </w:tc>
        <w:tc>
          <w:tcPr>
            <w:tcW w:w="1943" w:type="dxa"/>
            <w:tcBorders>
              <w:bottom w:val="nil"/>
            </w:tcBorders>
          </w:tcPr>
          <w:p w14:paraId="20BD5D73" w14:textId="415F11BF" w:rsidR="005C14ED" w:rsidRPr="005C14ED" w:rsidRDefault="005C14ED" w:rsidP="005C14ED">
            <w:pPr>
              <w:pStyle w:val="BodyText"/>
              <w:ind w:firstLine="0"/>
              <w:jc w:val="center"/>
              <w:rPr>
                <w:sz w:val="16"/>
                <w:szCs w:val="16"/>
                <w:lang w:val="en-US"/>
              </w:rPr>
            </w:pPr>
            <w:r w:rsidRPr="005C14ED">
              <w:rPr>
                <w:sz w:val="16"/>
                <w:szCs w:val="16"/>
              </w:rPr>
              <w:t>18.565359</w:t>
            </w:r>
          </w:p>
        </w:tc>
        <w:tc>
          <w:tcPr>
            <w:tcW w:w="2026" w:type="dxa"/>
            <w:tcBorders>
              <w:bottom w:val="nil"/>
            </w:tcBorders>
          </w:tcPr>
          <w:p w14:paraId="1BB6CCA3" w14:textId="513CE88A" w:rsidR="005C14ED" w:rsidRPr="005C14ED" w:rsidRDefault="005C14ED" w:rsidP="005C14ED">
            <w:pPr>
              <w:pStyle w:val="BodyText"/>
              <w:ind w:firstLine="0"/>
              <w:jc w:val="center"/>
              <w:rPr>
                <w:sz w:val="16"/>
                <w:szCs w:val="16"/>
                <w:lang w:val="en-US"/>
              </w:rPr>
            </w:pPr>
            <w:r w:rsidRPr="005C14ED">
              <w:rPr>
                <w:sz w:val="16"/>
                <w:szCs w:val="16"/>
              </w:rPr>
              <w:t>0.009663</w:t>
            </w:r>
          </w:p>
        </w:tc>
      </w:tr>
      <w:tr w:rsidR="005C14ED" w14:paraId="5EA95BBB" w14:textId="77777777" w:rsidTr="00BA531F">
        <w:tc>
          <w:tcPr>
            <w:tcW w:w="887" w:type="dxa"/>
            <w:tcBorders>
              <w:top w:val="nil"/>
              <w:bottom w:val="nil"/>
            </w:tcBorders>
          </w:tcPr>
          <w:p w14:paraId="66A2B72B" w14:textId="77777777" w:rsidR="005C14ED" w:rsidRPr="008C1B0F" w:rsidRDefault="005C14ED" w:rsidP="005C14ED">
            <w:pPr>
              <w:pStyle w:val="BodyText"/>
              <w:ind w:firstLine="0"/>
              <w:jc w:val="center"/>
              <w:rPr>
                <w:sz w:val="16"/>
                <w:szCs w:val="16"/>
                <w:lang w:val="en-US"/>
              </w:rPr>
            </w:pPr>
            <w:r w:rsidRPr="008C1B0F">
              <w:rPr>
                <w:sz w:val="16"/>
                <w:szCs w:val="16"/>
                <w:lang w:val="en-US"/>
              </w:rPr>
              <w:t>9</w:t>
            </w:r>
          </w:p>
        </w:tc>
        <w:tc>
          <w:tcPr>
            <w:tcW w:w="1943" w:type="dxa"/>
            <w:tcBorders>
              <w:top w:val="nil"/>
              <w:bottom w:val="nil"/>
            </w:tcBorders>
          </w:tcPr>
          <w:p w14:paraId="0B59D407" w14:textId="471FE52A" w:rsidR="005C14ED" w:rsidRPr="005C14ED" w:rsidRDefault="005C14ED" w:rsidP="005C14ED">
            <w:pPr>
              <w:pStyle w:val="BodyText"/>
              <w:ind w:firstLine="0"/>
              <w:jc w:val="center"/>
              <w:rPr>
                <w:sz w:val="16"/>
                <w:szCs w:val="16"/>
                <w:lang w:val="en-US"/>
              </w:rPr>
            </w:pPr>
            <w:r w:rsidRPr="005C14ED">
              <w:rPr>
                <w:sz w:val="16"/>
                <w:szCs w:val="16"/>
              </w:rPr>
              <w:t>12.725760</w:t>
            </w:r>
          </w:p>
        </w:tc>
        <w:tc>
          <w:tcPr>
            <w:tcW w:w="2026" w:type="dxa"/>
            <w:tcBorders>
              <w:top w:val="nil"/>
              <w:bottom w:val="nil"/>
            </w:tcBorders>
          </w:tcPr>
          <w:p w14:paraId="1027B722" w14:textId="0964FA53" w:rsidR="005C14ED" w:rsidRPr="005C14ED" w:rsidRDefault="005C14ED" w:rsidP="005C14ED">
            <w:pPr>
              <w:pStyle w:val="BodyText"/>
              <w:ind w:firstLine="0"/>
              <w:jc w:val="center"/>
              <w:rPr>
                <w:sz w:val="16"/>
                <w:szCs w:val="16"/>
                <w:lang w:val="en-US"/>
              </w:rPr>
            </w:pPr>
            <w:r w:rsidRPr="005C14ED">
              <w:rPr>
                <w:sz w:val="16"/>
                <w:szCs w:val="16"/>
              </w:rPr>
              <w:t>0.079078</w:t>
            </w:r>
          </w:p>
        </w:tc>
      </w:tr>
      <w:tr w:rsidR="005C14ED" w14:paraId="61D125B9" w14:textId="77777777" w:rsidTr="00BA531F">
        <w:tc>
          <w:tcPr>
            <w:tcW w:w="887" w:type="dxa"/>
            <w:tcBorders>
              <w:top w:val="nil"/>
              <w:bottom w:val="nil"/>
            </w:tcBorders>
          </w:tcPr>
          <w:p w14:paraId="2231009C" w14:textId="77777777" w:rsidR="005C14ED" w:rsidRPr="008C1B0F" w:rsidRDefault="005C14ED" w:rsidP="005C14ED">
            <w:pPr>
              <w:pStyle w:val="BodyText"/>
              <w:ind w:firstLine="0"/>
              <w:jc w:val="center"/>
              <w:rPr>
                <w:sz w:val="16"/>
                <w:szCs w:val="16"/>
                <w:lang w:val="en-US"/>
              </w:rPr>
            </w:pPr>
            <w:r w:rsidRPr="008C1B0F">
              <w:rPr>
                <w:sz w:val="16"/>
                <w:szCs w:val="16"/>
                <w:lang w:val="en-US"/>
              </w:rPr>
              <w:t>10</w:t>
            </w:r>
          </w:p>
        </w:tc>
        <w:tc>
          <w:tcPr>
            <w:tcW w:w="1943" w:type="dxa"/>
            <w:tcBorders>
              <w:top w:val="nil"/>
              <w:bottom w:val="nil"/>
            </w:tcBorders>
          </w:tcPr>
          <w:p w14:paraId="4CF114D2" w14:textId="2169F221" w:rsidR="005C14ED" w:rsidRPr="005C14ED" w:rsidRDefault="005C14ED" w:rsidP="005C14ED">
            <w:pPr>
              <w:pStyle w:val="BodyText"/>
              <w:ind w:firstLine="0"/>
              <w:jc w:val="center"/>
              <w:rPr>
                <w:sz w:val="16"/>
                <w:szCs w:val="16"/>
                <w:lang w:val="en-US"/>
              </w:rPr>
            </w:pPr>
            <w:r w:rsidRPr="005C14ED">
              <w:rPr>
                <w:sz w:val="16"/>
                <w:szCs w:val="16"/>
              </w:rPr>
              <w:t>10.588772</w:t>
            </w:r>
          </w:p>
        </w:tc>
        <w:tc>
          <w:tcPr>
            <w:tcW w:w="2026" w:type="dxa"/>
            <w:tcBorders>
              <w:top w:val="nil"/>
              <w:bottom w:val="nil"/>
            </w:tcBorders>
          </w:tcPr>
          <w:p w14:paraId="57B8A650" w14:textId="119C685F" w:rsidR="005C14ED" w:rsidRPr="005C14ED" w:rsidRDefault="005C14ED" w:rsidP="005C14ED">
            <w:pPr>
              <w:pStyle w:val="BodyText"/>
              <w:ind w:firstLine="0"/>
              <w:jc w:val="center"/>
              <w:rPr>
                <w:sz w:val="16"/>
                <w:szCs w:val="16"/>
                <w:lang w:val="en-US"/>
              </w:rPr>
            </w:pPr>
            <w:r w:rsidRPr="005C14ED">
              <w:rPr>
                <w:sz w:val="16"/>
                <w:szCs w:val="16"/>
              </w:rPr>
              <w:t>0.157589</w:t>
            </w:r>
          </w:p>
        </w:tc>
      </w:tr>
      <w:tr w:rsidR="005C14ED" w14:paraId="2335A159" w14:textId="77777777" w:rsidTr="00BA531F">
        <w:tc>
          <w:tcPr>
            <w:tcW w:w="887" w:type="dxa"/>
            <w:tcBorders>
              <w:top w:val="nil"/>
              <w:bottom w:val="nil"/>
            </w:tcBorders>
          </w:tcPr>
          <w:p w14:paraId="2FA1222B" w14:textId="77777777" w:rsidR="005C14ED" w:rsidRPr="008C1B0F" w:rsidRDefault="005C14ED" w:rsidP="005C14ED">
            <w:pPr>
              <w:pStyle w:val="BodyText"/>
              <w:ind w:firstLine="0"/>
              <w:jc w:val="center"/>
              <w:rPr>
                <w:sz w:val="16"/>
                <w:szCs w:val="16"/>
                <w:lang w:val="en-US"/>
              </w:rPr>
            </w:pPr>
            <w:r w:rsidRPr="008C1B0F">
              <w:rPr>
                <w:sz w:val="16"/>
                <w:szCs w:val="16"/>
                <w:lang w:val="en-US"/>
              </w:rPr>
              <w:t>11</w:t>
            </w:r>
          </w:p>
        </w:tc>
        <w:tc>
          <w:tcPr>
            <w:tcW w:w="1943" w:type="dxa"/>
            <w:tcBorders>
              <w:top w:val="nil"/>
              <w:bottom w:val="nil"/>
            </w:tcBorders>
          </w:tcPr>
          <w:p w14:paraId="53A89E0B" w14:textId="5BDC8A9C" w:rsidR="005C14ED" w:rsidRPr="005C14ED" w:rsidRDefault="005C14ED" w:rsidP="005C14ED">
            <w:pPr>
              <w:pStyle w:val="BodyText"/>
              <w:ind w:firstLine="0"/>
              <w:jc w:val="center"/>
              <w:rPr>
                <w:sz w:val="16"/>
                <w:szCs w:val="16"/>
                <w:lang w:val="en-US"/>
              </w:rPr>
            </w:pPr>
            <w:r w:rsidRPr="005C14ED">
              <w:rPr>
                <w:sz w:val="16"/>
                <w:szCs w:val="16"/>
              </w:rPr>
              <w:t>12.20278</w:t>
            </w:r>
          </w:p>
        </w:tc>
        <w:tc>
          <w:tcPr>
            <w:tcW w:w="2026" w:type="dxa"/>
            <w:tcBorders>
              <w:top w:val="nil"/>
              <w:bottom w:val="nil"/>
            </w:tcBorders>
          </w:tcPr>
          <w:p w14:paraId="06C3DE59" w14:textId="429C007B" w:rsidR="005C14ED" w:rsidRPr="005C14ED" w:rsidRDefault="005C14ED" w:rsidP="005C14ED">
            <w:pPr>
              <w:pStyle w:val="BodyText"/>
              <w:ind w:firstLine="0"/>
              <w:jc w:val="center"/>
              <w:rPr>
                <w:sz w:val="16"/>
                <w:szCs w:val="16"/>
                <w:lang w:val="en-US"/>
              </w:rPr>
            </w:pPr>
            <w:r w:rsidRPr="005C14ED">
              <w:rPr>
                <w:sz w:val="16"/>
                <w:szCs w:val="16"/>
              </w:rPr>
              <w:t>0.094084</w:t>
            </w:r>
          </w:p>
        </w:tc>
      </w:tr>
      <w:tr w:rsidR="005C14ED" w14:paraId="4302C17A" w14:textId="77777777" w:rsidTr="00BA531F">
        <w:tc>
          <w:tcPr>
            <w:tcW w:w="887" w:type="dxa"/>
            <w:tcBorders>
              <w:top w:val="nil"/>
              <w:bottom w:val="nil"/>
            </w:tcBorders>
          </w:tcPr>
          <w:p w14:paraId="5B7BA2D4" w14:textId="77777777" w:rsidR="005C14ED" w:rsidRPr="008C1B0F" w:rsidRDefault="005C14ED" w:rsidP="005C14ED">
            <w:pPr>
              <w:pStyle w:val="BodyText"/>
              <w:ind w:firstLine="0"/>
              <w:jc w:val="center"/>
              <w:rPr>
                <w:sz w:val="16"/>
                <w:szCs w:val="16"/>
                <w:lang w:val="en-US"/>
              </w:rPr>
            </w:pPr>
            <w:r w:rsidRPr="008C1B0F">
              <w:rPr>
                <w:sz w:val="16"/>
                <w:szCs w:val="16"/>
                <w:lang w:val="en-US"/>
              </w:rPr>
              <w:t>12</w:t>
            </w:r>
          </w:p>
        </w:tc>
        <w:tc>
          <w:tcPr>
            <w:tcW w:w="1943" w:type="dxa"/>
            <w:tcBorders>
              <w:top w:val="nil"/>
              <w:bottom w:val="nil"/>
            </w:tcBorders>
          </w:tcPr>
          <w:p w14:paraId="31229481" w14:textId="1516F26C" w:rsidR="005C14ED" w:rsidRPr="005C14ED" w:rsidRDefault="005C14ED" w:rsidP="005C14ED">
            <w:pPr>
              <w:pStyle w:val="BodyText"/>
              <w:ind w:firstLine="0"/>
              <w:jc w:val="center"/>
              <w:rPr>
                <w:sz w:val="16"/>
                <w:szCs w:val="16"/>
                <w:lang w:val="en-US"/>
              </w:rPr>
            </w:pPr>
            <w:r w:rsidRPr="005C14ED">
              <w:rPr>
                <w:sz w:val="16"/>
                <w:szCs w:val="16"/>
              </w:rPr>
              <w:t>16.744093</w:t>
            </w:r>
          </w:p>
        </w:tc>
        <w:tc>
          <w:tcPr>
            <w:tcW w:w="2026" w:type="dxa"/>
            <w:tcBorders>
              <w:top w:val="nil"/>
              <w:bottom w:val="nil"/>
            </w:tcBorders>
          </w:tcPr>
          <w:p w14:paraId="16A7EB83" w14:textId="4AA9C1C2" w:rsidR="005C14ED" w:rsidRPr="005C14ED" w:rsidRDefault="005C14ED" w:rsidP="005C14ED">
            <w:pPr>
              <w:pStyle w:val="BodyText"/>
              <w:ind w:firstLine="0"/>
              <w:jc w:val="center"/>
              <w:rPr>
                <w:sz w:val="16"/>
                <w:szCs w:val="16"/>
                <w:lang w:val="en-US"/>
              </w:rPr>
            </w:pPr>
            <w:r w:rsidRPr="005C14ED">
              <w:rPr>
                <w:sz w:val="16"/>
                <w:szCs w:val="16"/>
              </w:rPr>
              <w:t>0.019122</w:t>
            </w:r>
          </w:p>
        </w:tc>
      </w:tr>
      <w:tr w:rsidR="005C14ED" w14:paraId="3112BEA1" w14:textId="77777777" w:rsidTr="00BA531F">
        <w:tc>
          <w:tcPr>
            <w:tcW w:w="887" w:type="dxa"/>
            <w:tcBorders>
              <w:top w:val="nil"/>
              <w:bottom w:val="nil"/>
            </w:tcBorders>
          </w:tcPr>
          <w:p w14:paraId="5BC54AB2" w14:textId="77777777" w:rsidR="005C14ED" w:rsidRPr="008C1B0F" w:rsidRDefault="005C14ED" w:rsidP="005C14ED">
            <w:pPr>
              <w:pStyle w:val="BodyText"/>
              <w:ind w:firstLine="0"/>
              <w:jc w:val="center"/>
              <w:rPr>
                <w:sz w:val="16"/>
                <w:szCs w:val="16"/>
                <w:lang w:val="en-US"/>
              </w:rPr>
            </w:pPr>
            <w:r w:rsidRPr="008C1B0F">
              <w:rPr>
                <w:sz w:val="16"/>
                <w:szCs w:val="16"/>
                <w:lang w:val="en-US"/>
              </w:rPr>
              <w:t>13</w:t>
            </w:r>
          </w:p>
        </w:tc>
        <w:tc>
          <w:tcPr>
            <w:tcW w:w="1943" w:type="dxa"/>
            <w:tcBorders>
              <w:top w:val="nil"/>
              <w:bottom w:val="nil"/>
            </w:tcBorders>
          </w:tcPr>
          <w:p w14:paraId="3ACF85A7" w14:textId="21C59542" w:rsidR="005C14ED" w:rsidRPr="005C14ED" w:rsidRDefault="005C14ED" w:rsidP="005C14ED">
            <w:pPr>
              <w:pStyle w:val="BodyText"/>
              <w:ind w:firstLine="0"/>
              <w:jc w:val="center"/>
              <w:rPr>
                <w:sz w:val="16"/>
                <w:szCs w:val="16"/>
                <w:lang w:val="en-US"/>
              </w:rPr>
            </w:pPr>
            <w:r w:rsidRPr="005C14ED">
              <w:rPr>
                <w:sz w:val="16"/>
                <w:szCs w:val="16"/>
              </w:rPr>
              <w:t>10.933424</w:t>
            </w:r>
          </w:p>
        </w:tc>
        <w:tc>
          <w:tcPr>
            <w:tcW w:w="2026" w:type="dxa"/>
            <w:tcBorders>
              <w:top w:val="nil"/>
              <w:bottom w:val="nil"/>
            </w:tcBorders>
          </w:tcPr>
          <w:p w14:paraId="46471C3A" w14:textId="5E04E79A" w:rsidR="005C14ED" w:rsidRPr="005C14ED" w:rsidRDefault="005C14ED" w:rsidP="005C14ED">
            <w:pPr>
              <w:pStyle w:val="BodyText"/>
              <w:ind w:firstLine="0"/>
              <w:jc w:val="center"/>
              <w:rPr>
                <w:sz w:val="16"/>
                <w:szCs w:val="16"/>
                <w:lang w:val="en-US"/>
              </w:rPr>
            </w:pPr>
            <w:r w:rsidRPr="005C14ED">
              <w:rPr>
                <w:sz w:val="16"/>
                <w:szCs w:val="16"/>
              </w:rPr>
              <w:t>0.141549</w:t>
            </w:r>
          </w:p>
        </w:tc>
      </w:tr>
      <w:tr w:rsidR="005C14ED" w14:paraId="0C8A08EE" w14:textId="77777777" w:rsidTr="00BA531F">
        <w:tc>
          <w:tcPr>
            <w:tcW w:w="887" w:type="dxa"/>
            <w:tcBorders>
              <w:top w:val="nil"/>
              <w:bottom w:val="nil"/>
            </w:tcBorders>
          </w:tcPr>
          <w:p w14:paraId="3727ECFF" w14:textId="77777777" w:rsidR="005C14ED" w:rsidRPr="008C1B0F" w:rsidRDefault="005C14ED" w:rsidP="005C14ED">
            <w:pPr>
              <w:pStyle w:val="BodyText"/>
              <w:ind w:firstLine="0"/>
              <w:jc w:val="center"/>
              <w:rPr>
                <w:sz w:val="16"/>
                <w:szCs w:val="16"/>
                <w:lang w:val="en-US"/>
              </w:rPr>
            </w:pPr>
            <w:r w:rsidRPr="008C1B0F">
              <w:rPr>
                <w:sz w:val="16"/>
                <w:szCs w:val="16"/>
                <w:lang w:val="en-US"/>
              </w:rPr>
              <w:t>14</w:t>
            </w:r>
          </w:p>
        </w:tc>
        <w:tc>
          <w:tcPr>
            <w:tcW w:w="1943" w:type="dxa"/>
            <w:tcBorders>
              <w:top w:val="nil"/>
              <w:bottom w:val="nil"/>
            </w:tcBorders>
          </w:tcPr>
          <w:p w14:paraId="11BBC98F" w14:textId="15462EA5" w:rsidR="005C14ED" w:rsidRPr="005C14ED" w:rsidRDefault="005C14ED" w:rsidP="005C14ED">
            <w:pPr>
              <w:pStyle w:val="BodyText"/>
              <w:ind w:firstLine="0"/>
              <w:jc w:val="center"/>
              <w:rPr>
                <w:sz w:val="16"/>
                <w:szCs w:val="16"/>
                <w:lang w:val="en-US"/>
              </w:rPr>
            </w:pPr>
            <w:r w:rsidRPr="005C14ED">
              <w:rPr>
                <w:sz w:val="16"/>
                <w:szCs w:val="16"/>
              </w:rPr>
              <w:t>11.695947</w:t>
            </w:r>
          </w:p>
        </w:tc>
        <w:tc>
          <w:tcPr>
            <w:tcW w:w="2026" w:type="dxa"/>
            <w:tcBorders>
              <w:top w:val="nil"/>
              <w:bottom w:val="nil"/>
            </w:tcBorders>
          </w:tcPr>
          <w:p w14:paraId="6C301B09" w14:textId="5B8C1633" w:rsidR="005C14ED" w:rsidRPr="005C14ED" w:rsidRDefault="005C14ED" w:rsidP="005C14ED">
            <w:pPr>
              <w:pStyle w:val="BodyText"/>
              <w:ind w:firstLine="0"/>
              <w:jc w:val="center"/>
              <w:rPr>
                <w:sz w:val="16"/>
                <w:szCs w:val="16"/>
                <w:lang w:val="en-US"/>
              </w:rPr>
            </w:pPr>
            <w:r w:rsidRPr="005C14ED">
              <w:rPr>
                <w:sz w:val="16"/>
                <w:szCs w:val="16"/>
              </w:rPr>
              <w:t>0.111011</w:t>
            </w:r>
          </w:p>
        </w:tc>
      </w:tr>
      <w:tr w:rsidR="005C14ED" w14:paraId="371E7A8B" w14:textId="77777777" w:rsidTr="00BA531F">
        <w:tc>
          <w:tcPr>
            <w:tcW w:w="887" w:type="dxa"/>
            <w:tcBorders>
              <w:top w:val="nil"/>
              <w:bottom w:val="nil"/>
            </w:tcBorders>
          </w:tcPr>
          <w:p w14:paraId="2685523A" w14:textId="77777777" w:rsidR="005C14ED" w:rsidRPr="008C1B0F" w:rsidRDefault="005C14ED" w:rsidP="005C14ED">
            <w:pPr>
              <w:pStyle w:val="BodyText"/>
              <w:ind w:firstLine="0"/>
              <w:jc w:val="center"/>
              <w:rPr>
                <w:sz w:val="16"/>
                <w:szCs w:val="16"/>
                <w:lang w:val="en-US"/>
              </w:rPr>
            </w:pPr>
            <w:r w:rsidRPr="008C1B0F">
              <w:rPr>
                <w:sz w:val="16"/>
                <w:szCs w:val="16"/>
                <w:lang w:val="en-US"/>
              </w:rPr>
              <w:t>15</w:t>
            </w:r>
          </w:p>
        </w:tc>
        <w:tc>
          <w:tcPr>
            <w:tcW w:w="1943" w:type="dxa"/>
            <w:tcBorders>
              <w:top w:val="nil"/>
              <w:bottom w:val="nil"/>
            </w:tcBorders>
          </w:tcPr>
          <w:p w14:paraId="63B044A6" w14:textId="32A73D64" w:rsidR="005C14ED" w:rsidRPr="005C14ED" w:rsidRDefault="005C14ED" w:rsidP="005C14ED">
            <w:pPr>
              <w:pStyle w:val="BodyText"/>
              <w:ind w:firstLine="0"/>
              <w:jc w:val="center"/>
              <w:rPr>
                <w:sz w:val="16"/>
                <w:szCs w:val="16"/>
                <w:lang w:val="en-US"/>
              </w:rPr>
            </w:pPr>
            <w:r w:rsidRPr="005C14ED">
              <w:rPr>
                <w:sz w:val="16"/>
                <w:szCs w:val="16"/>
              </w:rPr>
              <w:t>18.247843</w:t>
            </w:r>
          </w:p>
        </w:tc>
        <w:tc>
          <w:tcPr>
            <w:tcW w:w="2026" w:type="dxa"/>
            <w:tcBorders>
              <w:top w:val="nil"/>
              <w:bottom w:val="nil"/>
            </w:tcBorders>
          </w:tcPr>
          <w:p w14:paraId="7C467C60" w14:textId="55EFEA6E" w:rsidR="005C14ED" w:rsidRPr="005C14ED" w:rsidRDefault="005C14ED" w:rsidP="005C14ED">
            <w:pPr>
              <w:pStyle w:val="BodyText"/>
              <w:ind w:firstLine="0"/>
              <w:jc w:val="center"/>
              <w:rPr>
                <w:sz w:val="16"/>
                <w:szCs w:val="16"/>
                <w:lang w:val="en-US"/>
              </w:rPr>
            </w:pPr>
            <w:r w:rsidRPr="005C14ED">
              <w:rPr>
                <w:sz w:val="16"/>
                <w:szCs w:val="16"/>
              </w:rPr>
              <w:t>0.010900</w:t>
            </w:r>
          </w:p>
        </w:tc>
      </w:tr>
      <w:tr w:rsidR="005C14ED" w14:paraId="217EC17C" w14:textId="77777777" w:rsidTr="00BA531F">
        <w:tc>
          <w:tcPr>
            <w:tcW w:w="887" w:type="dxa"/>
            <w:tcBorders>
              <w:top w:val="nil"/>
            </w:tcBorders>
          </w:tcPr>
          <w:p w14:paraId="274FF027" w14:textId="77777777" w:rsidR="005C14ED" w:rsidRPr="008C1B0F" w:rsidRDefault="005C14ED" w:rsidP="005C14ED">
            <w:pPr>
              <w:pStyle w:val="BodyText"/>
              <w:ind w:firstLine="0"/>
              <w:jc w:val="center"/>
              <w:rPr>
                <w:sz w:val="16"/>
                <w:szCs w:val="16"/>
                <w:lang w:val="en-US"/>
              </w:rPr>
            </w:pPr>
            <w:r w:rsidRPr="008C1B0F">
              <w:rPr>
                <w:sz w:val="16"/>
                <w:szCs w:val="16"/>
                <w:lang w:val="en-US"/>
              </w:rPr>
              <w:t>16</w:t>
            </w:r>
          </w:p>
        </w:tc>
        <w:tc>
          <w:tcPr>
            <w:tcW w:w="1943" w:type="dxa"/>
            <w:tcBorders>
              <w:top w:val="nil"/>
            </w:tcBorders>
          </w:tcPr>
          <w:p w14:paraId="40BCD0D9" w14:textId="0104C8F5" w:rsidR="005C14ED" w:rsidRPr="005C14ED" w:rsidRDefault="005C14ED" w:rsidP="005C14ED">
            <w:pPr>
              <w:pStyle w:val="BodyText"/>
              <w:ind w:firstLine="0"/>
              <w:jc w:val="center"/>
              <w:rPr>
                <w:sz w:val="16"/>
                <w:szCs w:val="16"/>
                <w:lang w:val="en-US"/>
              </w:rPr>
            </w:pPr>
            <w:r w:rsidRPr="005C14ED">
              <w:rPr>
                <w:sz w:val="16"/>
                <w:szCs w:val="16"/>
              </w:rPr>
              <w:t>32.611364</w:t>
            </w:r>
          </w:p>
        </w:tc>
        <w:tc>
          <w:tcPr>
            <w:tcW w:w="2026" w:type="dxa"/>
            <w:tcBorders>
              <w:top w:val="nil"/>
            </w:tcBorders>
          </w:tcPr>
          <w:p w14:paraId="26A4F604" w14:textId="5BBF66CF" w:rsidR="005C14ED" w:rsidRPr="005C14ED" w:rsidRDefault="005C14ED" w:rsidP="005C14ED">
            <w:pPr>
              <w:pStyle w:val="BodyText"/>
              <w:ind w:firstLine="0"/>
              <w:jc w:val="center"/>
              <w:rPr>
                <w:sz w:val="16"/>
                <w:szCs w:val="16"/>
                <w:lang w:val="en-US"/>
              </w:rPr>
            </w:pPr>
            <w:r w:rsidRPr="005C14ED">
              <w:rPr>
                <w:sz w:val="16"/>
                <w:szCs w:val="16"/>
              </w:rPr>
              <w:t>0.003127</w:t>
            </w:r>
          </w:p>
        </w:tc>
      </w:tr>
    </w:tbl>
    <w:p w14:paraId="4BD31B41" w14:textId="77777777" w:rsidR="007E25DD" w:rsidRDefault="007E25DD" w:rsidP="00570D29">
      <w:pPr>
        <w:pStyle w:val="BodyText"/>
        <w:ind w:firstLine="0"/>
        <w:rPr>
          <w:lang w:val="en-US"/>
        </w:rPr>
      </w:pPr>
    </w:p>
    <w:p w14:paraId="5D4EE116" w14:textId="00AFD021" w:rsidR="001F60A5" w:rsidRPr="000A51F3" w:rsidRDefault="009A42E7" w:rsidP="00CE7B5B">
      <w:pPr>
        <w:pStyle w:val="BodyText"/>
        <w:rPr>
          <w:lang w:val="en-US"/>
        </w:rPr>
      </w:pPr>
      <w:r w:rsidRPr="009A42E7">
        <w:rPr>
          <w:lang w:val="en-US"/>
        </w:rPr>
        <w:t>Heteroskedasticity in the model is identified by high Breusch-Pagan test statistics and Breusch-Pagan p-values smaller than 0.05. Therefore, from the results of the experiments in Table 3.3 and Table 3.4, we search for models with low Breusch-Pagan test statistics and Breusch-Pagan p-</w:t>
      </w:r>
      <w:r w:rsidRPr="009A42E7">
        <w:rPr>
          <w:lang w:val="en-US"/>
        </w:rPr>
        <w:lastRenderedPageBreak/>
        <w:t>values greater than 0.05, and it is found that the model with a configuration of thirteen (13) neurons is the best model. In the next step, the configuration of thirteen (13) neurons will be used to determine the best configuration of other parameters. The main focus of configuring other parameters is to reduce the values of MSE, RMSE, MAE, and Breusch-Pagan test statistics while increasing the values of the coefficient of determination (R2) and Breusch-Pagan p-value</w:t>
      </w:r>
      <w:r w:rsidR="00227E37">
        <w:rPr>
          <w:lang w:val="en-US"/>
        </w:rPr>
        <w:t xml:space="preserve">. </w:t>
      </w:r>
    </w:p>
    <w:p w14:paraId="7E313AFD" w14:textId="23AFEB38" w:rsidR="00113140" w:rsidRDefault="00BD2960" w:rsidP="00113140">
      <w:pPr>
        <w:pStyle w:val="Heading2"/>
      </w:pPr>
      <w:r>
        <w:t>Hidden Layer’s Depth</w:t>
      </w:r>
    </w:p>
    <w:p w14:paraId="3331345B" w14:textId="4283CFD7" w:rsidR="00B53223" w:rsidRDefault="00E41903" w:rsidP="00E41903">
      <w:pPr>
        <w:ind w:firstLine="288"/>
        <w:jc w:val="both"/>
      </w:pPr>
      <w:r w:rsidRPr="00E41903">
        <w:t>In this stage, the depth of the layers in the hidden layer will be configured from one to nine layers deep. Tables 3.5, 3.6, 3.7, and 3.8 below present the evaluation results of the model with MSE, RMSE, MAE, and coefficient of determination (R2) during the validation and testing phases of the model</w:t>
      </w:r>
      <w:r w:rsidR="006F281D">
        <w:t>.</w:t>
      </w:r>
    </w:p>
    <w:p w14:paraId="3108C293" w14:textId="77777777" w:rsidR="00B53223" w:rsidRDefault="00B53223" w:rsidP="006F281D">
      <w:pPr>
        <w:jc w:val="both"/>
      </w:pPr>
    </w:p>
    <w:p w14:paraId="110903BD" w14:textId="286C1A19" w:rsidR="004231E6" w:rsidRPr="004231E6" w:rsidRDefault="004231E6" w:rsidP="004231E6">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5</w:t>
      </w:r>
      <w:r w:rsidR="00FE5874">
        <w:fldChar w:fldCharType="end"/>
      </w:r>
      <w:r>
        <w:t xml:space="preserve"> </w:t>
      </w:r>
      <w:r w:rsidR="00DF6E6C" w:rsidRPr="0044630F">
        <w:rPr>
          <w:i w:val="0"/>
          <w:iCs w:val="0"/>
        </w:rPr>
        <w:t xml:space="preserve">The </w:t>
      </w:r>
      <w:r w:rsidR="00DF6E6C">
        <w:rPr>
          <w:i w:val="0"/>
          <w:iCs w:val="0"/>
        </w:rPr>
        <w:t>results</w:t>
      </w:r>
      <w:r w:rsidR="00DF6E6C" w:rsidRPr="0044630F">
        <w:rPr>
          <w:i w:val="0"/>
          <w:iCs w:val="0"/>
        </w:rPr>
        <w:t xml:space="preserve"> of MSE, RMSE, MAE, and R2 in the Model Validation Phase</w:t>
      </w:r>
    </w:p>
    <w:tbl>
      <w:tblPr>
        <w:tblStyle w:val="TableGrid"/>
        <w:tblW w:w="0" w:type="auto"/>
        <w:tblLook w:val="04A0" w:firstRow="1" w:lastRow="0" w:firstColumn="1" w:lastColumn="0" w:noHBand="0" w:noVBand="1"/>
      </w:tblPr>
      <w:tblGrid>
        <w:gridCol w:w="971"/>
        <w:gridCol w:w="971"/>
        <w:gridCol w:w="971"/>
        <w:gridCol w:w="971"/>
        <w:gridCol w:w="972"/>
      </w:tblGrid>
      <w:tr w:rsidR="003A5E8E" w14:paraId="513112D0" w14:textId="77777777" w:rsidTr="00BA531F">
        <w:tc>
          <w:tcPr>
            <w:tcW w:w="971" w:type="dxa"/>
            <w:tcBorders>
              <w:bottom w:val="single" w:sz="4" w:space="0" w:color="auto"/>
            </w:tcBorders>
          </w:tcPr>
          <w:p w14:paraId="7C774198" w14:textId="0947434E" w:rsidR="003A5E8E" w:rsidRPr="006D73A7" w:rsidRDefault="00E11F0B" w:rsidP="00BA531F">
            <w:pPr>
              <w:pStyle w:val="BodyText"/>
              <w:ind w:firstLine="0"/>
              <w:jc w:val="center"/>
              <w:rPr>
                <w:b/>
                <w:bCs/>
                <w:i/>
                <w:iCs/>
                <w:sz w:val="16"/>
                <w:szCs w:val="16"/>
                <w:lang w:val="en-US"/>
              </w:rPr>
            </w:pPr>
            <w:r>
              <w:rPr>
                <w:b/>
                <w:bCs/>
                <w:i/>
                <w:iCs/>
                <w:sz w:val="16"/>
                <w:szCs w:val="16"/>
                <w:lang w:val="en-US"/>
              </w:rPr>
              <w:t>Hidden Layer’s Depth</w:t>
            </w:r>
          </w:p>
        </w:tc>
        <w:tc>
          <w:tcPr>
            <w:tcW w:w="971" w:type="dxa"/>
            <w:tcBorders>
              <w:bottom w:val="single" w:sz="4" w:space="0" w:color="auto"/>
            </w:tcBorders>
          </w:tcPr>
          <w:p w14:paraId="061C5E48" w14:textId="651E92BB" w:rsidR="003A5E8E" w:rsidRPr="006D73A7" w:rsidRDefault="008C6E50" w:rsidP="00BA531F">
            <w:pPr>
              <w:pStyle w:val="BodyText"/>
              <w:ind w:firstLine="0"/>
              <w:jc w:val="center"/>
              <w:rPr>
                <w:b/>
                <w:bCs/>
                <w:sz w:val="16"/>
                <w:szCs w:val="16"/>
                <w:lang w:val="en-US"/>
              </w:rPr>
            </w:pPr>
            <w:r>
              <w:rPr>
                <w:b/>
                <w:bCs/>
                <w:sz w:val="16"/>
                <w:szCs w:val="16"/>
                <w:lang w:val="en-US"/>
              </w:rPr>
              <w:br/>
            </w:r>
            <w:r w:rsidR="003A5E8E" w:rsidRPr="006D73A7">
              <w:rPr>
                <w:b/>
                <w:bCs/>
                <w:sz w:val="16"/>
                <w:szCs w:val="16"/>
                <w:lang w:val="en-US"/>
              </w:rPr>
              <w:t>MSE</w:t>
            </w:r>
          </w:p>
        </w:tc>
        <w:tc>
          <w:tcPr>
            <w:tcW w:w="971" w:type="dxa"/>
            <w:tcBorders>
              <w:bottom w:val="single" w:sz="4" w:space="0" w:color="auto"/>
            </w:tcBorders>
          </w:tcPr>
          <w:p w14:paraId="09599F97" w14:textId="60EFF41C" w:rsidR="003A5E8E" w:rsidRPr="006D73A7" w:rsidRDefault="008C6E50" w:rsidP="00BA531F">
            <w:pPr>
              <w:pStyle w:val="BodyText"/>
              <w:ind w:firstLine="0"/>
              <w:jc w:val="center"/>
              <w:rPr>
                <w:b/>
                <w:bCs/>
                <w:sz w:val="16"/>
                <w:szCs w:val="16"/>
                <w:lang w:val="en-US"/>
              </w:rPr>
            </w:pPr>
            <w:r>
              <w:rPr>
                <w:b/>
                <w:bCs/>
                <w:sz w:val="16"/>
                <w:szCs w:val="16"/>
                <w:lang w:val="en-US"/>
              </w:rPr>
              <w:br/>
            </w:r>
            <w:r w:rsidR="003A5E8E" w:rsidRPr="006D73A7">
              <w:rPr>
                <w:b/>
                <w:bCs/>
                <w:sz w:val="16"/>
                <w:szCs w:val="16"/>
                <w:lang w:val="en-US"/>
              </w:rPr>
              <w:t>RMSE</w:t>
            </w:r>
          </w:p>
        </w:tc>
        <w:tc>
          <w:tcPr>
            <w:tcW w:w="971" w:type="dxa"/>
            <w:tcBorders>
              <w:bottom w:val="single" w:sz="4" w:space="0" w:color="auto"/>
            </w:tcBorders>
          </w:tcPr>
          <w:p w14:paraId="4E4C1682" w14:textId="7074D0C0" w:rsidR="003A5E8E" w:rsidRPr="006D73A7" w:rsidRDefault="008C6E50" w:rsidP="00BA531F">
            <w:pPr>
              <w:pStyle w:val="BodyText"/>
              <w:ind w:firstLine="0"/>
              <w:jc w:val="center"/>
              <w:rPr>
                <w:b/>
                <w:bCs/>
                <w:sz w:val="16"/>
                <w:szCs w:val="16"/>
                <w:lang w:val="en-US"/>
              </w:rPr>
            </w:pPr>
            <w:r>
              <w:rPr>
                <w:b/>
                <w:bCs/>
                <w:sz w:val="16"/>
                <w:szCs w:val="16"/>
                <w:lang w:val="en-US"/>
              </w:rPr>
              <w:br/>
            </w:r>
            <w:r w:rsidR="003A5E8E" w:rsidRPr="006D73A7">
              <w:rPr>
                <w:b/>
                <w:bCs/>
                <w:sz w:val="16"/>
                <w:szCs w:val="16"/>
                <w:lang w:val="en-US"/>
              </w:rPr>
              <w:t>MAE</w:t>
            </w:r>
          </w:p>
        </w:tc>
        <w:tc>
          <w:tcPr>
            <w:tcW w:w="972" w:type="dxa"/>
            <w:tcBorders>
              <w:bottom w:val="single" w:sz="4" w:space="0" w:color="auto"/>
            </w:tcBorders>
          </w:tcPr>
          <w:p w14:paraId="58084AF9" w14:textId="4C795C3F" w:rsidR="003A5E8E" w:rsidRPr="006D73A7" w:rsidRDefault="008C6E50" w:rsidP="00BA531F">
            <w:pPr>
              <w:pStyle w:val="BodyText"/>
              <w:ind w:firstLine="0"/>
              <w:jc w:val="center"/>
              <w:rPr>
                <w:b/>
                <w:bCs/>
                <w:sz w:val="16"/>
                <w:szCs w:val="16"/>
                <w:lang w:val="en-US"/>
              </w:rPr>
            </w:pPr>
            <w:r>
              <w:rPr>
                <w:b/>
                <w:bCs/>
                <w:sz w:val="16"/>
                <w:szCs w:val="16"/>
                <w:lang w:val="en-US"/>
              </w:rPr>
              <w:br/>
            </w:r>
            <w:r w:rsidR="003A5E8E" w:rsidRPr="006D73A7">
              <w:rPr>
                <w:b/>
                <w:bCs/>
                <w:sz w:val="16"/>
                <w:szCs w:val="16"/>
                <w:lang w:val="en-US"/>
              </w:rPr>
              <w:t>R2</w:t>
            </w:r>
          </w:p>
        </w:tc>
      </w:tr>
      <w:tr w:rsidR="0053481F" w14:paraId="296AB2FF" w14:textId="77777777" w:rsidTr="00BA531F">
        <w:tc>
          <w:tcPr>
            <w:tcW w:w="971" w:type="dxa"/>
            <w:tcBorders>
              <w:bottom w:val="nil"/>
            </w:tcBorders>
          </w:tcPr>
          <w:p w14:paraId="62ABA607" w14:textId="4E0E743D" w:rsidR="0053481F" w:rsidRPr="007B4C62" w:rsidRDefault="00E11F0B" w:rsidP="0053481F">
            <w:pPr>
              <w:pStyle w:val="BodyText"/>
              <w:ind w:firstLine="0"/>
              <w:jc w:val="center"/>
              <w:rPr>
                <w:sz w:val="16"/>
                <w:szCs w:val="16"/>
                <w:lang w:val="en-US"/>
              </w:rPr>
            </w:pPr>
            <w:r>
              <w:rPr>
                <w:sz w:val="16"/>
                <w:szCs w:val="16"/>
              </w:rPr>
              <w:t>1</w:t>
            </w:r>
          </w:p>
        </w:tc>
        <w:tc>
          <w:tcPr>
            <w:tcW w:w="971" w:type="dxa"/>
            <w:tcBorders>
              <w:bottom w:val="nil"/>
            </w:tcBorders>
          </w:tcPr>
          <w:p w14:paraId="6E0D4D08" w14:textId="27B8D495" w:rsidR="0053481F" w:rsidRPr="0053481F" w:rsidRDefault="0053481F" w:rsidP="0053481F">
            <w:pPr>
              <w:pStyle w:val="BodyText"/>
              <w:ind w:firstLine="0"/>
              <w:jc w:val="center"/>
              <w:rPr>
                <w:sz w:val="16"/>
                <w:szCs w:val="16"/>
                <w:lang w:val="en-US"/>
              </w:rPr>
            </w:pPr>
            <w:r w:rsidRPr="0053481F">
              <w:rPr>
                <w:sz w:val="16"/>
                <w:szCs w:val="16"/>
              </w:rPr>
              <w:t>0.162070</w:t>
            </w:r>
          </w:p>
        </w:tc>
        <w:tc>
          <w:tcPr>
            <w:tcW w:w="971" w:type="dxa"/>
            <w:tcBorders>
              <w:bottom w:val="nil"/>
            </w:tcBorders>
          </w:tcPr>
          <w:p w14:paraId="0F511ABA" w14:textId="7D642A21" w:rsidR="0053481F" w:rsidRPr="0053481F" w:rsidRDefault="0053481F" w:rsidP="0053481F">
            <w:pPr>
              <w:pStyle w:val="BodyText"/>
              <w:ind w:firstLine="0"/>
              <w:jc w:val="center"/>
              <w:rPr>
                <w:sz w:val="16"/>
                <w:szCs w:val="16"/>
                <w:lang w:val="en-US"/>
              </w:rPr>
            </w:pPr>
            <w:r w:rsidRPr="0053481F">
              <w:rPr>
                <w:sz w:val="16"/>
                <w:szCs w:val="16"/>
              </w:rPr>
              <w:t>0.402580</w:t>
            </w:r>
          </w:p>
        </w:tc>
        <w:tc>
          <w:tcPr>
            <w:tcW w:w="971" w:type="dxa"/>
            <w:tcBorders>
              <w:bottom w:val="nil"/>
            </w:tcBorders>
          </w:tcPr>
          <w:p w14:paraId="357B1DEC" w14:textId="55772134" w:rsidR="0053481F" w:rsidRPr="0053481F" w:rsidRDefault="0053481F" w:rsidP="0053481F">
            <w:pPr>
              <w:pStyle w:val="BodyText"/>
              <w:ind w:firstLine="0"/>
              <w:jc w:val="center"/>
              <w:rPr>
                <w:sz w:val="16"/>
                <w:szCs w:val="16"/>
                <w:lang w:val="en-US"/>
              </w:rPr>
            </w:pPr>
            <w:r w:rsidRPr="0053481F">
              <w:rPr>
                <w:sz w:val="16"/>
                <w:szCs w:val="16"/>
              </w:rPr>
              <w:t>0.310083</w:t>
            </w:r>
          </w:p>
        </w:tc>
        <w:tc>
          <w:tcPr>
            <w:tcW w:w="972" w:type="dxa"/>
            <w:tcBorders>
              <w:bottom w:val="nil"/>
            </w:tcBorders>
          </w:tcPr>
          <w:p w14:paraId="4F37C418" w14:textId="31C353A1" w:rsidR="0053481F" w:rsidRPr="0053481F" w:rsidRDefault="0053481F" w:rsidP="0053481F">
            <w:pPr>
              <w:pStyle w:val="BodyText"/>
              <w:ind w:firstLine="0"/>
              <w:jc w:val="center"/>
              <w:rPr>
                <w:sz w:val="16"/>
                <w:szCs w:val="16"/>
                <w:lang w:val="en-US"/>
              </w:rPr>
            </w:pPr>
            <w:r w:rsidRPr="00022087">
              <w:rPr>
                <w:sz w:val="16"/>
                <w:szCs w:val="16"/>
              </w:rPr>
              <w:t>-0.465027</w:t>
            </w:r>
          </w:p>
        </w:tc>
      </w:tr>
      <w:tr w:rsidR="0053481F" w14:paraId="2D9D660E" w14:textId="77777777" w:rsidTr="00BA531F">
        <w:tc>
          <w:tcPr>
            <w:tcW w:w="971" w:type="dxa"/>
            <w:tcBorders>
              <w:top w:val="nil"/>
              <w:bottom w:val="nil"/>
            </w:tcBorders>
          </w:tcPr>
          <w:p w14:paraId="7D61B826" w14:textId="371167CB" w:rsidR="0053481F" w:rsidRPr="007B4C62" w:rsidRDefault="00E11F0B" w:rsidP="0053481F">
            <w:pPr>
              <w:pStyle w:val="BodyText"/>
              <w:ind w:firstLine="0"/>
              <w:jc w:val="center"/>
              <w:rPr>
                <w:sz w:val="16"/>
                <w:szCs w:val="16"/>
                <w:lang w:val="en-US"/>
              </w:rPr>
            </w:pPr>
            <w:r>
              <w:rPr>
                <w:sz w:val="16"/>
                <w:szCs w:val="16"/>
              </w:rPr>
              <w:t>2</w:t>
            </w:r>
          </w:p>
        </w:tc>
        <w:tc>
          <w:tcPr>
            <w:tcW w:w="971" w:type="dxa"/>
            <w:tcBorders>
              <w:top w:val="nil"/>
              <w:bottom w:val="nil"/>
            </w:tcBorders>
          </w:tcPr>
          <w:p w14:paraId="28E29001" w14:textId="25F45FF6" w:rsidR="0053481F" w:rsidRPr="0053481F" w:rsidRDefault="0053481F" w:rsidP="0053481F">
            <w:pPr>
              <w:pStyle w:val="BodyText"/>
              <w:ind w:firstLine="0"/>
              <w:jc w:val="center"/>
              <w:rPr>
                <w:sz w:val="16"/>
                <w:szCs w:val="16"/>
                <w:lang w:val="en-US"/>
              </w:rPr>
            </w:pPr>
            <w:r w:rsidRPr="0053481F">
              <w:rPr>
                <w:sz w:val="16"/>
                <w:szCs w:val="16"/>
              </w:rPr>
              <w:t>0.099629</w:t>
            </w:r>
          </w:p>
        </w:tc>
        <w:tc>
          <w:tcPr>
            <w:tcW w:w="971" w:type="dxa"/>
            <w:tcBorders>
              <w:top w:val="nil"/>
              <w:bottom w:val="nil"/>
            </w:tcBorders>
          </w:tcPr>
          <w:p w14:paraId="16BB3621" w14:textId="70DAA844" w:rsidR="0053481F" w:rsidRPr="0053481F" w:rsidRDefault="0053481F" w:rsidP="0053481F">
            <w:pPr>
              <w:pStyle w:val="BodyText"/>
              <w:ind w:firstLine="0"/>
              <w:jc w:val="center"/>
              <w:rPr>
                <w:sz w:val="16"/>
                <w:szCs w:val="16"/>
                <w:lang w:val="en-US"/>
              </w:rPr>
            </w:pPr>
            <w:r w:rsidRPr="0053481F">
              <w:rPr>
                <w:sz w:val="16"/>
                <w:szCs w:val="16"/>
              </w:rPr>
              <w:t>0.315640</w:t>
            </w:r>
          </w:p>
        </w:tc>
        <w:tc>
          <w:tcPr>
            <w:tcW w:w="971" w:type="dxa"/>
            <w:tcBorders>
              <w:top w:val="nil"/>
              <w:bottom w:val="nil"/>
            </w:tcBorders>
          </w:tcPr>
          <w:p w14:paraId="27185992" w14:textId="43586623" w:rsidR="0053481F" w:rsidRPr="0053481F" w:rsidRDefault="0053481F" w:rsidP="0053481F">
            <w:pPr>
              <w:pStyle w:val="BodyText"/>
              <w:ind w:firstLine="0"/>
              <w:jc w:val="center"/>
              <w:rPr>
                <w:sz w:val="16"/>
                <w:szCs w:val="16"/>
                <w:lang w:val="en-US"/>
              </w:rPr>
            </w:pPr>
            <w:r w:rsidRPr="0053481F">
              <w:rPr>
                <w:sz w:val="16"/>
                <w:szCs w:val="16"/>
              </w:rPr>
              <w:t>0.235849</w:t>
            </w:r>
          </w:p>
        </w:tc>
        <w:tc>
          <w:tcPr>
            <w:tcW w:w="972" w:type="dxa"/>
            <w:tcBorders>
              <w:top w:val="nil"/>
              <w:bottom w:val="nil"/>
            </w:tcBorders>
          </w:tcPr>
          <w:p w14:paraId="6C30F7C0" w14:textId="5E6B0236" w:rsidR="0053481F" w:rsidRPr="0053481F" w:rsidRDefault="0053481F" w:rsidP="0053481F">
            <w:pPr>
              <w:pStyle w:val="BodyText"/>
              <w:ind w:firstLine="0"/>
              <w:jc w:val="center"/>
              <w:rPr>
                <w:sz w:val="16"/>
                <w:szCs w:val="16"/>
                <w:lang w:val="en-US"/>
              </w:rPr>
            </w:pPr>
            <w:r w:rsidRPr="0053481F">
              <w:rPr>
                <w:sz w:val="16"/>
                <w:szCs w:val="16"/>
              </w:rPr>
              <w:t>0.099410</w:t>
            </w:r>
          </w:p>
        </w:tc>
      </w:tr>
      <w:tr w:rsidR="0053481F" w14:paraId="6DA5689F" w14:textId="77777777" w:rsidTr="00BA531F">
        <w:tc>
          <w:tcPr>
            <w:tcW w:w="971" w:type="dxa"/>
            <w:tcBorders>
              <w:top w:val="nil"/>
              <w:bottom w:val="nil"/>
            </w:tcBorders>
          </w:tcPr>
          <w:p w14:paraId="0A60F0BE" w14:textId="55E54DC4" w:rsidR="0053481F" w:rsidRPr="007B4C62" w:rsidRDefault="00E11F0B" w:rsidP="0053481F">
            <w:pPr>
              <w:pStyle w:val="BodyText"/>
              <w:ind w:firstLine="0"/>
              <w:jc w:val="center"/>
              <w:rPr>
                <w:sz w:val="16"/>
                <w:szCs w:val="16"/>
                <w:lang w:val="en-US"/>
              </w:rPr>
            </w:pPr>
            <w:r>
              <w:rPr>
                <w:sz w:val="16"/>
                <w:szCs w:val="16"/>
              </w:rPr>
              <w:t>3</w:t>
            </w:r>
          </w:p>
        </w:tc>
        <w:tc>
          <w:tcPr>
            <w:tcW w:w="971" w:type="dxa"/>
            <w:tcBorders>
              <w:top w:val="nil"/>
              <w:bottom w:val="nil"/>
            </w:tcBorders>
          </w:tcPr>
          <w:p w14:paraId="440071B4" w14:textId="32962448" w:rsidR="0053481F" w:rsidRPr="0053481F" w:rsidRDefault="0053481F" w:rsidP="0053481F">
            <w:pPr>
              <w:pStyle w:val="BodyText"/>
              <w:ind w:firstLine="0"/>
              <w:jc w:val="center"/>
              <w:rPr>
                <w:sz w:val="16"/>
                <w:szCs w:val="16"/>
                <w:lang w:val="en-US"/>
              </w:rPr>
            </w:pPr>
            <w:r w:rsidRPr="0053481F">
              <w:rPr>
                <w:sz w:val="16"/>
                <w:szCs w:val="16"/>
              </w:rPr>
              <w:t>0.109435</w:t>
            </w:r>
          </w:p>
        </w:tc>
        <w:tc>
          <w:tcPr>
            <w:tcW w:w="971" w:type="dxa"/>
            <w:tcBorders>
              <w:top w:val="nil"/>
              <w:bottom w:val="nil"/>
            </w:tcBorders>
          </w:tcPr>
          <w:p w14:paraId="6016E792" w14:textId="61BF1FD1" w:rsidR="0053481F" w:rsidRPr="0053481F" w:rsidRDefault="0053481F" w:rsidP="0053481F">
            <w:pPr>
              <w:pStyle w:val="BodyText"/>
              <w:ind w:firstLine="0"/>
              <w:jc w:val="center"/>
              <w:rPr>
                <w:sz w:val="16"/>
                <w:szCs w:val="16"/>
                <w:lang w:val="en-US"/>
              </w:rPr>
            </w:pPr>
            <w:r w:rsidRPr="0053481F">
              <w:rPr>
                <w:sz w:val="16"/>
                <w:szCs w:val="16"/>
              </w:rPr>
              <w:t>0.330810</w:t>
            </w:r>
          </w:p>
        </w:tc>
        <w:tc>
          <w:tcPr>
            <w:tcW w:w="971" w:type="dxa"/>
            <w:tcBorders>
              <w:top w:val="nil"/>
              <w:bottom w:val="nil"/>
            </w:tcBorders>
          </w:tcPr>
          <w:p w14:paraId="69BEBC6E" w14:textId="030B810F" w:rsidR="0053481F" w:rsidRPr="0053481F" w:rsidRDefault="0053481F" w:rsidP="0053481F">
            <w:pPr>
              <w:pStyle w:val="BodyText"/>
              <w:ind w:firstLine="0"/>
              <w:jc w:val="center"/>
              <w:rPr>
                <w:sz w:val="16"/>
                <w:szCs w:val="16"/>
                <w:lang w:val="en-US"/>
              </w:rPr>
            </w:pPr>
            <w:r w:rsidRPr="0053481F">
              <w:rPr>
                <w:sz w:val="16"/>
                <w:szCs w:val="16"/>
              </w:rPr>
              <w:t>0.246849</w:t>
            </w:r>
          </w:p>
        </w:tc>
        <w:tc>
          <w:tcPr>
            <w:tcW w:w="972" w:type="dxa"/>
            <w:tcBorders>
              <w:top w:val="nil"/>
              <w:bottom w:val="nil"/>
            </w:tcBorders>
          </w:tcPr>
          <w:p w14:paraId="554FB37B" w14:textId="49B57E6D" w:rsidR="0053481F" w:rsidRPr="0053481F" w:rsidRDefault="0053481F" w:rsidP="0053481F">
            <w:pPr>
              <w:pStyle w:val="BodyText"/>
              <w:ind w:firstLine="0"/>
              <w:jc w:val="center"/>
              <w:rPr>
                <w:sz w:val="16"/>
                <w:szCs w:val="16"/>
                <w:lang w:val="en-US"/>
              </w:rPr>
            </w:pPr>
            <w:r w:rsidRPr="0053481F">
              <w:rPr>
                <w:sz w:val="16"/>
                <w:szCs w:val="16"/>
              </w:rPr>
              <w:t>0.010762</w:t>
            </w:r>
          </w:p>
        </w:tc>
      </w:tr>
      <w:tr w:rsidR="0053481F" w14:paraId="644747A5" w14:textId="77777777" w:rsidTr="00BA531F">
        <w:tc>
          <w:tcPr>
            <w:tcW w:w="971" w:type="dxa"/>
            <w:tcBorders>
              <w:top w:val="nil"/>
              <w:bottom w:val="nil"/>
            </w:tcBorders>
          </w:tcPr>
          <w:p w14:paraId="7DAB8E06" w14:textId="44ED3B19" w:rsidR="0053481F" w:rsidRPr="007B4C62" w:rsidRDefault="00E11F0B" w:rsidP="0053481F">
            <w:pPr>
              <w:pStyle w:val="BodyText"/>
              <w:ind w:firstLine="0"/>
              <w:jc w:val="center"/>
              <w:rPr>
                <w:sz w:val="16"/>
                <w:szCs w:val="16"/>
                <w:lang w:val="en-US"/>
              </w:rPr>
            </w:pPr>
            <w:r>
              <w:rPr>
                <w:sz w:val="16"/>
                <w:szCs w:val="16"/>
              </w:rPr>
              <w:t>4</w:t>
            </w:r>
          </w:p>
        </w:tc>
        <w:tc>
          <w:tcPr>
            <w:tcW w:w="971" w:type="dxa"/>
            <w:tcBorders>
              <w:top w:val="nil"/>
              <w:bottom w:val="nil"/>
            </w:tcBorders>
          </w:tcPr>
          <w:p w14:paraId="39747C88" w14:textId="2931DB9F" w:rsidR="0053481F" w:rsidRPr="0053481F" w:rsidRDefault="0053481F" w:rsidP="0053481F">
            <w:pPr>
              <w:pStyle w:val="BodyText"/>
              <w:ind w:firstLine="0"/>
              <w:jc w:val="center"/>
              <w:rPr>
                <w:sz w:val="16"/>
                <w:szCs w:val="16"/>
                <w:lang w:val="en-US"/>
              </w:rPr>
            </w:pPr>
            <w:r w:rsidRPr="0053481F">
              <w:rPr>
                <w:sz w:val="16"/>
                <w:szCs w:val="16"/>
              </w:rPr>
              <w:t>0.089254</w:t>
            </w:r>
          </w:p>
        </w:tc>
        <w:tc>
          <w:tcPr>
            <w:tcW w:w="971" w:type="dxa"/>
            <w:tcBorders>
              <w:top w:val="nil"/>
              <w:bottom w:val="nil"/>
            </w:tcBorders>
          </w:tcPr>
          <w:p w14:paraId="44DA4D17" w14:textId="7063E661" w:rsidR="0053481F" w:rsidRPr="0053481F" w:rsidRDefault="0053481F" w:rsidP="0053481F">
            <w:pPr>
              <w:pStyle w:val="BodyText"/>
              <w:ind w:firstLine="0"/>
              <w:jc w:val="center"/>
              <w:rPr>
                <w:sz w:val="16"/>
                <w:szCs w:val="16"/>
                <w:lang w:val="en-US"/>
              </w:rPr>
            </w:pPr>
            <w:r w:rsidRPr="0053481F">
              <w:rPr>
                <w:sz w:val="16"/>
                <w:szCs w:val="16"/>
              </w:rPr>
              <w:t>0.298751</w:t>
            </w:r>
          </w:p>
        </w:tc>
        <w:tc>
          <w:tcPr>
            <w:tcW w:w="971" w:type="dxa"/>
            <w:tcBorders>
              <w:top w:val="nil"/>
              <w:bottom w:val="nil"/>
            </w:tcBorders>
          </w:tcPr>
          <w:p w14:paraId="05CC437A" w14:textId="22A9A7B3" w:rsidR="0053481F" w:rsidRPr="0053481F" w:rsidRDefault="0053481F" w:rsidP="0053481F">
            <w:pPr>
              <w:pStyle w:val="BodyText"/>
              <w:ind w:firstLine="0"/>
              <w:jc w:val="center"/>
              <w:rPr>
                <w:sz w:val="16"/>
                <w:szCs w:val="16"/>
                <w:lang w:val="en-US"/>
              </w:rPr>
            </w:pPr>
            <w:r w:rsidRPr="0053481F">
              <w:rPr>
                <w:sz w:val="16"/>
                <w:szCs w:val="16"/>
              </w:rPr>
              <w:t>0.217952</w:t>
            </w:r>
          </w:p>
        </w:tc>
        <w:tc>
          <w:tcPr>
            <w:tcW w:w="972" w:type="dxa"/>
            <w:tcBorders>
              <w:top w:val="nil"/>
              <w:bottom w:val="nil"/>
            </w:tcBorders>
          </w:tcPr>
          <w:p w14:paraId="084543D0" w14:textId="672C900B" w:rsidR="0053481F" w:rsidRPr="0053481F" w:rsidRDefault="0053481F" w:rsidP="0053481F">
            <w:pPr>
              <w:pStyle w:val="BodyText"/>
              <w:ind w:firstLine="0"/>
              <w:jc w:val="center"/>
              <w:rPr>
                <w:sz w:val="16"/>
                <w:szCs w:val="16"/>
                <w:lang w:val="en-US"/>
              </w:rPr>
            </w:pPr>
            <w:r w:rsidRPr="0053481F">
              <w:rPr>
                <w:sz w:val="16"/>
                <w:szCs w:val="16"/>
              </w:rPr>
              <w:t>0.193186</w:t>
            </w:r>
          </w:p>
        </w:tc>
      </w:tr>
      <w:tr w:rsidR="0053481F" w14:paraId="59F39356" w14:textId="77777777" w:rsidTr="00BA531F">
        <w:tc>
          <w:tcPr>
            <w:tcW w:w="971" w:type="dxa"/>
            <w:tcBorders>
              <w:top w:val="nil"/>
              <w:bottom w:val="nil"/>
            </w:tcBorders>
          </w:tcPr>
          <w:p w14:paraId="1D9470EA" w14:textId="38C67ECE" w:rsidR="0053481F" w:rsidRPr="007B4C62" w:rsidRDefault="00E11F0B" w:rsidP="0053481F">
            <w:pPr>
              <w:pStyle w:val="BodyText"/>
              <w:ind w:firstLine="0"/>
              <w:jc w:val="center"/>
              <w:rPr>
                <w:sz w:val="16"/>
                <w:szCs w:val="16"/>
                <w:lang w:val="en-US"/>
              </w:rPr>
            </w:pPr>
            <w:r>
              <w:rPr>
                <w:sz w:val="16"/>
                <w:szCs w:val="16"/>
              </w:rPr>
              <w:t>5</w:t>
            </w:r>
          </w:p>
        </w:tc>
        <w:tc>
          <w:tcPr>
            <w:tcW w:w="971" w:type="dxa"/>
            <w:tcBorders>
              <w:top w:val="nil"/>
              <w:bottom w:val="nil"/>
            </w:tcBorders>
          </w:tcPr>
          <w:p w14:paraId="62BC9108" w14:textId="6F197098" w:rsidR="0053481F" w:rsidRPr="0053481F" w:rsidRDefault="0053481F" w:rsidP="0053481F">
            <w:pPr>
              <w:pStyle w:val="BodyText"/>
              <w:ind w:firstLine="0"/>
              <w:jc w:val="center"/>
              <w:rPr>
                <w:sz w:val="16"/>
                <w:szCs w:val="16"/>
                <w:lang w:val="en-US"/>
              </w:rPr>
            </w:pPr>
            <w:r w:rsidRPr="0053481F">
              <w:rPr>
                <w:sz w:val="16"/>
                <w:szCs w:val="16"/>
              </w:rPr>
              <w:t>0.109662</w:t>
            </w:r>
          </w:p>
        </w:tc>
        <w:tc>
          <w:tcPr>
            <w:tcW w:w="971" w:type="dxa"/>
            <w:tcBorders>
              <w:top w:val="nil"/>
              <w:bottom w:val="nil"/>
            </w:tcBorders>
          </w:tcPr>
          <w:p w14:paraId="7714B971" w14:textId="5472940E" w:rsidR="0053481F" w:rsidRPr="0053481F" w:rsidRDefault="0053481F" w:rsidP="0053481F">
            <w:pPr>
              <w:pStyle w:val="BodyText"/>
              <w:ind w:firstLine="0"/>
              <w:jc w:val="center"/>
              <w:rPr>
                <w:sz w:val="16"/>
                <w:szCs w:val="16"/>
                <w:lang w:val="en-US"/>
              </w:rPr>
            </w:pPr>
            <w:r w:rsidRPr="0053481F">
              <w:rPr>
                <w:sz w:val="16"/>
                <w:szCs w:val="16"/>
              </w:rPr>
              <w:t>0.331153</w:t>
            </w:r>
          </w:p>
        </w:tc>
        <w:tc>
          <w:tcPr>
            <w:tcW w:w="971" w:type="dxa"/>
            <w:tcBorders>
              <w:top w:val="nil"/>
              <w:bottom w:val="nil"/>
            </w:tcBorders>
          </w:tcPr>
          <w:p w14:paraId="711B2693" w14:textId="77FE1CB1" w:rsidR="0053481F" w:rsidRPr="0053481F" w:rsidRDefault="0053481F" w:rsidP="0053481F">
            <w:pPr>
              <w:pStyle w:val="BodyText"/>
              <w:ind w:firstLine="0"/>
              <w:jc w:val="center"/>
              <w:rPr>
                <w:sz w:val="16"/>
                <w:szCs w:val="16"/>
                <w:lang w:val="en-US"/>
              </w:rPr>
            </w:pPr>
            <w:r w:rsidRPr="0053481F">
              <w:rPr>
                <w:sz w:val="16"/>
                <w:szCs w:val="16"/>
              </w:rPr>
              <w:t>0.256150</w:t>
            </w:r>
          </w:p>
        </w:tc>
        <w:tc>
          <w:tcPr>
            <w:tcW w:w="972" w:type="dxa"/>
            <w:tcBorders>
              <w:top w:val="nil"/>
              <w:bottom w:val="nil"/>
            </w:tcBorders>
          </w:tcPr>
          <w:p w14:paraId="39A3BF6D" w14:textId="081D583E" w:rsidR="0053481F" w:rsidRPr="0053481F" w:rsidRDefault="0053481F" w:rsidP="0053481F">
            <w:pPr>
              <w:pStyle w:val="BodyText"/>
              <w:ind w:firstLine="0"/>
              <w:jc w:val="center"/>
              <w:rPr>
                <w:sz w:val="16"/>
                <w:szCs w:val="16"/>
                <w:lang w:val="en-US"/>
              </w:rPr>
            </w:pPr>
            <w:r w:rsidRPr="0053481F">
              <w:rPr>
                <w:sz w:val="16"/>
                <w:szCs w:val="16"/>
              </w:rPr>
              <w:t>0.008712</w:t>
            </w:r>
          </w:p>
        </w:tc>
      </w:tr>
      <w:tr w:rsidR="0053481F" w14:paraId="780CA73C" w14:textId="77777777" w:rsidTr="00BA531F">
        <w:tc>
          <w:tcPr>
            <w:tcW w:w="971" w:type="dxa"/>
            <w:tcBorders>
              <w:top w:val="nil"/>
              <w:bottom w:val="nil"/>
            </w:tcBorders>
          </w:tcPr>
          <w:p w14:paraId="706822CE" w14:textId="1DA582C6" w:rsidR="0053481F" w:rsidRPr="007B4C62" w:rsidRDefault="00E11F0B" w:rsidP="0053481F">
            <w:pPr>
              <w:pStyle w:val="BodyText"/>
              <w:ind w:firstLine="0"/>
              <w:jc w:val="center"/>
              <w:rPr>
                <w:sz w:val="16"/>
                <w:szCs w:val="16"/>
                <w:lang w:val="en-US"/>
              </w:rPr>
            </w:pPr>
            <w:r>
              <w:rPr>
                <w:sz w:val="16"/>
                <w:szCs w:val="16"/>
              </w:rPr>
              <w:t>6</w:t>
            </w:r>
          </w:p>
        </w:tc>
        <w:tc>
          <w:tcPr>
            <w:tcW w:w="971" w:type="dxa"/>
            <w:tcBorders>
              <w:top w:val="nil"/>
              <w:bottom w:val="nil"/>
            </w:tcBorders>
          </w:tcPr>
          <w:p w14:paraId="660C2D7F" w14:textId="668F51DE" w:rsidR="0053481F" w:rsidRPr="0053481F" w:rsidRDefault="0053481F" w:rsidP="0053481F">
            <w:pPr>
              <w:pStyle w:val="BodyText"/>
              <w:ind w:firstLine="0"/>
              <w:jc w:val="center"/>
              <w:rPr>
                <w:sz w:val="16"/>
                <w:szCs w:val="16"/>
                <w:lang w:val="en-US"/>
              </w:rPr>
            </w:pPr>
            <w:r w:rsidRPr="0053481F">
              <w:rPr>
                <w:sz w:val="16"/>
                <w:szCs w:val="16"/>
              </w:rPr>
              <w:t>0.089938</w:t>
            </w:r>
          </w:p>
        </w:tc>
        <w:tc>
          <w:tcPr>
            <w:tcW w:w="971" w:type="dxa"/>
            <w:tcBorders>
              <w:top w:val="nil"/>
              <w:bottom w:val="nil"/>
            </w:tcBorders>
          </w:tcPr>
          <w:p w14:paraId="7C3A5A4B" w14:textId="1C56B628" w:rsidR="0053481F" w:rsidRPr="0053481F" w:rsidRDefault="0053481F" w:rsidP="0053481F">
            <w:pPr>
              <w:pStyle w:val="BodyText"/>
              <w:ind w:firstLine="0"/>
              <w:jc w:val="center"/>
              <w:rPr>
                <w:sz w:val="16"/>
                <w:szCs w:val="16"/>
                <w:lang w:val="en-US"/>
              </w:rPr>
            </w:pPr>
            <w:r w:rsidRPr="0053481F">
              <w:rPr>
                <w:sz w:val="16"/>
                <w:szCs w:val="16"/>
              </w:rPr>
              <w:t>0.299898</w:t>
            </w:r>
          </w:p>
        </w:tc>
        <w:tc>
          <w:tcPr>
            <w:tcW w:w="971" w:type="dxa"/>
            <w:tcBorders>
              <w:top w:val="nil"/>
              <w:bottom w:val="nil"/>
            </w:tcBorders>
          </w:tcPr>
          <w:p w14:paraId="65A6E46F" w14:textId="46D34198" w:rsidR="0053481F" w:rsidRPr="0053481F" w:rsidRDefault="0053481F" w:rsidP="0053481F">
            <w:pPr>
              <w:pStyle w:val="BodyText"/>
              <w:ind w:firstLine="0"/>
              <w:jc w:val="center"/>
              <w:rPr>
                <w:sz w:val="16"/>
                <w:szCs w:val="16"/>
                <w:lang w:val="en-US"/>
              </w:rPr>
            </w:pPr>
            <w:r w:rsidRPr="0053481F">
              <w:rPr>
                <w:sz w:val="16"/>
                <w:szCs w:val="16"/>
              </w:rPr>
              <w:t>0.222695</w:t>
            </w:r>
          </w:p>
        </w:tc>
        <w:tc>
          <w:tcPr>
            <w:tcW w:w="972" w:type="dxa"/>
            <w:tcBorders>
              <w:top w:val="nil"/>
              <w:bottom w:val="nil"/>
            </w:tcBorders>
          </w:tcPr>
          <w:p w14:paraId="4E965376" w14:textId="54C9DFB6" w:rsidR="0053481F" w:rsidRPr="0053481F" w:rsidRDefault="0053481F" w:rsidP="0053481F">
            <w:pPr>
              <w:pStyle w:val="BodyText"/>
              <w:ind w:firstLine="0"/>
              <w:jc w:val="center"/>
              <w:rPr>
                <w:sz w:val="16"/>
                <w:szCs w:val="16"/>
                <w:lang w:val="en-US"/>
              </w:rPr>
            </w:pPr>
            <w:r w:rsidRPr="0053481F">
              <w:rPr>
                <w:sz w:val="16"/>
                <w:szCs w:val="16"/>
              </w:rPr>
              <w:t>0.187003</w:t>
            </w:r>
          </w:p>
        </w:tc>
      </w:tr>
      <w:tr w:rsidR="0053481F" w14:paraId="6B5726B4" w14:textId="77777777" w:rsidTr="00BA531F">
        <w:tc>
          <w:tcPr>
            <w:tcW w:w="971" w:type="dxa"/>
            <w:tcBorders>
              <w:top w:val="nil"/>
              <w:bottom w:val="nil"/>
            </w:tcBorders>
          </w:tcPr>
          <w:p w14:paraId="1878B30B" w14:textId="7B62ADE1" w:rsidR="0053481F" w:rsidRPr="007B4C62" w:rsidRDefault="00E11F0B" w:rsidP="0053481F">
            <w:pPr>
              <w:pStyle w:val="BodyText"/>
              <w:ind w:firstLine="0"/>
              <w:jc w:val="center"/>
              <w:rPr>
                <w:sz w:val="16"/>
                <w:szCs w:val="16"/>
                <w:lang w:val="en-US"/>
              </w:rPr>
            </w:pPr>
            <w:r>
              <w:rPr>
                <w:sz w:val="16"/>
                <w:szCs w:val="16"/>
              </w:rPr>
              <w:t>7</w:t>
            </w:r>
          </w:p>
        </w:tc>
        <w:tc>
          <w:tcPr>
            <w:tcW w:w="971" w:type="dxa"/>
            <w:tcBorders>
              <w:top w:val="nil"/>
              <w:bottom w:val="nil"/>
            </w:tcBorders>
          </w:tcPr>
          <w:p w14:paraId="6979656A" w14:textId="6DA3DE97" w:rsidR="0053481F" w:rsidRPr="0053481F" w:rsidRDefault="0053481F" w:rsidP="0053481F">
            <w:pPr>
              <w:pStyle w:val="BodyText"/>
              <w:ind w:firstLine="0"/>
              <w:jc w:val="center"/>
              <w:rPr>
                <w:sz w:val="16"/>
                <w:szCs w:val="16"/>
                <w:lang w:val="en-US"/>
              </w:rPr>
            </w:pPr>
            <w:r w:rsidRPr="0053481F">
              <w:rPr>
                <w:sz w:val="16"/>
                <w:szCs w:val="16"/>
              </w:rPr>
              <w:t>0.085841</w:t>
            </w:r>
          </w:p>
        </w:tc>
        <w:tc>
          <w:tcPr>
            <w:tcW w:w="971" w:type="dxa"/>
            <w:tcBorders>
              <w:top w:val="nil"/>
              <w:bottom w:val="nil"/>
            </w:tcBorders>
          </w:tcPr>
          <w:p w14:paraId="71348B17" w14:textId="738FBAF4" w:rsidR="0053481F" w:rsidRPr="0053481F" w:rsidRDefault="0053481F" w:rsidP="0053481F">
            <w:pPr>
              <w:pStyle w:val="BodyText"/>
              <w:ind w:firstLine="0"/>
              <w:jc w:val="center"/>
              <w:rPr>
                <w:sz w:val="16"/>
                <w:szCs w:val="16"/>
                <w:lang w:val="en-US"/>
              </w:rPr>
            </w:pPr>
            <w:r w:rsidRPr="0053481F">
              <w:rPr>
                <w:sz w:val="16"/>
                <w:szCs w:val="16"/>
              </w:rPr>
              <w:t>0.292986</w:t>
            </w:r>
          </w:p>
        </w:tc>
        <w:tc>
          <w:tcPr>
            <w:tcW w:w="971" w:type="dxa"/>
            <w:tcBorders>
              <w:top w:val="nil"/>
              <w:bottom w:val="nil"/>
            </w:tcBorders>
          </w:tcPr>
          <w:p w14:paraId="07C8EDAA" w14:textId="75D928DD" w:rsidR="0053481F" w:rsidRPr="0053481F" w:rsidRDefault="0053481F" w:rsidP="0053481F">
            <w:pPr>
              <w:pStyle w:val="BodyText"/>
              <w:ind w:firstLine="0"/>
              <w:jc w:val="center"/>
              <w:rPr>
                <w:sz w:val="16"/>
                <w:szCs w:val="16"/>
                <w:lang w:val="en-US"/>
              </w:rPr>
            </w:pPr>
            <w:r w:rsidRPr="0053481F">
              <w:rPr>
                <w:sz w:val="16"/>
                <w:szCs w:val="16"/>
              </w:rPr>
              <w:t>0.207943</w:t>
            </w:r>
          </w:p>
        </w:tc>
        <w:tc>
          <w:tcPr>
            <w:tcW w:w="972" w:type="dxa"/>
            <w:tcBorders>
              <w:top w:val="nil"/>
              <w:bottom w:val="nil"/>
            </w:tcBorders>
          </w:tcPr>
          <w:p w14:paraId="4252536C" w14:textId="0659CFC8" w:rsidR="0053481F" w:rsidRPr="0053481F" w:rsidRDefault="0053481F" w:rsidP="0053481F">
            <w:pPr>
              <w:pStyle w:val="BodyText"/>
              <w:ind w:firstLine="0"/>
              <w:jc w:val="center"/>
              <w:rPr>
                <w:sz w:val="16"/>
                <w:szCs w:val="16"/>
                <w:lang w:val="en-US"/>
              </w:rPr>
            </w:pPr>
            <w:r w:rsidRPr="0053481F">
              <w:rPr>
                <w:sz w:val="16"/>
                <w:szCs w:val="16"/>
              </w:rPr>
              <w:t>0.224045</w:t>
            </w:r>
          </w:p>
        </w:tc>
      </w:tr>
      <w:tr w:rsidR="0053481F" w14:paraId="09C70E0A" w14:textId="77777777" w:rsidTr="00BA531F">
        <w:tc>
          <w:tcPr>
            <w:tcW w:w="971" w:type="dxa"/>
            <w:tcBorders>
              <w:top w:val="nil"/>
              <w:bottom w:val="nil"/>
            </w:tcBorders>
          </w:tcPr>
          <w:p w14:paraId="0974CABE" w14:textId="4A3DD981" w:rsidR="0053481F" w:rsidRPr="007B4C62" w:rsidRDefault="00E11F0B" w:rsidP="0053481F">
            <w:pPr>
              <w:pStyle w:val="BodyText"/>
              <w:ind w:firstLine="0"/>
              <w:jc w:val="center"/>
              <w:rPr>
                <w:sz w:val="16"/>
                <w:szCs w:val="16"/>
                <w:lang w:val="en-US"/>
              </w:rPr>
            </w:pPr>
            <w:r>
              <w:rPr>
                <w:sz w:val="16"/>
                <w:szCs w:val="16"/>
              </w:rPr>
              <w:t>8</w:t>
            </w:r>
          </w:p>
        </w:tc>
        <w:tc>
          <w:tcPr>
            <w:tcW w:w="971" w:type="dxa"/>
            <w:tcBorders>
              <w:top w:val="nil"/>
              <w:bottom w:val="nil"/>
            </w:tcBorders>
          </w:tcPr>
          <w:p w14:paraId="60929E88" w14:textId="08D01FC8" w:rsidR="0053481F" w:rsidRPr="0053481F" w:rsidRDefault="0053481F" w:rsidP="0053481F">
            <w:pPr>
              <w:pStyle w:val="BodyText"/>
              <w:ind w:firstLine="0"/>
              <w:jc w:val="center"/>
              <w:rPr>
                <w:sz w:val="16"/>
                <w:szCs w:val="16"/>
                <w:lang w:val="en-US"/>
              </w:rPr>
            </w:pPr>
            <w:r w:rsidRPr="0053481F">
              <w:rPr>
                <w:sz w:val="16"/>
                <w:szCs w:val="16"/>
              </w:rPr>
              <w:t>0.086710</w:t>
            </w:r>
          </w:p>
        </w:tc>
        <w:tc>
          <w:tcPr>
            <w:tcW w:w="971" w:type="dxa"/>
            <w:tcBorders>
              <w:top w:val="nil"/>
              <w:bottom w:val="nil"/>
            </w:tcBorders>
          </w:tcPr>
          <w:p w14:paraId="73D8BA7E" w14:textId="7FE4B9DC" w:rsidR="0053481F" w:rsidRPr="0053481F" w:rsidRDefault="0053481F" w:rsidP="0053481F">
            <w:pPr>
              <w:pStyle w:val="BodyText"/>
              <w:ind w:firstLine="0"/>
              <w:jc w:val="center"/>
              <w:rPr>
                <w:sz w:val="16"/>
                <w:szCs w:val="16"/>
                <w:lang w:val="en-US"/>
              </w:rPr>
            </w:pPr>
            <w:r w:rsidRPr="0053481F">
              <w:rPr>
                <w:sz w:val="16"/>
                <w:szCs w:val="16"/>
              </w:rPr>
              <w:t>0.294466</w:t>
            </w:r>
          </w:p>
        </w:tc>
        <w:tc>
          <w:tcPr>
            <w:tcW w:w="971" w:type="dxa"/>
            <w:tcBorders>
              <w:top w:val="nil"/>
              <w:bottom w:val="nil"/>
            </w:tcBorders>
          </w:tcPr>
          <w:p w14:paraId="5C7773F9" w14:textId="1B6B9A33" w:rsidR="0053481F" w:rsidRPr="0053481F" w:rsidRDefault="0053481F" w:rsidP="0053481F">
            <w:pPr>
              <w:pStyle w:val="BodyText"/>
              <w:ind w:firstLine="0"/>
              <w:jc w:val="center"/>
              <w:rPr>
                <w:sz w:val="16"/>
                <w:szCs w:val="16"/>
                <w:lang w:val="en-US"/>
              </w:rPr>
            </w:pPr>
            <w:r w:rsidRPr="0053481F">
              <w:rPr>
                <w:sz w:val="16"/>
                <w:szCs w:val="16"/>
              </w:rPr>
              <w:t>0.215999</w:t>
            </w:r>
          </w:p>
        </w:tc>
        <w:tc>
          <w:tcPr>
            <w:tcW w:w="972" w:type="dxa"/>
            <w:tcBorders>
              <w:top w:val="nil"/>
              <w:bottom w:val="nil"/>
            </w:tcBorders>
          </w:tcPr>
          <w:p w14:paraId="6DA90F91" w14:textId="575DDB20" w:rsidR="0053481F" w:rsidRPr="0053481F" w:rsidRDefault="0053481F" w:rsidP="0053481F">
            <w:pPr>
              <w:pStyle w:val="BodyText"/>
              <w:ind w:firstLine="0"/>
              <w:jc w:val="center"/>
              <w:rPr>
                <w:sz w:val="16"/>
                <w:szCs w:val="16"/>
                <w:lang w:val="en-US"/>
              </w:rPr>
            </w:pPr>
            <w:r w:rsidRPr="0053481F">
              <w:rPr>
                <w:sz w:val="16"/>
                <w:szCs w:val="16"/>
              </w:rPr>
              <w:t>0.216187</w:t>
            </w:r>
          </w:p>
        </w:tc>
      </w:tr>
      <w:tr w:rsidR="0053481F" w14:paraId="52CBD763" w14:textId="77777777" w:rsidTr="00BA531F">
        <w:tc>
          <w:tcPr>
            <w:tcW w:w="971" w:type="dxa"/>
            <w:tcBorders>
              <w:top w:val="nil"/>
            </w:tcBorders>
          </w:tcPr>
          <w:p w14:paraId="34723986" w14:textId="4174698A" w:rsidR="0053481F" w:rsidRPr="007B4C62" w:rsidRDefault="00E11F0B" w:rsidP="0053481F">
            <w:pPr>
              <w:pStyle w:val="BodyText"/>
              <w:ind w:firstLine="0"/>
              <w:jc w:val="center"/>
              <w:rPr>
                <w:sz w:val="16"/>
                <w:szCs w:val="16"/>
                <w:lang w:val="en-US"/>
              </w:rPr>
            </w:pPr>
            <w:r>
              <w:rPr>
                <w:sz w:val="16"/>
                <w:szCs w:val="16"/>
              </w:rPr>
              <w:t>9</w:t>
            </w:r>
          </w:p>
        </w:tc>
        <w:tc>
          <w:tcPr>
            <w:tcW w:w="971" w:type="dxa"/>
            <w:tcBorders>
              <w:top w:val="nil"/>
            </w:tcBorders>
          </w:tcPr>
          <w:p w14:paraId="1D15A3BF" w14:textId="59345614" w:rsidR="0053481F" w:rsidRPr="0053481F" w:rsidRDefault="0053481F" w:rsidP="0053481F">
            <w:pPr>
              <w:pStyle w:val="BodyText"/>
              <w:ind w:firstLine="0"/>
              <w:jc w:val="center"/>
              <w:rPr>
                <w:sz w:val="16"/>
                <w:szCs w:val="16"/>
                <w:lang w:val="en-US"/>
              </w:rPr>
            </w:pPr>
            <w:r w:rsidRPr="0053481F">
              <w:rPr>
                <w:sz w:val="16"/>
                <w:szCs w:val="16"/>
              </w:rPr>
              <w:t>0.097511</w:t>
            </w:r>
          </w:p>
        </w:tc>
        <w:tc>
          <w:tcPr>
            <w:tcW w:w="971" w:type="dxa"/>
            <w:tcBorders>
              <w:top w:val="nil"/>
            </w:tcBorders>
          </w:tcPr>
          <w:p w14:paraId="62379699" w14:textId="259AAA92" w:rsidR="0053481F" w:rsidRPr="0053481F" w:rsidRDefault="0053481F" w:rsidP="0053481F">
            <w:pPr>
              <w:pStyle w:val="BodyText"/>
              <w:ind w:firstLine="0"/>
              <w:jc w:val="center"/>
              <w:rPr>
                <w:sz w:val="16"/>
                <w:szCs w:val="16"/>
                <w:lang w:val="en-US"/>
              </w:rPr>
            </w:pPr>
            <w:r w:rsidRPr="0053481F">
              <w:rPr>
                <w:sz w:val="16"/>
                <w:szCs w:val="16"/>
              </w:rPr>
              <w:t>0.312267</w:t>
            </w:r>
          </w:p>
        </w:tc>
        <w:tc>
          <w:tcPr>
            <w:tcW w:w="971" w:type="dxa"/>
            <w:tcBorders>
              <w:top w:val="nil"/>
            </w:tcBorders>
          </w:tcPr>
          <w:p w14:paraId="09995EFA" w14:textId="2981FF1C" w:rsidR="0053481F" w:rsidRPr="0053481F" w:rsidRDefault="0053481F" w:rsidP="0053481F">
            <w:pPr>
              <w:pStyle w:val="BodyText"/>
              <w:ind w:firstLine="0"/>
              <w:jc w:val="center"/>
              <w:rPr>
                <w:sz w:val="16"/>
                <w:szCs w:val="16"/>
                <w:lang w:val="en-US"/>
              </w:rPr>
            </w:pPr>
            <w:r w:rsidRPr="0053481F">
              <w:rPr>
                <w:sz w:val="16"/>
                <w:szCs w:val="16"/>
              </w:rPr>
              <w:t>0.218024</w:t>
            </w:r>
          </w:p>
        </w:tc>
        <w:tc>
          <w:tcPr>
            <w:tcW w:w="972" w:type="dxa"/>
            <w:tcBorders>
              <w:top w:val="nil"/>
            </w:tcBorders>
          </w:tcPr>
          <w:p w14:paraId="5BDD45CE" w14:textId="499CF4C9" w:rsidR="0053481F" w:rsidRPr="0053481F" w:rsidRDefault="0053481F" w:rsidP="0053481F">
            <w:pPr>
              <w:pStyle w:val="BodyText"/>
              <w:ind w:firstLine="0"/>
              <w:jc w:val="center"/>
              <w:rPr>
                <w:sz w:val="16"/>
                <w:szCs w:val="16"/>
                <w:lang w:val="en-US"/>
              </w:rPr>
            </w:pPr>
            <w:r w:rsidRPr="0053481F">
              <w:rPr>
                <w:sz w:val="16"/>
                <w:szCs w:val="16"/>
              </w:rPr>
              <w:t>0.118555</w:t>
            </w:r>
          </w:p>
        </w:tc>
      </w:tr>
    </w:tbl>
    <w:p w14:paraId="2F22964D" w14:textId="77777777" w:rsidR="000557BC" w:rsidRDefault="000557BC" w:rsidP="006F281D">
      <w:pPr>
        <w:jc w:val="both"/>
      </w:pPr>
    </w:p>
    <w:p w14:paraId="3E91BC3C" w14:textId="18A86231" w:rsidR="00D200FE" w:rsidRPr="00F80464" w:rsidRDefault="00D200FE" w:rsidP="00D200FE">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6</w:t>
      </w:r>
      <w:r w:rsidR="00FE5874">
        <w:fldChar w:fldCharType="end"/>
      </w:r>
      <w:r>
        <w:t xml:space="preserve"> </w:t>
      </w:r>
      <w:r w:rsidR="00E01B97" w:rsidRPr="00B757CB">
        <w:rPr>
          <w:i w:val="0"/>
          <w:iCs w:val="0"/>
        </w:rPr>
        <w:t xml:space="preserve">The </w:t>
      </w:r>
      <w:r w:rsidR="00E01B97">
        <w:rPr>
          <w:i w:val="0"/>
          <w:iCs w:val="0"/>
        </w:rPr>
        <w:t>result</w:t>
      </w:r>
      <w:r w:rsidR="00E01B97" w:rsidRPr="00B757CB">
        <w:rPr>
          <w:i w:val="0"/>
          <w:iCs w:val="0"/>
        </w:rPr>
        <w:t xml:space="preserve"> of MSE, RMSE, MAE, and R2 in the Model Testing Phase</w:t>
      </w:r>
    </w:p>
    <w:tbl>
      <w:tblPr>
        <w:tblStyle w:val="TableGrid"/>
        <w:tblW w:w="0" w:type="auto"/>
        <w:tblLook w:val="04A0" w:firstRow="1" w:lastRow="0" w:firstColumn="1" w:lastColumn="0" w:noHBand="0" w:noVBand="1"/>
      </w:tblPr>
      <w:tblGrid>
        <w:gridCol w:w="971"/>
        <w:gridCol w:w="971"/>
        <w:gridCol w:w="971"/>
        <w:gridCol w:w="971"/>
        <w:gridCol w:w="972"/>
      </w:tblGrid>
      <w:tr w:rsidR="002362E7" w14:paraId="17143FF4" w14:textId="77777777" w:rsidTr="00BA531F">
        <w:tc>
          <w:tcPr>
            <w:tcW w:w="971" w:type="dxa"/>
            <w:tcBorders>
              <w:bottom w:val="single" w:sz="4" w:space="0" w:color="auto"/>
            </w:tcBorders>
          </w:tcPr>
          <w:p w14:paraId="37074CBA" w14:textId="4E4546BD" w:rsidR="002362E7" w:rsidRPr="002362E7" w:rsidRDefault="002362E7" w:rsidP="002362E7">
            <w:pPr>
              <w:pStyle w:val="BodyText"/>
              <w:ind w:firstLine="0"/>
              <w:jc w:val="center"/>
              <w:rPr>
                <w:b/>
                <w:bCs/>
                <w:i/>
                <w:iCs/>
                <w:sz w:val="16"/>
                <w:szCs w:val="16"/>
                <w:lang w:val="en-US"/>
              </w:rPr>
            </w:pPr>
            <w:r w:rsidRPr="002362E7">
              <w:rPr>
                <w:b/>
                <w:bCs/>
                <w:sz w:val="16"/>
                <w:szCs w:val="16"/>
              </w:rPr>
              <w:t>Hidden Layer’s Depth</w:t>
            </w:r>
          </w:p>
        </w:tc>
        <w:tc>
          <w:tcPr>
            <w:tcW w:w="971" w:type="dxa"/>
            <w:tcBorders>
              <w:bottom w:val="single" w:sz="4" w:space="0" w:color="auto"/>
            </w:tcBorders>
          </w:tcPr>
          <w:p w14:paraId="2E174ED1" w14:textId="41D914A7" w:rsidR="002362E7" w:rsidRPr="006D73A7" w:rsidRDefault="002362E7" w:rsidP="002362E7">
            <w:pPr>
              <w:pStyle w:val="BodyText"/>
              <w:ind w:firstLine="0"/>
              <w:jc w:val="center"/>
              <w:rPr>
                <w:b/>
                <w:bCs/>
                <w:sz w:val="16"/>
                <w:szCs w:val="16"/>
                <w:lang w:val="en-US"/>
              </w:rPr>
            </w:pPr>
            <w:r>
              <w:rPr>
                <w:b/>
                <w:bCs/>
                <w:sz w:val="16"/>
                <w:szCs w:val="16"/>
                <w:lang w:val="en-US"/>
              </w:rPr>
              <w:br/>
            </w:r>
            <w:r w:rsidRPr="006D73A7">
              <w:rPr>
                <w:b/>
                <w:bCs/>
                <w:sz w:val="16"/>
                <w:szCs w:val="16"/>
                <w:lang w:val="en-US"/>
              </w:rPr>
              <w:t>MSE</w:t>
            </w:r>
          </w:p>
        </w:tc>
        <w:tc>
          <w:tcPr>
            <w:tcW w:w="971" w:type="dxa"/>
            <w:tcBorders>
              <w:bottom w:val="single" w:sz="4" w:space="0" w:color="auto"/>
            </w:tcBorders>
          </w:tcPr>
          <w:p w14:paraId="4F377A32" w14:textId="3FFA331E" w:rsidR="002362E7" w:rsidRPr="006D73A7" w:rsidRDefault="002362E7" w:rsidP="002362E7">
            <w:pPr>
              <w:pStyle w:val="BodyText"/>
              <w:ind w:firstLine="0"/>
              <w:jc w:val="center"/>
              <w:rPr>
                <w:b/>
                <w:bCs/>
                <w:sz w:val="16"/>
                <w:szCs w:val="16"/>
                <w:lang w:val="en-US"/>
              </w:rPr>
            </w:pPr>
            <w:r>
              <w:rPr>
                <w:b/>
                <w:bCs/>
                <w:sz w:val="16"/>
                <w:szCs w:val="16"/>
                <w:lang w:val="en-US"/>
              </w:rPr>
              <w:br/>
            </w:r>
            <w:r w:rsidRPr="006D73A7">
              <w:rPr>
                <w:b/>
                <w:bCs/>
                <w:sz w:val="16"/>
                <w:szCs w:val="16"/>
                <w:lang w:val="en-US"/>
              </w:rPr>
              <w:t>RMSE</w:t>
            </w:r>
          </w:p>
        </w:tc>
        <w:tc>
          <w:tcPr>
            <w:tcW w:w="971" w:type="dxa"/>
            <w:tcBorders>
              <w:bottom w:val="single" w:sz="4" w:space="0" w:color="auto"/>
            </w:tcBorders>
          </w:tcPr>
          <w:p w14:paraId="1E57BAF0" w14:textId="7C87E7AD" w:rsidR="002362E7" w:rsidRPr="006D73A7" w:rsidRDefault="002362E7" w:rsidP="002362E7">
            <w:pPr>
              <w:pStyle w:val="BodyText"/>
              <w:ind w:firstLine="0"/>
              <w:jc w:val="center"/>
              <w:rPr>
                <w:b/>
                <w:bCs/>
                <w:sz w:val="16"/>
                <w:szCs w:val="16"/>
                <w:lang w:val="en-US"/>
              </w:rPr>
            </w:pPr>
            <w:r>
              <w:rPr>
                <w:b/>
                <w:bCs/>
                <w:sz w:val="16"/>
                <w:szCs w:val="16"/>
                <w:lang w:val="en-US"/>
              </w:rPr>
              <w:br/>
            </w:r>
            <w:r w:rsidRPr="006D73A7">
              <w:rPr>
                <w:b/>
                <w:bCs/>
                <w:sz w:val="16"/>
                <w:szCs w:val="16"/>
                <w:lang w:val="en-US"/>
              </w:rPr>
              <w:t>MAE</w:t>
            </w:r>
          </w:p>
        </w:tc>
        <w:tc>
          <w:tcPr>
            <w:tcW w:w="972" w:type="dxa"/>
            <w:tcBorders>
              <w:bottom w:val="single" w:sz="4" w:space="0" w:color="auto"/>
            </w:tcBorders>
          </w:tcPr>
          <w:p w14:paraId="26AB5CCF" w14:textId="04CFD9A1" w:rsidR="002362E7" w:rsidRPr="006D73A7" w:rsidRDefault="002362E7" w:rsidP="002362E7">
            <w:pPr>
              <w:pStyle w:val="BodyText"/>
              <w:ind w:firstLine="0"/>
              <w:jc w:val="center"/>
              <w:rPr>
                <w:b/>
                <w:bCs/>
                <w:sz w:val="16"/>
                <w:szCs w:val="16"/>
                <w:lang w:val="en-US"/>
              </w:rPr>
            </w:pPr>
            <w:r>
              <w:rPr>
                <w:b/>
                <w:bCs/>
                <w:sz w:val="16"/>
                <w:szCs w:val="16"/>
                <w:lang w:val="en-US"/>
              </w:rPr>
              <w:br/>
            </w:r>
            <w:r w:rsidRPr="006D73A7">
              <w:rPr>
                <w:b/>
                <w:bCs/>
                <w:sz w:val="16"/>
                <w:szCs w:val="16"/>
                <w:lang w:val="en-US"/>
              </w:rPr>
              <w:t>R2</w:t>
            </w:r>
          </w:p>
        </w:tc>
      </w:tr>
      <w:tr w:rsidR="002362E7" w14:paraId="3945B591" w14:textId="77777777" w:rsidTr="00BA531F">
        <w:tc>
          <w:tcPr>
            <w:tcW w:w="971" w:type="dxa"/>
            <w:tcBorders>
              <w:bottom w:val="nil"/>
            </w:tcBorders>
          </w:tcPr>
          <w:p w14:paraId="7EE62371" w14:textId="67AC3DCF" w:rsidR="002362E7" w:rsidRPr="002362E7" w:rsidRDefault="002362E7" w:rsidP="002362E7">
            <w:pPr>
              <w:pStyle w:val="BodyText"/>
              <w:ind w:firstLine="0"/>
              <w:jc w:val="center"/>
              <w:rPr>
                <w:sz w:val="16"/>
                <w:szCs w:val="16"/>
                <w:lang w:val="en-US"/>
              </w:rPr>
            </w:pPr>
            <w:r w:rsidRPr="002362E7">
              <w:rPr>
                <w:sz w:val="16"/>
                <w:szCs w:val="16"/>
              </w:rPr>
              <w:t>1</w:t>
            </w:r>
          </w:p>
        </w:tc>
        <w:tc>
          <w:tcPr>
            <w:tcW w:w="971" w:type="dxa"/>
            <w:tcBorders>
              <w:bottom w:val="nil"/>
            </w:tcBorders>
          </w:tcPr>
          <w:p w14:paraId="5DEAA1E8" w14:textId="3865741F" w:rsidR="002362E7" w:rsidRPr="007B7185" w:rsidRDefault="002362E7" w:rsidP="002362E7">
            <w:pPr>
              <w:pStyle w:val="BodyText"/>
              <w:ind w:firstLine="0"/>
              <w:jc w:val="center"/>
              <w:rPr>
                <w:sz w:val="16"/>
                <w:szCs w:val="16"/>
                <w:lang w:val="en-US"/>
              </w:rPr>
            </w:pPr>
            <w:r w:rsidRPr="007B7185">
              <w:rPr>
                <w:sz w:val="16"/>
                <w:szCs w:val="16"/>
              </w:rPr>
              <w:t>0.369468</w:t>
            </w:r>
          </w:p>
        </w:tc>
        <w:tc>
          <w:tcPr>
            <w:tcW w:w="971" w:type="dxa"/>
            <w:tcBorders>
              <w:bottom w:val="nil"/>
            </w:tcBorders>
          </w:tcPr>
          <w:p w14:paraId="0D5224DD" w14:textId="41C619D0" w:rsidR="002362E7" w:rsidRPr="007B7185" w:rsidRDefault="002362E7" w:rsidP="002362E7">
            <w:pPr>
              <w:pStyle w:val="BodyText"/>
              <w:ind w:firstLine="0"/>
              <w:jc w:val="center"/>
              <w:rPr>
                <w:sz w:val="16"/>
                <w:szCs w:val="16"/>
                <w:lang w:val="en-US"/>
              </w:rPr>
            </w:pPr>
            <w:r w:rsidRPr="007B7185">
              <w:rPr>
                <w:sz w:val="16"/>
                <w:szCs w:val="16"/>
              </w:rPr>
              <w:t>0.294961</w:t>
            </w:r>
          </w:p>
        </w:tc>
        <w:tc>
          <w:tcPr>
            <w:tcW w:w="971" w:type="dxa"/>
            <w:tcBorders>
              <w:bottom w:val="nil"/>
            </w:tcBorders>
          </w:tcPr>
          <w:p w14:paraId="235CF520" w14:textId="0E7D971A" w:rsidR="002362E7" w:rsidRPr="007B7185" w:rsidRDefault="002362E7" w:rsidP="002362E7">
            <w:pPr>
              <w:pStyle w:val="BodyText"/>
              <w:ind w:firstLine="0"/>
              <w:jc w:val="center"/>
              <w:rPr>
                <w:sz w:val="16"/>
                <w:szCs w:val="16"/>
                <w:lang w:val="en-US"/>
              </w:rPr>
            </w:pPr>
            <w:r w:rsidRPr="00022087">
              <w:rPr>
                <w:sz w:val="16"/>
                <w:szCs w:val="16"/>
              </w:rPr>
              <w:t>-0.274449</w:t>
            </w:r>
          </w:p>
        </w:tc>
        <w:tc>
          <w:tcPr>
            <w:tcW w:w="972" w:type="dxa"/>
            <w:tcBorders>
              <w:bottom w:val="nil"/>
            </w:tcBorders>
          </w:tcPr>
          <w:p w14:paraId="40348100" w14:textId="57FE0100" w:rsidR="002362E7" w:rsidRPr="007B7185" w:rsidRDefault="002362E7" w:rsidP="002362E7">
            <w:pPr>
              <w:pStyle w:val="BodyText"/>
              <w:ind w:firstLine="0"/>
              <w:jc w:val="center"/>
              <w:rPr>
                <w:sz w:val="16"/>
                <w:szCs w:val="16"/>
                <w:lang w:val="en-US"/>
              </w:rPr>
            </w:pPr>
            <w:r w:rsidRPr="007B7185">
              <w:rPr>
                <w:sz w:val="16"/>
                <w:szCs w:val="16"/>
              </w:rPr>
              <w:t>0.136507</w:t>
            </w:r>
          </w:p>
        </w:tc>
      </w:tr>
      <w:tr w:rsidR="002362E7" w14:paraId="0D889070" w14:textId="77777777" w:rsidTr="00BA531F">
        <w:tc>
          <w:tcPr>
            <w:tcW w:w="971" w:type="dxa"/>
            <w:tcBorders>
              <w:top w:val="nil"/>
              <w:bottom w:val="nil"/>
            </w:tcBorders>
          </w:tcPr>
          <w:p w14:paraId="425349FA" w14:textId="13230DDB" w:rsidR="002362E7" w:rsidRPr="002362E7" w:rsidRDefault="002362E7" w:rsidP="002362E7">
            <w:pPr>
              <w:pStyle w:val="BodyText"/>
              <w:ind w:firstLine="0"/>
              <w:jc w:val="center"/>
              <w:rPr>
                <w:sz w:val="16"/>
                <w:szCs w:val="16"/>
                <w:lang w:val="en-US"/>
              </w:rPr>
            </w:pPr>
            <w:r w:rsidRPr="002362E7">
              <w:rPr>
                <w:sz w:val="16"/>
                <w:szCs w:val="16"/>
              </w:rPr>
              <w:t>2</w:t>
            </w:r>
          </w:p>
        </w:tc>
        <w:tc>
          <w:tcPr>
            <w:tcW w:w="971" w:type="dxa"/>
            <w:tcBorders>
              <w:top w:val="nil"/>
              <w:bottom w:val="nil"/>
            </w:tcBorders>
          </w:tcPr>
          <w:p w14:paraId="1049CE8B" w14:textId="455D0743" w:rsidR="002362E7" w:rsidRPr="007B7185" w:rsidRDefault="002362E7" w:rsidP="002362E7">
            <w:pPr>
              <w:pStyle w:val="BodyText"/>
              <w:ind w:firstLine="0"/>
              <w:jc w:val="center"/>
              <w:rPr>
                <w:sz w:val="16"/>
                <w:szCs w:val="16"/>
                <w:lang w:val="en-US"/>
              </w:rPr>
            </w:pPr>
            <w:r w:rsidRPr="007B7185">
              <w:rPr>
                <w:sz w:val="16"/>
                <w:szCs w:val="16"/>
              </w:rPr>
              <w:t>0.323244</w:t>
            </w:r>
          </w:p>
        </w:tc>
        <w:tc>
          <w:tcPr>
            <w:tcW w:w="971" w:type="dxa"/>
            <w:tcBorders>
              <w:top w:val="nil"/>
              <w:bottom w:val="nil"/>
            </w:tcBorders>
          </w:tcPr>
          <w:p w14:paraId="7A857259" w14:textId="37F02CAC" w:rsidR="002362E7" w:rsidRPr="007B7185" w:rsidRDefault="002362E7" w:rsidP="002362E7">
            <w:pPr>
              <w:pStyle w:val="BodyText"/>
              <w:ind w:firstLine="0"/>
              <w:jc w:val="center"/>
              <w:rPr>
                <w:sz w:val="16"/>
                <w:szCs w:val="16"/>
                <w:lang w:val="en-US"/>
              </w:rPr>
            </w:pPr>
            <w:r w:rsidRPr="007B7185">
              <w:rPr>
                <w:sz w:val="16"/>
                <w:szCs w:val="16"/>
              </w:rPr>
              <w:t>0.242227</w:t>
            </w:r>
          </w:p>
        </w:tc>
        <w:tc>
          <w:tcPr>
            <w:tcW w:w="971" w:type="dxa"/>
            <w:tcBorders>
              <w:top w:val="nil"/>
              <w:bottom w:val="nil"/>
            </w:tcBorders>
          </w:tcPr>
          <w:p w14:paraId="6C80C7F3" w14:textId="44BEE483" w:rsidR="002362E7" w:rsidRPr="007B7185" w:rsidRDefault="002362E7" w:rsidP="002362E7">
            <w:pPr>
              <w:pStyle w:val="BodyText"/>
              <w:ind w:firstLine="0"/>
              <w:jc w:val="center"/>
              <w:rPr>
                <w:sz w:val="16"/>
                <w:szCs w:val="16"/>
                <w:lang w:val="en-US"/>
              </w:rPr>
            </w:pPr>
            <w:r w:rsidRPr="007B7185">
              <w:rPr>
                <w:sz w:val="16"/>
                <w:szCs w:val="16"/>
              </w:rPr>
              <w:t>0.024492</w:t>
            </w:r>
          </w:p>
        </w:tc>
        <w:tc>
          <w:tcPr>
            <w:tcW w:w="972" w:type="dxa"/>
            <w:tcBorders>
              <w:top w:val="nil"/>
              <w:bottom w:val="nil"/>
            </w:tcBorders>
          </w:tcPr>
          <w:p w14:paraId="2383ACCA" w14:textId="320335BF" w:rsidR="002362E7" w:rsidRPr="007B7185" w:rsidRDefault="002362E7" w:rsidP="002362E7">
            <w:pPr>
              <w:pStyle w:val="BodyText"/>
              <w:ind w:firstLine="0"/>
              <w:jc w:val="center"/>
              <w:rPr>
                <w:sz w:val="16"/>
                <w:szCs w:val="16"/>
                <w:lang w:val="en-US"/>
              </w:rPr>
            </w:pPr>
            <w:r w:rsidRPr="007B7185">
              <w:rPr>
                <w:sz w:val="16"/>
                <w:szCs w:val="16"/>
              </w:rPr>
              <w:t>0.104487</w:t>
            </w:r>
          </w:p>
        </w:tc>
      </w:tr>
      <w:tr w:rsidR="002362E7" w14:paraId="51396A92" w14:textId="77777777" w:rsidTr="00BA531F">
        <w:tc>
          <w:tcPr>
            <w:tcW w:w="971" w:type="dxa"/>
            <w:tcBorders>
              <w:top w:val="nil"/>
              <w:bottom w:val="nil"/>
            </w:tcBorders>
          </w:tcPr>
          <w:p w14:paraId="4B19BE00" w14:textId="55D877ED" w:rsidR="002362E7" w:rsidRPr="002362E7" w:rsidRDefault="002362E7" w:rsidP="002362E7">
            <w:pPr>
              <w:pStyle w:val="BodyText"/>
              <w:ind w:firstLine="0"/>
              <w:jc w:val="center"/>
              <w:rPr>
                <w:sz w:val="16"/>
                <w:szCs w:val="16"/>
                <w:lang w:val="en-US"/>
              </w:rPr>
            </w:pPr>
            <w:r w:rsidRPr="002362E7">
              <w:rPr>
                <w:sz w:val="16"/>
                <w:szCs w:val="16"/>
              </w:rPr>
              <w:t>3</w:t>
            </w:r>
          </w:p>
        </w:tc>
        <w:tc>
          <w:tcPr>
            <w:tcW w:w="971" w:type="dxa"/>
            <w:tcBorders>
              <w:top w:val="nil"/>
              <w:bottom w:val="nil"/>
            </w:tcBorders>
          </w:tcPr>
          <w:p w14:paraId="359AF160" w14:textId="3C3C731C" w:rsidR="002362E7" w:rsidRPr="007B7185" w:rsidRDefault="002362E7" w:rsidP="002362E7">
            <w:pPr>
              <w:pStyle w:val="BodyText"/>
              <w:ind w:firstLine="0"/>
              <w:jc w:val="center"/>
              <w:rPr>
                <w:sz w:val="16"/>
                <w:szCs w:val="16"/>
                <w:lang w:val="en-US"/>
              </w:rPr>
            </w:pPr>
            <w:r w:rsidRPr="007B7185">
              <w:rPr>
                <w:sz w:val="16"/>
                <w:szCs w:val="16"/>
              </w:rPr>
              <w:t>0.310992</w:t>
            </w:r>
          </w:p>
        </w:tc>
        <w:tc>
          <w:tcPr>
            <w:tcW w:w="971" w:type="dxa"/>
            <w:tcBorders>
              <w:top w:val="nil"/>
              <w:bottom w:val="nil"/>
            </w:tcBorders>
          </w:tcPr>
          <w:p w14:paraId="142AAE85" w14:textId="2FA93FAE" w:rsidR="002362E7" w:rsidRPr="007B7185" w:rsidRDefault="002362E7" w:rsidP="002362E7">
            <w:pPr>
              <w:pStyle w:val="BodyText"/>
              <w:ind w:firstLine="0"/>
              <w:jc w:val="center"/>
              <w:rPr>
                <w:sz w:val="16"/>
                <w:szCs w:val="16"/>
                <w:lang w:val="en-US"/>
              </w:rPr>
            </w:pPr>
            <w:r w:rsidRPr="007B7185">
              <w:rPr>
                <w:sz w:val="16"/>
                <w:szCs w:val="16"/>
              </w:rPr>
              <w:t>0.222536</w:t>
            </w:r>
          </w:p>
        </w:tc>
        <w:tc>
          <w:tcPr>
            <w:tcW w:w="971" w:type="dxa"/>
            <w:tcBorders>
              <w:top w:val="nil"/>
              <w:bottom w:val="nil"/>
            </w:tcBorders>
          </w:tcPr>
          <w:p w14:paraId="4475D219" w14:textId="1D14736F" w:rsidR="002362E7" w:rsidRPr="007B7185" w:rsidRDefault="002362E7" w:rsidP="002362E7">
            <w:pPr>
              <w:pStyle w:val="BodyText"/>
              <w:ind w:firstLine="0"/>
              <w:jc w:val="center"/>
              <w:rPr>
                <w:sz w:val="16"/>
                <w:szCs w:val="16"/>
                <w:lang w:val="en-US"/>
              </w:rPr>
            </w:pPr>
            <w:r w:rsidRPr="007B7185">
              <w:rPr>
                <w:sz w:val="16"/>
                <w:szCs w:val="16"/>
              </w:rPr>
              <w:t>0.097042</w:t>
            </w:r>
          </w:p>
        </w:tc>
        <w:tc>
          <w:tcPr>
            <w:tcW w:w="972" w:type="dxa"/>
            <w:tcBorders>
              <w:top w:val="nil"/>
              <w:bottom w:val="nil"/>
            </w:tcBorders>
          </w:tcPr>
          <w:p w14:paraId="7709E23E" w14:textId="4C666FE6" w:rsidR="002362E7" w:rsidRPr="007B7185" w:rsidRDefault="002362E7" w:rsidP="002362E7">
            <w:pPr>
              <w:pStyle w:val="BodyText"/>
              <w:ind w:firstLine="0"/>
              <w:jc w:val="center"/>
              <w:rPr>
                <w:sz w:val="16"/>
                <w:szCs w:val="16"/>
                <w:lang w:val="en-US"/>
              </w:rPr>
            </w:pPr>
            <w:r w:rsidRPr="007B7185">
              <w:rPr>
                <w:sz w:val="16"/>
                <w:szCs w:val="16"/>
              </w:rPr>
              <w:t>0.096716</w:t>
            </w:r>
          </w:p>
        </w:tc>
      </w:tr>
      <w:tr w:rsidR="002362E7" w14:paraId="11A58D2F" w14:textId="77777777" w:rsidTr="00BA531F">
        <w:tc>
          <w:tcPr>
            <w:tcW w:w="971" w:type="dxa"/>
            <w:tcBorders>
              <w:top w:val="nil"/>
              <w:bottom w:val="nil"/>
            </w:tcBorders>
          </w:tcPr>
          <w:p w14:paraId="22BA3B3B" w14:textId="282A8ED4" w:rsidR="002362E7" w:rsidRPr="002362E7" w:rsidRDefault="002362E7" w:rsidP="002362E7">
            <w:pPr>
              <w:pStyle w:val="BodyText"/>
              <w:ind w:firstLine="0"/>
              <w:jc w:val="center"/>
              <w:rPr>
                <w:sz w:val="16"/>
                <w:szCs w:val="16"/>
                <w:lang w:val="en-US"/>
              </w:rPr>
            </w:pPr>
            <w:r w:rsidRPr="002362E7">
              <w:rPr>
                <w:sz w:val="16"/>
                <w:szCs w:val="16"/>
              </w:rPr>
              <w:t>4</w:t>
            </w:r>
          </w:p>
        </w:tc>
        <w:tc>
          <w:tcPr>
            <w:tcW w:w="971" w:type="dxa"/>
            <w:tcBorders>
              <w:top w:val="nil"/>
              <w:bottom w:val="nil"/>
            </w:tcBorders>
          </w:tcPr>
          <w:p w14:paraId="5D7F1841" w14:textId="0829637F" w:rsidR="002362E7" w:rsidRPr="007B7185" w:rsidRDefault="002362E7" w:rsidP="002362E7">
            <w:pPr>
              <w:pStyle w:val="BodyText"/>
              <w:ind w:firstLine="0"/>
              <w:jc w:val="center"/>
              <w:rPr>
                <w:sz w:val="16"/>
                <w:szCs w:val="16"/>
                <w:lang w:val="en-US"/>
              </w:rPr>
            </w:pPr>
            <w:r w:rsidRPr="007B7185">
              <w:rPr>
                <w:sz w:val="16"/>
                <w:szCs w:val="16"/>
              </w:rPr>
              <w:t>0.304638</w:t>
            </w:r>
          </w:p>
        </w:tc>
        <w:tc>
          <w:tcPr>
            <w:tcW w:w="971" w:type="dxa"/>
            <w:tcBorders>
              <w:top w:val="nil"/>
              <w:bottom w:val="nil"/>
            </w:tcBorders>
          </w:tcPr>
          <w:p w14:paraId="6FD25CF0" w14:textId="01AF23EE" w:rsidR="002362E7" w:rsidRPr="007B7185" w:rsidRDefault="002362E7" w:rsidP="002362E7">
            <w:pPr>
              <w:pStyle w:val="BodyText"/>
              <w:ind w:firstLine="0"/>
              <w:jc w:val="center"/>
              <w:rPr>
                <w:sz w:val="16"/>
                <w:szCs w:val="16"/>
                <w:lang w:val="en-US"/>
              </w:rPr>
            </w:pPr>
            <w:r w:rsidRPr="007B7185">
              <w:rPr>
                <w:sz w:val="16"/>
                <w:szCs w:val="16"/>
              </w:rPr>
              <w:t>0.217673</w:t>
            </w:r>
          </w:p>
        </w:tc>
        <w:tc>
          <w:tcPr>
            <w:tcW w:w="971" w:type="dxa"/>
            <w:tcBorders>
              <w:top w:val="nil"/>
              <w:bottom w:val="nil"/>
            </w:tcBorders>
          </w:tcPr>
          <w:p w14:paraId="74444F88" w14:textId="6856F0ED" w:rsidR="002362E7" w:rsidRPr="007B7185" w:rsidRDefault="002362E7" w:rsidP="002362E7">
            <w:pPr>
              <w:pStyle w:val="BodyText"/>
              <w:ind w:firstLine="0"/>
              <w:jc w:val="center"/>
              <w:rPr>
                <w:sz w:val="16"/>
                <w:szCs w:val="16"/>
                <w:lang w:val="en-US"/>
              </w:rPr>
            </w:pPr>
            <w:r w:rsidRPr="007B7185">
              <w:rPr>
                <w:sz w:val="16"/>
                <w:szCs w:val="16"/>
              </w:rPr>
              <w:t>0.133561</w:t>
            </w:r>
          </w:p>
        </w:tc>
        <w:tc>
          <w:tcPr>
            <w:tcW w:w="972" w:type="dxa"/>
            <w:tcBorders>
              <w:top w:val="nil"/>
              <w:bottom w:val="nil"/>
            </w:tcBorders>
          </w:tcPr>
          <w:p w14:paraId="7BAC076B" w14:textId="71D76426" w:rsidR="002362E7" w:rsidRPr="007B7185" w:rsidRDefault="002362E7" w:rsidP="002362E7">
            <w:pPr>
              <w:pStyle w:val="BodyText"/>
              <w:ind w:firstLine="0"/>
              <w:jc w:val="center"/>
              <w:rPr>
                <w:sz w:val="16"/>
                <w:szCs w:val="16"/>
                <w:lang w:val="en-US"/>
              </w:rPr>
            </w:pPr>
            <w:r w:rsidRPr="007B7185">
              <w:rPr>
                <w:sz w:val="16"/>
                <w:szCs w:val="16"/>
              </w:rPr>
              <w:t>0.092804</w:t>
            </w:r>
          </w:p>
        </w:tc>
      </w:tr>
      <w:tr w:rsidR="002362E7" w14:paraId="0C1E22CD" w14:textId="77777777" w:rsidTr="00BA531F">
        <w:tc>
          <w:tcPr>
            <w:tcW w:w="971" w:type="dxa"/>
            <w:tcBorders>
              <w:top w:val="nil"/>
              <w:bottom w:val="nil"/>
            </w:tcBorders>
          </w:tcPr>
          <w:p w14:paraId="1725FA8D" w14:textId="7DC0A220" w:rsidR="002362E7" w:rsidRPr="002362E7" w:rsidRDefault="002362E7" w:rsidP="002362E7">
            <w:pPr>
              <w:pStyle w:val="BodyText"/>
              <w:ind w:firstLine="0"/>
              <w:jc w:val="center"/>
              <w:rPr>
                <w:sz w:val="16"/>
                <w:szCs w:val="16"/>
                <w:lang w:val="en-US"/>
              </w:rPr>
            </w:pPr>
            <w:r w:rsidRPr="002362E7">
              <w:rPr>
                <w:sz w:val="16"/>
                <w:szCs w:val="16"/>
              </w:rPr>
              <w:t>5</w:t>
            </w:r>
          </w:p>
        </w:tc>
        <w:tc>
          <w:tcPr>
            <w:tcW w:w="971" w:type="dxa"/>
            <w:tcBorders>
              <w:top w:val="nil"/>
              <w:bottom w:val="nil"/>
            </w:tcBorders>
          </w:tcPr>
          <w:p w14:paraId="2709A8B9" w14:textId="0796393D" w:rsidR="002362E7" w:rsidRPr="007B7185" w:rsidRDefault="002362E7" w:rsidP="002362E7">
            <w:pPr>
              <w:pStyle w:val="BodyText"/>
              <w:ind w:firstLine="0"/>
              <w:jc w:val="center"/>
              <w:rPr>
                <w:sz w:val="16"/>
                <w:szCs w:val="16"/>
                <w:lang w:val="en-US"/>
              </w:rPr>
            </w:pPr>
            <w:r w:rsidRPr="007B7185">
              <w:rPr>
                <w:sz w:val="16"/>
                <w:szCs w:val="16"/>
              </w:rPr>
              <w:t>0.317712</w:t>
            </w:r>
          </w:p>
        </w:tc>
        <w:tc>
          <w:tcPr>
            <w:tcW w:w="971" w:type="dxa"/>
            <w:tcBorders>
              <w:top w:val="nil"/>
              <w:bottom w:val="nil"/>
            </w:tcBorders>
          </w:tcPr>
          <w:p w14:paraId="389A8F35" w14:textId="116E18C4" w:rsidR="002362E7" w:rsidRPr="007B7185" w:rsidRDefault="002362E7" w:rsidP="002362E7">
            <w:pPr>
              <w:pStyle w:val="BodyText"/>
              <w:ind w:firstLine="0"/>
              <w:jc w:val="center"/>
              <w:rPr>
                <w:sz w:val="16"/>
                <w:szCs w:val="16"/>
                <w:lang w:val="en-US"/>
              </w:rPr>
            </w:pPr>
            <w:r w:rsidRPr="007B7185">
              <w:rPr>
                <w:sz w:val="16"/>
                <w:szCs w:val="16"/>
              </w:rPr>
              <w:t>0.240772</w:t>
            </w:r>
          </w:p>
        </w:tc>
        <w:tc>
          <w:tcPr>
            <w:tcW w:w="971" w:type="dxa"/>
            <w:tcBorders>
              <w:top w:val="nil"/>
              <w:bottom w:val="nil"/>
            </w:tcBorders>
          </w:tcPr>
          <w:p w14:paraId="1C74C178" w14:textId="1621F3F3" w:rsidR="002362E7" w:rsidRPr="007B7185" w:rsidRDefault="002362E7" w:rsidP="002362E7">
            <w:pPr>
              <w:pStyle w:val="BodyText"/>
              <w:ind w:firstLine="0"/>
              <w:jc w:val="center"/>
              <w:rPr>
                <w:sz w:val="16"/>
                <w:szCs w:val="16"/>
                <w:lang w:val="en-US"/>
              </w:rPr>
            </w:pPr>
            <w:r w:rsidRPr="007B7185">
              <w:rPr>
                <w:sz w:val="16"/>
                <w:szCs w:val="16"/>
              </w:rPr>
              <w:t>0.057596</w:t>
            </w:r>
          </w:p>
        </w:tc>
        <w:tc>
          <w:tcPr>
            <w:tcW w:w="972" w:type="dxa"/>
            <w:tcBorders>
              <w:top w:val="nil"/>
              <w:bottom w:val="nil"/>
            </w:tcBorders>
          </w:tcPr>
          <w:p w14:paraId="462ECA92" w14:textId="39B1126C" w:rsidR="002362E7" w:rsidRPr="007B7185" w:rsidRDefault="002362E7" w:rsidP="002362E7">
            <w:pPr>
              <w:pStyle w:val="BodyText"/>
              <w:ind w:firstLine="0"/>
              <w:jc w:val="center"/>
              <w:rPr>
                <w:sz w:val="16"/>
                <w:szCs w:val="16"/>
                <w:lang w:val="en-US"/>
              </w:rPr>
            </w:pPr>
            <w:r w:rsidRPr="007B7185">
              <w:rPr>
                <w:sz w:val="16"/>
                <w:szCs w:val="16"/>
              </w:rPr>
              <w:t>0.100941</w:t>
            </w:r>
          </w:p>
        </w:tc>
      </w:tr>
      <w:tr w:rsidR="002362E7" w14:paraId="1A8CB62A" w14:textId="77777777" w:rsidTr="00BA531F">
        <w:tc>
          <w:tcPr>
            <w:tcW w:w="971" w:type="dxa"/>
            <w:tcBorders>
              <w:top w:val="nil"/>
              <w:bottom w:val="nil"/>
            </w:tcBorders>
          </w:tcPr>
          <w:p w14:paraId="7B29CB31" w14:textId="688731C6" w:rsidR="002362E7" w:rsidRPr="002362E7" w:rsidRDefault="002362E7" w:rsidP="002362E7">
            <w:pPr>
              <w:pStyle w:val="BodyText"/>
              <w:ind w:firstLine="0"/>
              <w:jc w:val="center"/>
              <w:rPr>
                <w:sz w:val="16"/>
                <w:szCs w:val="16"/>
                <w:lang w:val="en-US"/>
              </w:rPr>
            </w:pPr>
            <w:r w:rsidRPr="002362E7">
              <w:rPr>
                <w:sz w:val="16"/>
                <w:szCs w:val="16"/>
              </w:rPr>
              <w:t>6</w:t>
            </w:r>
          </w:p>
        </w:tc>
        <w:tc>
          <w:tcPr>
            <w:tcW w:w="971" w:type="dxa"/>
            <w:tcBorders>
              <w:top w:val="nil"/>
              <w:bottom w:val="nil"/>
            </w:tcBorders>
          </w:tcPr>
          <w:p w14:paraId="0D6503E6" w14:textId="5832FA8A" w:rsidR="002362E7" w:rsidRPr="007B7185" w:rsidRDefault="002362E7" w:rsidP="002362E7">
            <w:pPr>
              <w:pStyle w:val="BodyText"/>
              <w:ind w:firstLine="0"/>
              <w:jc w:val="center"/>
              <w:rPr>
                <w:sz w:val="16"/>
                <w:szCs w:val="16"/>
                <w:lang w:val="en-US"/>
              </w:rPr>
            </w:pPr>
            <w:r w:rsidRPr="007B7185">
              <w:rPr>
                <w:sz w:val="16"/>
                <w:szCs w:val="16"/>
              </w:rPr>
              <w:t>0.300298</w:t>
            </w:r>
          </w:p>
        </w:tc>
        <w:tc>
          <w:tcPr>
            <w:tcW w:w="971" w:type="dxa"/>
            <w:tcBorders>
              <w:top w:val="nil"/>
              <w:bottom w:val="nil"/>
            </w:tcBorders>
          </w:tcPr>
          <w:p w14:paraId="77535403" w14:textId="5A754672" w:rsidR="002362E7" w:rsidRPr="007B7185" w:rsidRDefault="002362E7" w:rsidP="002362E7">
            <w:pPr>
              <w:pStyle w:val="BodyText"/>
              <w:ind w:firstLine="0"/>
              <w:jc w:val="center"/>
              <w:rPr>
                <w:sz w:val="16"/>
                <w:szCs w:val="16"/>
                <w:lang w:val="en-US"/>
              </w:rPr>
            </w:pPr>
            <w:r w:rsidRPr="007B7185">
              <w:rPr>
                <w:sz w:val="16"/>
                <w:szCs w:val="16"/>
              </w:rPr>
              <w:t>0.216751</w:t>
            </w:r>
          </w:p>
        </w:tc>
        <w:tc>
          <w:tcPr>
            <w:tcW w:w="971" w:type="dxa"/>
            <w:tcBorders>
              <w:top w:val="nil"/>
              <w:bottom w:val="nil"/>
            </w:tcBorders>
          </w:tcPr>
          <w:p w14:paraId="52CADF8A" w14:textId="3BF2EF9F" w:rsidR="002362E7" w:rsidRPr="007B7185" w:rsidRDefault="002362E7" w:rsidP="002362E7">
            <w:pPr>
              <w:pStyle w:val="BodyText"/>
              <w:ind w:firstLine="0"/>
              <w:jc w:val="center"/>
              <w:rPr>
                <w:sz w:val="16"/>
                <w:szCs w:val="16"/>
                <w:lang w:val="en-US"/>
              </w:rPr>
            </w:pPr>
            <w:r w:rsidRPr="007B7185">
              <w:rPr>
                <w:sz w:val="16"/>
                <w:szCs w:val="16"/>
              </w:rPr>
              <w:t>0.158075</w:t>
            </w:r>
          </w:p>
        </w:tc>
        <w:tc>
          <w:tcPr>
            <w:tcW w:w="972" w:type="dxa"/>
            <w:tcBorders>
              <w:top w:val="nil"/>
              <w:bottom w:val="nil"/>
            </w:tcBorders>
          </w:tcPr>
          <w:p w14:paraId="4BEE9310" w14:textId="38E9CA13" w:rsidR="002362E7" w:rsidRPr="007B7185" w:rsidRDefault="002362E7" w:rsidP="002362E7">
            <w:pPr>
              <w:pStyle w:val="BodyText"/>
              <w:ind w:firstLine="0"/>
              <w:jc w:val="center"/>
              <w:rPr>
                <w:sz w:val="16"/>
                <w:szCs w:val="16"/>
                <w:lang w:val="en-US"/>
              </w:rPr>
            </w:pPr>
            <w:r w:rsidRPr="007B7185">
              <w:rPr>
                <w:sz w:val="16"/>
                <w:szCs w:val="16"/>
              </w:rPr>
              <w:t>0.090179</w:t>
            </w:r>
          </w:p>
        </w:tc>
      </w:tr>
      <w:tr w:rsidR="002362E7" w14:paraId="39815E87" w14:textId="77777777" w:rsidTr="00BA531F">
        <w:tc>
          <w:tcPr>
            <w:tcW w:w="971" w:type="dxa"/>
            <w:tcBorders>
              <w:top w:val="nil"/>
              <w:bottom w:val="nil"/>
            </w:tcBorders>
          </w:tcPr>
          <w:p w14:paraId="23352B92" w14:textId="3EE5C51A" w:rsidR="002362E7" w:rsidRPr="002362E7" w:rsidRDefault="002362E7" w:rsidP="002362E7">
            <w:pPr>
              <w:pStyle w:val="BodyText"/>
              <w:ind w:firstLine="0"/>
              <w:jc w:val="center"/>
              <w:rPr>
                <w:sz w:val="16"/>
                <w:szCs w:val="16"/>
                <w:lang w:val="en-US"/>
              </w:rPr>
            </w:pPr>
            <w:r w:rsidRPr="002362E7">
              <w:rPr>
                <w:sz w:val="16"/>
                <w:szCs w:val="16"/>
              </w:rPr>
              <w:t>7</w:t>
            </w:r>
          </w:p>
        </w:tc>
        <w:tc>
          <w:tcPr>
            <w:tcW w:w="971" w:type="dxa"/>
            <w:tcBorders>
              <w:top w:val="nil"/>
              <w:bottom w:val="nil"/>
            </w:tcBorders>
          </w:tcPr>
          <w:p w14:paraId="49D5505D" w14:textId="020E68C9" w:rsidR="002362E7" w:rsidRPr="007B7185" w:rsidRDefault="002362E7" w:rsidP="002362E7">
            <w:pPr>
              <w:pStyle w:val="BodyText"/>
              <w:ind w:firstLine="0"/>
              <w:jc w:val="center"/>
              <w:rPr>
                <w:sz w:val="16"/>
                <w:szCs w:val="16"/>
                <w:lang w:val="en-US"/>
              </w:rPr>
            </w:pPr>
            <w:r w:rsidRPr="007B7185">
              <w:rPr>
                <w:sz w:val="16"/>
                <w:szCs w:val="16"/>
              </w:rPr>
              <w:t>0.296095</w:t>
            </w:r>
          </w:p>
        </w:tc>
        <w:tc>
          <w:tcPr>
            <w:tcW w:w="971" w:type="dxa"/>
            <w:tcBorders>
              <w:top w:val="nil"/>
              <w:bottom w:val="nil"/>
            </w:tcBorders>
          </w:tcPr>
          <w:p w14:paraId="1778CED6" w14:textId="2EF174CB" w:rsidR="002362E7" w:rsidRPr="007B7185" w:rsidRDefault="002362E7" w:rsidP="002362E7">
            <w:pPr>
              <w:pStyle w:val="BodyText"/>
              <w:ind w:firstLine="0"/>
              <w:jc w:val="center"/>
              <w:rPr>
                <w:sz w:val="16"/>
                <w:szCs w:val="16"/>
                <w:lang w:val="en-US"/>
              </w:rPr>
            </w:pPr>
            <w:r w:rsidRPr="007B7185">
              <w:rPr>
                <w:sz w:val="16"/>
                <w:szCs w:val="16"/>
              </w:rPr>
              <w:t>0.202801</w:t>
            </w:r>
          </w:p>
        </w:tc>
        <w:tc>
          <w:tcPr>
            <w:tcW w:w="971" w:type="dxa"/>
            <w:tcBorders>
              <w:top w:val="nil"/>
              <w:bottom w:val="nil"/>
            </w:tcBorders>
          </w:tcPr>
          <w:p w14:paraId="10A3B36C" w14:textId="0D439458" w:rsidR="002362E7" w:rsidRPr="007B7185" w:rsidRDefault="002362E7" w:rsidP="002362E7">
            <w:pPr>
              <w:pStyle w:val="BodyText"/>
              <w:ind w:firstLine="0"/>
              <w:jc w:val="center"/>
              <w:rPr>
                <w:sz w:val="16"/>
                <w:szCs w:val="16"/>
                <w:lang w:val="en-US"/>
              </w:rPr>
            </w:pPr>
            <w:r w:rsidRPr="007B7185">
              <w:rPr>
                <w:sz w:val="16"/>
                <w:szCs w:val="16"/>
              </w:rPr>
              <w:t>0.181477</w:t>
            </w:r>
          </w:p>
        </w:tc>
        <w:tc>
          <w:tcPr>
            <w:tcW w:w="972" w:type="dxa"/>
            <w:tcBorders>
              <w:top w:val="nil"/>
              <w:bottom w:val="nil"/>
            </w:tcBorders>
          </w:tcPr>
          <w:p w14:paraId="7326FB3E" w14:textId="42961EBB" w:rsidR="002362E7" w:rsidRPr="007B7185" w:rsidRDefault="002362E7" w:rsidP="002362E7">
            <w:pPr>
              <w:pStyle w:val="BodyText"/>
              <w:ind w:firstLine="0"/>
              <w:jc w:val="center"/>
              <w:rPr>
                <w:sz w:val="16"/>
                <w:szCs w:val="16"/>
                <w:lang w:val="en-US"/>
              </w:rPr>
            </w:pPr>
            <w:r w:rsidRPr="007B7185">
              <w:rPr>
                <w:sz w:val="16"/>
                <w:szCs w:val="16"/>
              </w:rPr>
              <w:t>0.087672</w:t>
            </w:r>
          </w:p>
        </w:tc>
      </w:tr>
      <w:tr w:rsidR="002362E7" w14:paraId="6B949357" w14:textId="77777777" w:rsidTr="00BA531F">
        <w:tc>
          <w:tcPr>
            <w:tcW w:w="971" w:type="dxa"/>
            <w:tcBorders>
              <w:top w:val="nil"/>
              <w:bottom w:val="nil"/>
            </w:tcBorders>
          </w:tcPr>
          <w:p w14:paraId="33143530" w14:textId="6C966FBB" w:rsidR="002362E7" w:rsidRPr="002362E7" w:rsidRDefault="002362E7" w:rsidP="002362E7">
            <w:pPr>
              <w:pStyle w:val="BodyText"/>
              <w:ind w:firstLine="0"/>
              <w:jc w:val="center"/>
              <w:rPr>
                <w:sz w:val="16"/>
                <w:szCs w:val="16"/>
                <w:lang w:val="en-US"/>
              </w:rPr>
            </w:pPr>
            <w:r w:rsidRPr="002362E7">
              <w:rPr>
                <w:sz w:val="16"/>
                <w:szCs w:val="16"/>
              </w:rPr>
              <w:t>8</w:t>
            </w:r>
          </w:p>
        </w:tc>
        <w:tc>
          <w:tcPr>
            <w:tcW w:w="971" w:type="dxa"/>
            <w:tcBorders>
              <w:top w:val="nil"/>
              <w:bottom w:val="nil"/>
            </w:tcBorders>
          </w:tcPr>
          <w:p w14:paraId="29494B9B" w14:textId="6FB20FE1" w:rsidR="002362E7" w:rsidRPr="007B7185" w:rsidRDefault="002362E7" w:rsidP="002362E7">
            <w:pPr>
              <w:pStyle w:val="BodyText"/>
              <w:ind w:firstLine="0"/>
              <w:jc w:val="center"/>
              <w:rPr>
                <w:sz w:val="16"/>
                <w:szCs w:val="16"/>
                <w:lang w:val="en-US"/>
              </w:rPr>
            </w:pPr>
            <w:r w:rsidRPr="007B7185">
              <w:rPr>
                <w:sz w:val="16"/>
                <w:szCs w:val="16"/>
              </w:rPr>
              <w:t>0.300865</w:t>
            </w:r>
          </w:p>
        </w:tc>
        <w:tc>
          <w:tcPr>
            <w:tcW w:w="971" w:type="dxa"/>
            <w:tcBorders>
              <w:top w:val="nil"/>
              <w:bottom w:val="nil"/>
            </w:tcBorders>
          </w:tcPr>
          <w:p w14:paraId="7BE632A0" w14:textId="4031D3F5" w:rsidR="002362E7" w:rsidRPr="007B7185" w:rsidRDefault="002362E7" w:rsidP="002362E7">
            <w:pPr>
              <w:pStyle w:val="BodyText"/>
              <w:ind w:firstLine="0"/>
              <w:jc w:val="center"/>
              <w:rPr>
                <w:sz w:val="16"/>
                <w:szCs w:val="16"/>
                <w:lang w:val="en-US"/>
              </w:rPr>
            </w:pPr>
            <w:r w:rsidRPr="007B7185">
              <w:rPr>
                <w:sz w:val="16"/>
                <w:szCs w:val="16"/>
              </w:rPr>
              <w:t>0.213214</w:t>
            </w:r>
          </w:p>
        </w:tc>
        <w:tc>
          <w:tcPr>
            <w:tcW w:w="971" w:type="dxa"/>
            <w:tcBorders>
              <w:top w:val="nil"/>
              <w:bottom w:val="nil"/>
            </w:tcBorders>
          </w:tcPr>
          <w:p w14:paraId="4931229B" w14:textId="7437CDDB" w:rsidR="002362E7" w:rsidRPr="007B7185" w:rsidRDefault="002362E7" w:rsidP="002362E7">
            <w:pPr>
              <w:pStyle w:val="BodyText"/>
              <w:ind w:firstLine="0"/>
              <w:jc w:val="center"/>
              <w:rPr>
                <w:sz w:val="16"/>
                <w:szCs w:val="16"/>
                <w:lang w:val="en-US"/>
              </w:rPr>
            </w:pPr>
            <w:r w:rsidRPr="007B7185">
              <w:rPr>
                <w:sz w:val="16"/>
                <w:szCs w:val="16"/>
              </w:rPr>
              <w:t>0.154891</w:t>
            </w:r>
          </w:p>
        </w:tc>
        <w:tc>
          <w:tcPr>
            <w:tcW w:w="972" w:type="dxa"/>
            <w:tcBorders>
              <w:top w:val="nil"/>
              <w:bottom w:val="nil"/>
            </w:tcBorders>
          </w:tcPr>
          <w:p w14:paraId="7D095F29" w14:textId="09ECF9EA" w:rsidR="002362E7" w:rsidRPr="007B7185" w:rsidRDefault="002362E7" w:rsidP="002362E7">
            <w:pPr>
              <w:pStyle w:val="BodyText"/>
              <w:ind w:firstLine="0"/>
              <w:jc w:val="center"/>
              <w:rPr>
                <w:sz w:val="16"/>
                <w:szCs w:val="16"/>
                <w:lang w:val="en-US"/>
              </w:rPr>
            </w:pPr>
            <w:r w:rsidRPr="007B7185">
              <w:rPr>
                <w:sz w:val="16"/>
                <w:szCs w:val="16"/>
              </w:rPr>
              <w:t>0.090520</w:t>
            </w:r>
          </w:p>
        </w:tc>
      </w:tr>
      <w:tr w:rsidR="002362E7" w14:paraId="20E23516" w14:textId="77777777" w:rsidTr="00BA531F">
        <w:tc>
          <w:tcPr>
            <w:tcW w:w="971" w:type="dxa"/>
            <w:tcBorders>
              <w:top w:val="nil"/>
            </w:tcBorders>
          </w:tcPr>
          <w:p w14:paraId="3DE55CBA" w14:textId="329FC8E1" w:rsidR="002362E7" w:rsidRPr="002362E7" w:rsidRDefault="002362E7" w:rsidP="002362E7">
            <w:pPr>
              <w:pStyle w:val="BodyText"/>
              <w:ind w:firstLine="0"/>
              <w:jc w:val="center"/>
              <w:rPr>
                <w:sz w:val="16"/>
                <w:szCs w:val="16"/>
                <w:lang w:val="en-US"/>
              </w:rPr>
            </w:pPr>
            <w:r w:rsidRPr="002362E7">
              <w:rPr>
                <w:sz w:val="16"/>
                <w:szCs w:val="16"/>
              </w:rPr>
              <w:t>9</w:t>
            </w:r>
          </w:p>
        </w:tc>
        <w:tc>
          <w:tcPr>
            <w:tcW w:w="971" w:type="dxa"/>
            <w:tcBorders>
              <w:top w:val="nil"/>
            </w:tcBorders>
          </w:tcPr>
          <w:p w14:paraId="2323299B" w14:textId="2A57CAF1" w:rsidR="002362E7" w:rsidRPr="007B7185" w:rsidRDefault="002362E7" w:rsidP="002362E7">
            <w:pPr>
              <w:pStyle w:val="BodyText"/>
              <w:ind w:firstLine="0"/>
              <w:jc w:val="center"/>
              <w:rPr>
                <w:sz w:val="16"/>
                <w:szCs w:val="16"/>
                <w:lang w:val="en-US"/>
              </w:rPr>
            </w:pPr>
            <w:r w:rsidRPr="007B7185">
              <w:rPr>
                <w:sz w:val="16"/>
                <w:szCs w:val="16"/>
              </w:rPr>
              <w:t>0.369468</w:t>
            </w:r>
          </w:p>
        </w:tc>
        <w:tc>
          <w:tcPr>
            <w:tcW w:w="971" w:type="dxa"/>
            <w:tcBorders>
              <w:top w:val="nil"/>
            </w:tcBorders>
          </w:tcPr>
          <w:p w14:paraId="16FFF794" w14:textId="00CB1A9D" w:rsidR="002362E7" w:rsidRPr="007B7185" w:rsidRDefault="002362E7" w:rsidP="002362E7">
            <w:pPr>
              <w:pStyle w:val="BodyText"/>
              <w:ind w:firstLine="0"/>
              <w:jc w:val="center"/>
              <w:rPr>
                <w:sz w:val="16"/>
                <w:szCs w:val="16"/>
                <w:lang w:val="en-US"/>
              </w:rPr>
            </w:pPr>
            <w:r w:rsidRPr="007B7185">
              <w:rPr>
                <w:sz w:val="16"/>
                <w:szCs w:val="16"/>
              </w:rPr>
              <w:t>0.294961</w:t>
            </w:r>
          </w:p>
        </w:tc>
        <w:tc>
          <w:tcPr>
            <w:tcW w:w="971" w:type="dxa"/>
            <w:tcBorders>
              <w:top w:val="nil"/>
            </w:tcBorders>
          </w:tcPr>
          <w:p w14:paraId="74C99B31" w14:textId="5097635D" w:rsidR="002362E7" w:rsidRPr="007B7185" w:rsidRDefault="002362E7" w:rsidP="002362E7">
            <w:pPr>
              <w:pStyle w:val="BodyText"/>
              <w:ind w:firstLine="0"/>
              <w:jc w:val="center"/>
              <w:rPr>
                <w:sz w:val="16"/>
                <w:szCs w:val="16"/>
                <w:lang w:val="en-US"/>
              </w:rPr>
            </w:pPr>
            <w:r w:rsidRPr="00022087">
              <w:rPr>
                <w:sz w:val="16"/>
                <w:szCs w:val="16"/>
              </w:rPr>
              <w:t>-0.274449</w:t>
            </w:r>
          </w:p>
        </w:tc>
        <w:tc>
          <w:tcPr>
            <w:tcW w:w="972" w:type="dxa"/>
            <w:tcBorders>
              <w:top w:val="nil"/>
            </w:tcBorders>
          </w:tcPr>
          <w:p w14:paraId="75538A01" w14:textId="1750E8EA" w:rsidR="002362E7" w:rsidRPr="007B7185" w:rsidRDefault="002362E7" w:rsidP="002362E7">
            <w:pPr>
              <w:pStyle w:val="BodyText"/>
              <w:ind w:firstLine="0"/>
              <w:jc w:val="center"/>
              <w:rPr>
                <w:sz w:val="16"/>
                <w:szCs w:val="16"/>
                <w:lang w:val="en-US"/>
              </w:rPr>
            </w:pPr>
            <w:r w:rsidRPr="007B7185">
              <w:rPr>
                <w:sz w:val="16"/>
                <w:szCs w:val="16"/>
              </w:rPr>
              <w:t>0.136507</w:t>
            </w:r>
          </w:p>
        </w:tc>
      </w:tr>
    </w:tbl>
    <w:p w14:paraId="3D37889E" w14:textId="68CA0959" w:rsidR="00175460" w:rsidRDefault="000B10B6" w:rsidP="006F281D">
      <w:pPr>
        <w:jc w:val="both"/>
      </w:pPr>
      <w:r>
        <w:t xml:space="preserve"> </w:t>
      </w:r>
    </w:p>
    <w:p w14:paraId="60BF4F7A" w14:textId="17EDD5CB" w:rsidR="00A0453F" w:rsidRPr="00FC0B45" w:rsidRDefault="00403E1A" w:rsidP="00FC0B45">
      <w:pPr>
        <w:ind w:firstLine="288"/>
        <w:jc w:val="both"/>
      </w:pPr>
      <w:r w:rsidRPr="00403E1A">
        <w:t xml:space="preserve">Based on the experiment results in Tables 3.5 and 3.6, it is evident that the configuration of the depth of the layers in the hidden layer significantly influences the decrease or increase in the values of MSE, RMSE, MAE, and coefficient of determination (R2). It can be observed that with shallower depths in the hidden layer, the model performs worse in learning the relationships among the varying dependent variables, as indicated by the decrease in the coefficient of determination (R2) values. Furthermore, to obtain a good </w:t>
      </w:r>
      <w:r w:rsidRPr="00403E1A">
        <w:t>configuration for the depth of the layers in the hidden layer, the model needs to be further examined using the Breusch-Pagan Test. Tables 3.7 and 3.8 below present the results of the Breusch-Pagan Test</w:t>
      </w:r>
      <w:r w:rsidR="000E2A9C">
        <w:rPr>
          <w:i/>
          <w:iCs/>
        </w:rPr>
        <w:t>.</w:t>
      </w:r>
    </w:p>
    <w:p w14:paraId="3E237BF3" w14:textId="77777777" w:rsidR="00A0453F" w:rsidRDefault="00A0453F" w:rsidP="00A0453F">
      <w:pPr>
        <w:ind w:firstLine="288"/>
        <w:jc w:val="both"/>
        <w:rPr>
          <w:i/>
          <w:iCs/>
        </w:rPr>
      </w:pPr>
    </w:p>
    <w:p w14:paraId="6A5EB078" w14:textId="66714FB3" w:rsidR="008E0507" w:rsidRPr="008E0507" w:rsidRDefault="008E0507" w:rsidP="008E0507">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7</w:t>
      </w:r>
      <w:r w:rsidR="00FE5874">
        <w:fldChar w:fldCharType="end"/>
      </w:r>
      <w:r>
        <w:t xml:space="preserve"> </w:t>
      </w:r>
      <w:r w:rsidR="00664017" w:rsidRPr="009512F2">
        <w:rPr>
          <w:i w:val="0"/>
          <w:iCs w:val="0"/>
        </w:rPr>
        <w:t>The results of the Breusch-Pagan Test in the Model Validation Phase</w:t>
      </w:r>
    </w:p>
    <w:tbl>
      <w:tblPr>
        <w:tblStyle w:val="TableGrid"/>
        <w:tblW w:w="0" w:type="auto"/>
        <w:tblLook w:val="04A0" w:firstRow="1" w:lastRow="0" w:firstColumn="1" w:lastColumn="0" w:noHBand="0" w:noVBand="1"/>
      </w:tblPr>
      <w:tblGrid>
        <w:gridCol w:w="887"/>
        <w:gridCol w:w="1943"/>
        <w:gridCol w:w="2026"/>
      </w:tblGrid>
      <w:tr w:rsidR="004B7C52" w14:paraId="5A198949" w14:textId="77777777" w:rsidTr="00BA531F">
        <w:tc>
          <w:tcPr>
            <w:tcW w:w="887" w:type="dxa"/>
            <w:tcBorders>
              <w:bottom w:val="single" w:sz="4" w:space="0" w:color="auto"/>
            </w:tcBorders>
          </w:tcPr>
          <w:p w14:paraId="3D77C8FF" w14:textId="5CBA4B39" w:rsidR="004B7C52" w:rsidRPr="004B7C52" w:rsidRDefault="004B7C52" w:rsidP="004B7C52">
            <w:pPr>
              <w:pStyle w:val="BodyText"/>
              <w:ind w:firstLine="0"/>
              <w:jc w:val="center"/>
              <w:rPr>
                <w:b/>
                <w:bCs/>
                <w:i/>
                <w:iCs/>
                <w:sz w:val="16"/>
                <w:szCs w:val="16"/>
                <w:lang w:val="en-US"/>
              </w:rPr>
            </w:pPr>
            <w:r w:rsidRPr="004B7C52">
              <w:rPr>
                <w:b/>
                <w:bCs/>
                <w:sz w:val="16"/>
                <w:szCs w:val="16"/>
              </w:rPr>
              <w:t>Hidden Layer’s Depth</w:t>
            </w:r>
          </w:p>
        </w:tc>
        <w:tc>
          <w:tcPr>
            <w:tcW w:w="1943" w:type="dxa"/>
            <w:tcBorders>
              <w:bottom w:val="single" w:sz="4" w:space="0" w:color="auto"/>
            </w:tcBorders>
          </w:tcPr>
          <w:p w14:paraId="3766B6AE" w14:textId="77777777" w:rsidR="004B7C52" w:rsidRPr="008C1B0F" w:rsidRDefault="004B7C52" w:rsidP="004B7C52">
            <w:pPr>
              <w:pStyle w:val="BodyText"/>
              <w:ind w:firstLine="0"/>
              <w:jc w:val="center"/>
              <w:rPr>
                <w:b/>
                <w:bCs/>
                <w:sz w:val="16"/>
                <w:szCs w:val="16"/>
                <w:lang w:val="en-US"/>
              </w:rPr>
            </w:pPr>
            <w:r w:rsidRPr="008C1B0F">
              <w:rPr>
                <w:b/>
                <w:bCs/>
                <w:sz w:val="16"/>
                <w:szCs w:val="16"/>
                <w:lang w:val="en-US"/>
              </w:rPr>
              <w:t>Breusch-Pagan Test Statistic</w:t>
            </w:r>
          </w:p>
        </w:tc>
        <w:tc>
          <w:tcPr>
            <w:tcW w:w="2026" w:type="dxa"/>
            <w:tcBorders>
              <w:bottom w:val="single" w:sz="4" w:space="0" w:color="auto"/>
            </w:tcBorders>
          </w:tcPr>
          <w:p w14:paraId="7A7AF518" w14:textId="77777777" w:rsidR="004B7C52" w:rsidRPr="008C1B0F" w:rsidRDefault="004B7C52" w:rsidP="004B7C52">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4B7C52" w14:paraId="137A78A9" w14:textId="77777777" w:rsidTr="00BA531F">
        <w:tc>
          <w:tcPr>
            <w:tcW w:w="887" w:type="dxa"/>
            <w:tcBorders>
              <w:bottom w:val="nil"/>
            </w:tcBorders>
          </w:tcPr>
          <w:p w14:paraId="20B4A132" w14:textId="6D292F18" w:rsidR="004B7C52" w:rsidRPr="004B7C52" w:rsidRDefault="004B7C52" w:rsidP="004B7C52">
            <w:pPr>
              <w:pStyle w:val="BodyText"/>
              <w:ind w:firstLine="0"/>
              <w:jc w:val="center"/>
              <w:rPr>
                <w:sz w:val="16"/>
                <w:szCs w:val="16"/>
                <w:lang w:val="en-US"/>
              </w:rPr>
            </w:pPr>
            <w:r w:rsidRPr="004B7C52">
              <w:rPr>
                <w:sz w:val="16"/>
                <w:szCs w:val="16"/>
              </w:rPr>
              <w:t>1</w:t>
            </w:r>
          </w:p>
        </w:tc>
        <w:tc>
          <w:tcPr>
            <w:tcW w:w="1943" w:type="dxa"/>
            <w:tcBorders>
              <w:bottom w:val="nil"/>
            </w:tcBorders>
          </w:tcPr>
          <w:p w14:paraId="4C98AF50" w14:textId="4683E690" w:rsidR="004B7C52" w:rsidRPr="00234F30" w:rsidRDefault="004B7C52" w:rsidP="004B7C52">
            <w:pPr>
              <w:pStyle w:val="BodyText"/>
              <w:ind w:firstLine="0"/>
              <w:jc w:val="center"/>
              <w:rPr>
                <w:sz w:val="16"/>
                <w:szCs w:val="16"/>
                <w:lang w:val="en-US"/>
              </w:rPr>
            </w:pPr>
            <w:r w:rsidRPr="00234F30">
              <w:rPr>
                <w:sz w:val="16"/>
                <w:szCs w:val="16"/>
              </w:rPr>
              <w:t>6.487691</w:t>
            </w:r>
          </w:p>
        </w:tc>
        <w:tc>
          <w:tcPr>
            <w:tcW w:w="2026" w:type="dxa"/>
            <w:tcBorders>
              <w:bottom w:val="nil"/>
            </w:tcBorders>
          </w:tcPr>
          <w:p w14:paraId="188A7A17" w14:textId="6DB03A08" w:rsidR="004B7C52" w:rsidRPr="00234F30" w:rsidRDefault="004B7C52" w:rsidP="004B7C52">
            <w:pPr>
              <w:pStyle w:val="BodyText"/>
              <w:ind w:firstLine="0"/>
              <w:jc w:val="center"/>
              <w:rPr>
                <w:sz w:val="16"/>
                <w:szCs w:val="16"/>
                <w:lang w:val="en-US"/>
              </w:rPr>
            </w:pPr>
            <w:r w:rsidRPr="00234F30">
              <w:rPr>
                <w:sz w:val="16"/>
                <w:szCs w:val="16"/>
              </w:rPr>
              <w:t>0.484091</w:t>
            </w:r>
          </w:p>
        </w:tc>
      </w:tr>
      <w:tr w:rsidR="004B7C52" w14:paraId="739017A6" w14:textId="77777777" w:rsidTr="00BA531F">
        <w:tc>
          <w:tcPr>
            <w:tcW w:w="887" w:type="dxa"/>
            <w:tcBorders>
              <w:top w:val="nil"/>
              <w:bottom w:val="nil"/>
            </w:tcBorders>
          </w:tcPr>
          <w:p w14:paraId="5C7396A0" w14:textId="14E74D73" w:rsidR="004B7C52" w:rsidRPr="004B7C52" w:rsidRDefault="004B7C52" w:rsidP="004B7C52">
            <w:pPr>
              <w:pStyle w:val="BodyText"/>
              <w:ind w:firstLine="0"/>
              <w:jc w:val="center"/>
              <w:rPr>
                <w:sz w:val="16"/>
                <w:szCs w:val="16"/>
                <w:lang w:val="en-US"/>
              </w:rPr>
            </w:pPr>
            <w:r w:rsidRPr="004B7C52">
              <w:rPr>
                <w:sz w:val="16"/>
                <w:szCs w:val="16"/>
              </w:rPr>
              <w:t>2</w:t>
            </w:r>
          </w:p>
        </w:tc>
        <w:tc>
          <w:tcPr>
            <w:tcW w:w="1943" w:type="dxa"/>
            <w:tcBorders>
              <w:top w:val="nil"/>
              <w:bottom w:val="nil"/>
            </w:tcBorders>
          </w:tcPr>
          <w:p w14:paraId="596670E8" w14:textId="0A5CFBF6" w:rsidR="004B7C52" w:rsidRPr="00234F30" w:rsidRDefault="004B7C52" w:rsidP="004B7C52">
            <w:pPr>
              <w:pStyle w:val="BodyText"/>
              <w:ind w:firstLine="0"/>
              <w:jc w:val="center"/>
              <w:rPr>
                <w:sz w:val="16"/>
                <w:szCs w:val="16"/>
                <w:lang w:val="en-US"/>
              </w:rPr>
            </w:pPr>
            <w:r w:rsidRPr="00234F30">
              <w:rPr>
                <w:sz w:val="16"/>
                <w:szCs w:val="16"/>
              </w:rPr>
              <w:t>6.766556</w:t>
            </w:r>
          </w:p>
        </w:tc>
        <w:tc>
          <w:tcPr>
            <w:tcW w:w="2026" w:type="dxa"/>
            <w:tcBorders>
              <w:top w:val="nil"/>
              <w:bottom w:val="nil"/>
            </w:tcBorders>
          </w:tcPr>
          <w:p w14:paraId="4A066CFE" w14:textId="644639FE" w:rsidR="004B7C52" w:rsidRPr="00234F30" w:rsidRDefault="004B7C52" w:rsidP="004B7C52">
            <w:pPr>
              <w:pStyle w:val="BodyText"/>
              <w:ind w:firstLine="0"/>
              <w:jc w:val="center"/>
              <w:rPr>
                <w:sz w:val="16"/>
                <w:szCs w:val="16"/>
                <w:lang w:val="en-US"/>
              </w:rPr>
            </w:pPr>
            <w:r w:rsidRPr="00234F30">
              <w:rPr>
                <w:sz w:val="16"/>
                <w:szCs w:val="16"/>
              </w:rPr>
              <w:t>0.453584</w:t>
            </w:r>
          </w:p>
        </w:tc>
      </w:tr>
      <w:tr w:rsidR="004B7C52" w14:paraId="718002EB" w14:textId="77777777" w:rsidTr="00BA531F">
        <w:tc>
          <w:tcPr>
            <w:tcW w:w="887" w:type="dxa"/>
            <w:tcBorders>
              <w:top w:val="nil"/>
              <w:bottom w:val="nil"/>
            </w:tcBorders>
          </w:tcPr>
          <w:p w14:paraId="79E8312A" w14:textId="08ADE2BA" w:rsidR="004B7C52" w:rsidRPr="004B7C52" w:rsidRDefault="004B7C52" w:rsidP="004B7C52">
            <w:pPr>
              <w:pStyle w:val="BodyText"/>
              <w:ind w:firstLine="0"/>
              <w:jc w:val="center"/>
              <w:rPr>
                <w:sz w:val="16"/>
                <w:szCs w:val="16"/>
                <w:lang w:val="en-US"/>
              </w:rPr>
            </w:pPr>
            <w:r w:rsidRPr="004B7C52">
              <w:rPr>
                <w:sz w:val="16"/>
                <w:szCs w:val="16"/>
              </w:rPr>
              <w:t>3</w:t>
            </w:r>
          </w:p>
        </w:tc>
        <w:tc>
          <w:tcPr>
            <w:tcW w:w="1943" w:type="dxa"/>
            <w:tcBorders>
              <w:top w:val="nil"/>
              <w:bottom w:val="nil"/>
            </w:tcBorders>
          </w:tcPr>
          <w:p w14:paraId="5BB30DD2" w14:textId="296F2013" w:rsidR="004B7C52" w:rsidRPr="00234F30" w:rsidRDefault="004B7C52" w:rsidP="004B7C52">
            <w:pPr>
              <w:pStyle w:val="BodyText"/>
              <w:ind w:firstLine="0"/>
              <w:jc w:val="center"/>
              <w:rPr>
                <w:sz w:val="16"/>
                <w:szCs w:val="16"/>
                <w:lang w:val="en-US"/>
              </w:rPr>
            </w:pPr>
            <w:r w:rsidRPr="00234F30">
              <w:rPr>
                <w:sz w:val="16"/>
                <w:szCs w:val="16"/>
              </w:rPr>
              <w:t>5.398801</w:t>
            </w:r>
          </w:p>
        </w:tc>
        <w:tc>
          <w:tcPr>
            <w:tcW w:w="2026" w:type="dxa"/>
            <w:tcBorders>
              <w:top w:val="nil"/>
              <w:bottom w:val="nil"/>
            </w:tcBorders>
          </w:tcPr>
          <w:p w14:paraId="7F260AFA" w14:textId="344935CE" w:rsidR="004B7C52" w:rsidRPr="00234F30" w:rsidRDefault="004B7C52" w:rsidP="004B7C52">
            <w:pPr>
              <w:pStyle w:val="BodyText"/>
              <w:ind w:firstLine="0"/>
              <w:jc w:val="center"/>
              <w:rPr>
                <w:sz w:val="16"/>
                <w:szCs w:val="16"/>
                <w:lang w:val="en-US"/>
              </w:rPr>
            </w:pPr>
            <w:r w:rsidRPr="00234F30">
              <w:rPr>
                <w:sz w:val="16"/>
                <w:szCs w:val="16"/>
              </w:rPr>
              <w:t>0.611416</w:t>
            </w:r>
          </w:p>
        </w:tc>
      </w:tr>
      <w:tr w:rsidR="004B7C52" w14:paraId="52A862A2" w14:textId="77777777" w:rsidTr="00BA531F">
        <w:tc>
          <w:tcPr>
            <w:tcW w:w="887" w:type="dxa"/>
            <w:tcBorders>
              <w:top w:val="nil"/>
              <w:bottom w:val="nil"/>
            </w:tcBorders>
          </w:tcPr>
          <w:p w14:paraId="56FCD300" w14:textId="4C775D1C" w:rsidR="004B7C52" w:rsidRPr="004B7C52" w:rsidRDefault="004B7C52" w:rsidP="004B7C52">
            <w:pPr>
              <w:pStyle w:val="BodyText"/>
              <w:ind w:firstLine="0"/>
              <w:jc w:val="center"/>
              <w:rPr>
                <w:sz w:val="16"/>
                <w:szCs w:val="16"/>
                <w:lang w:val="en-US"/>
              </w:rPr>
            </w:pPr>
            <w:r w:rsidRPr="004B7C52">
              <w:rPr>
                <w:sz w:val="16"/>
                <w:szCs w:val="16"/>
              </w:rPr>
              <w:t>4</w:t>
            </w:r>
          </w:p>
        </w:tc>
        <w:tc>
          <w:tcPr>
            <w:tcW w:w="1943" w:type="dxa"/>
            <w:tcBorders>
              <w:top w:val="nil"/>
              <w:bottom w:val="nil"/>
            </w:tcBorders>
          </w:tcPr>
          <w:p w14:paraId="3C379AEA" w14:textId="19031568" w:rsidR="004B7C52" w:rsidRPr="00234F30" w:rsidRDefault="004B7C52" w:rsidP="004B7C52">
            <w:pPr>
              <w:pStyle w:val="BodyText"/>
              <w:ind w:firstLine="0"/>
              <w:jc w:val="center"/>
              <w:rPr>
                <w:sz w:val="16"/>
                <w:szCs w:val="16"/>
                <w:lang w:val="en-US"/>
              </w:rPr>
            </w:pPr>
            <w:r w:rsidRPr="00234F30">
              <w:rPr>
                <w:sz w:val="16"/>
                <w:szCs w:val="16"/>
              </w:rPr>
              <w:t>5.422261</w:t>
            </w:r>
          </w:p>
        </w:tc>
        <w:tc>
          <w:tcPr>
            <w:tcW w:w="2026" w:type="dxa"/>
            <w:tcBorders>
              <w:top w:val="nil"/>
              <w:bottom w:val="nil"/>
            </w:tcBorders>
          </w:tcPr>
          <w:p w14:paraId="3C3EDCC6" w14:textId="3CE32EDB" w:rsidR="004B7C52" w:rsidRPr="00234F30" w:rsidRDefault="004B7C52" w:rsidP="004B7C52">
            <w:pPr>
              <w:pStyle w:val="BodyText"/>
              <w:ind w:firstLine="0"/>
              <w:jc w:val="center"/>
              <w:rPr>
                <w:sz w:val="16"/>
                <w:szCs w:val="16"/>
                <w:lang w:val="en-US"/>
              </w:rPr>
            </w:pPr>
            <w:r w:rsidRPr="00234F30">
              <w:rPr>
                <w:sz w:val="16"/>
                <w:szCs w:val="16"/>
              </w:rPr>
              <w:t>0.608576</w:t>
            </w:r>
          </w:p>
        </w:tc>
      </w:tr>
      <w:tr w:rsidR="004B7C52" w14:paraId="39D582FE" w14:textId="77777777" w:rsidTr="00BA531F">
        <w:tc>
          <w:tcPr>
            <w:tcW w:w="887" w:type="dxa"/>
            <w:tcBorders>
              <w:top w:val="nil"/>
              <w:bottom w:val="nil"/>
            </w:tcBorders>
          </w:tcPr>
          <w:p w14:paraId="20DCBE5D" w14:textId="049E434F" w:rsidR="004B7C52" w:rsidRPr="004B7C52" w:rsidRDefault="004B7C52" w:rsidP="004B7C52">
            <w:pPr>
              <w:pStyle w:val="BodyText"/>
              <w:ind w:firstLine="0"/>
              <w:jc w:val="center"/>
              <w:rPr>
                <w:sz w:val="16"/>
                <w:szCs w:val="16"/>
                <w:lang w:val="en-US"/>
              </w:rPr>
            </w:pPr>
            <w:r w:rsidRPr="004B7C52">
              <w:rPr>
                <w:sz w:val="16"/>
                <w:szCs w:val="16"/>
              </w:rPr>
              <w:t>5</w:t>
            </w:r>
          </w:p>
        </w:tc>
        <w:tc>
          <w:tcPr>
            <w:tcW w:w="1943" w:type="dxa"/>
            <w:tcBorders>
              <w:top w:val="nil"/>
              <w:bottom w:val="nil"/>
            </w:tcBorders>
          </w:tcPr>
          <w:p w14:paraId="4F7FC3A3" w14:textId="1998ACAE" w:rsidR="004B7C52" w:rsidRPr="00234F30" w:rsidRDefault="004B7C52" w:rsidP="004B7C52">
            <w:pPr>
              <w:pStyle w:val="BodyText"/>
              <w:ind w:firstLine="0"/>
              <w:jc w:val="center"/>
              <w:rPr>
                <w:sz w:val="16"/>
                <w:szCs w:val="16"/>
                <w:lang w:val="en-US"/>
              </w:rPr>
            </w:pPr>
            <w:r w:rsidRPr="00234F30">
              <w:rPr>
                <w:sz w:val="16"/>
                <w:szCs w:val="16"/>
              </w:rPr>
              <w:t>6.032790</w:t>
            </w:r>
          </w:p>
        </w:tc>
        <w:tc>
          <w:tcPr>
            <w:tcW w:w="2026" w:type="dxa"/>
            <w:tcBorders>
              <w:top w:val="nil"/>
              <w:bottom w:val="nil"/>
            </w:tcBorders>
          </w:tcPr>
          <w:p w14:paraId="7381137C" w14:textId="5FBB11BE" w:rsidR="004B7C52" w:rsidRPr="00234F30" w:rsidRDefault="004B7C52" w:rsidP="004B7C52">
            <w:pPr>
              <w:pStyle w:val="BodyText"/>
              <w:ind w:firstLine="0"/>
              <w:jc w:val="center"/>
              <w:rPr>
                <w:sz w:val="16"/>
                <w:szCs w:val="16"/>
                <w:lang w:val="en-US"/>
              </w:rPr>
            </w:pPr>
            <w:r w:rsidRPr="00234F30">
              <w:rPr>
                <w:sz w:val="16"/>
                <w:szCs w:val="16"/>
              </w:rPr>
              <w:t>0.535925</w:t>
            </w:r>
          </w:p>
        </w:tc>
      </w:tr>
      <w:tr w:rsidR="004B7C52" w14:paraId="3C74865C" w14:textId="77777777" w:rsidTr="00BA531F">
        <w:tc>
          <w:tcPr>
            <w:tcW w:w="887" w:type="dxa"/>
            <w:tcBorders>
              <w:top w:val="nil"/>
              <w:bottom w:val="nil"/>
            </w:tcBorders>
          </w:tcPr>
          <w:p w14:paraId="4F0F295B" w14:textId="0BE5B084" w:rsidR="004B7C52" w:rsidRPr="004B7C52" w:rsidRDefault="004B7C52" w:rsidP="004B7C52">
            <w:pPr>
              <w:pStyle w:val="BodyText"/>
              <w:ind w:firstLine="0"/>
              <w:jc w:val="center"/>
              <w:rPr>
                <w:sz w:val="16"/>
                <w:szCs w:val="16"/>
                <w:lang w:val="en-US"/>
              </w:rPr>
            </w:pPr>
            <w:r w:rsidRPr="004B7C52">
              <w:rPr>
                <w:sz w:val="16"/>
                <w:szCs w:val="16"/>
              </w:rPr>
              <w:t>6</w:t>
            </w:r>
          </w:p>
        </w:tc>
        <w:tc>
          <w:tcPr>
            <w:tcW w:w="1943" w:type="dxa"/>
            <w:tcBorders>
              <w:top w:val="nil"/>
              <w:bottom w:val="nil"/>
            </w:tcBorders>
          </w:tcPr>
          <w:p w14:paraId="13B27528" w14:textId="12AFB198" w:rsidR="004B7C52" w:rsidRPr="00234F30" w:rsidRDefault="004B7C52" w:rsidP="004B7C52">
            <w:pPr>
              <w:pStyle w:val="BodyText"/>
              <w:ind w:firstLine="0"/>
              <w:jc w:val="center"/>
              <w:rPr>
                <w:sz w:val="16"/>
                <w:szCs w:val="16"/>
                <w:lang w:val="en-US"/>
              </w:rPr>
            </w:pPr>
            <w:r w:rsidRPr="00234F30">
              <w:rPr>
                <w:sz w:val="16"/>
                <w:szCs w:val="16"/>
              </w:rPr>
              <w:t>6.348390</w:t>
            </w:r>
          </w:p>
        </w:tc>
        <w:tc>
          <w:tcPr>
            <w:tcW w:w="2026" w:type="dxa"/>
            <w:tcBorders>
              <w:top w:val="nil"/>
              <w:bottom w:val="nil"/>
            </w:tcBorders>
          </w:tcPr>
          <w:p w14:paraId="404544FD" w14:textId="2D58373B" w:rsidR="004B7C52" w:rsidRPr="00234F30" w:rsidRDefault="004B7C52" w:rsidP="004B7C52">
            <w:pPr>
              <w:pStyle w:val="BodyText"/>
              <w:ind w:firstLine="0"/>
              <w:jc w:val="center"/>
              <w:rPr>
                <w:sz w:val="16"/>
                <w:szCs w:val="16"/>
                <w:lang w:val="en-US"/>
              </w:rPr>
            </w:pPr>
            <w:r w:rsidRPr="00234F30">
              <w:rPr>
                <w:sz w:val="16"/>
                <w:szCs w:val="16"/>
              </w:rPr>
              <w:t>0.499708</w:t>
            </w:r>
          </w:p>
        </w:tc>
      </w:tr>
      <w:tr w:rsidR="004B7C52" w14:paraId="3C1C5F67" w14:textId="77777777" w:rsidTr="00BA531F">
        <w:tc>
          <w:tcPr>
            <w:tcW w:w="887" w:type="dxa"/>
            <w:tcBorders>
              <w:top w:val="nil"/>
              <w:bottom w:val="nil"/>
            </w:tcBorders>
          </w:tcPr>
          <w:p w14:paraId="5D535934" w14:textId="01CF5402" w:rsidR="004B7C52" w:rsidRPr="004B7C52" w:rsidRDefault="004B7C52" w:rsidP="004B7C52">
            <w:pPr>
              <w:pStyle w:val="BodyText"/>
              <w:ind w:firstLine="0"/>
              <w:jc w:val="center"/>
              <w:rPr>
                <w:sz w:val="16"/>
                <w:szCs w:val="16"/>
                <w:lang w:val="en-US"/>
              </w:rPr>
            </w:pPr>
            <w:r w:rsidRPr="004B7C52">
              <w:rPr>
                <w:sz w:val="16"/>
                <w:szCs w:val="16"/>
              </w:rPr>
              <w:t>7</w:t>
            </w:r>
          </w:p>
        </w:tc>
        <w:tc>
          <w:tcPr>
            <w:tcW w:w="1943" w:type="dxa"/>
            <w:tcBorders>
              <w:top w:val="nil"/>
              <w:bottom w:val="nil"/>
            </w:tcBorders>
          </w:tcPr>
          <w:p w14:paraId="6191FB4D" w14:textId="6DD7CE34" w:rsidR="004B7C52" w:rsidRPr="00234F30" w:rsidRDefault="004B7C52" w:rsidP="004B7C52">
            <w:pPr>
              <w:pStyle w:val="BodyText"/>
              <w:ind w:firstLine="0"/>
              <w:jc w:val="center"/>
              <w:rPr>
                <w:sz w:val="16"/>
                <w:szCs w:val="16"/>
                <w:lang w:val="en-US"/>
              </w:rPr>
            </w:pPr>
            <w:r w:rsidRPr="00234F30">
              <w:rPr>
                <w:sz w:val="16"/>
                <w:szCs w:val="16"/>
              </w:rPr>
              <w:t>6.850935</w:t>
            </w:r>
          </w:p>
        </w:tc>
        <w:tc>
          <w:tcPr>
            <w:tcW w:w="2026" w:type="dxa"/>
            <w:tcBorders>
              <w:top w:val="nil"/>
              <w:bottom w:val="nil"/>
            </w:tcBorders>
          </w:tcPr>
          <w:p w14:paraId="3862A9E4" w14:textId="48C8C42D" w:rsidR="004B7C52" w:rsidRPr="00234F30" w:rsidRDefault="004B7C52" w:rsidP="004B7C52">
            <w:pPr>
              <w:pStyle w:val="BodyText"/>
              <w:ind w:firstLine="0"/>
              <w:jc w:val="center"/>
              <w:rPr>
                <w:sz w:val="16"/>
                <w:szCs w:val="16"/>
                <w:lang w:val="en-US"/>
              </w:rPr>
            </w:pPr>
            <w:r w:rsidRPr="00234F30">
              <w:rPr>
                <w:sz w:val="16"/>
                <w:szCs w:val="16"/>
              </w:rPr>
              <w:t>0.444563</w:t>
            </w:r>
          </w:p>
        </w:tc>
      </w:tr>
      <w:tr w:rsidR="004B7C52" w14:paraId="28D71EC1" w14:textId="77777777" w:rsidTr="00BA531F">
        <w:tc>
          <w:tcPr>
            <w:tcW w:w="887" w:type="dxa"/>
            <w:tcBorders>
              <w:top w:val="nil"/>
              <w:bottom w:val="nil"/>
            </w:tcBorders>
          </w:tcPr>
          <w:p w14:paraId="2784C883" w14:textId="063E6932" w:rsidR="004B7C52" w:rsidRPr="004B7C52" w:rsidRDefault="004B7C52" w:rsidP="004B7C52">
            <w:pPr>
              <w:pStyle w:val="BodyText"/>
              <w:ind w:firstLine="0"/>
              <w:jc w:val="center"/>
              <w:rPr>
                <w:sz w:val="16"/>
                <w:szCs w:val="16"/>
                <w:lang w:val="en-US"/>
              </w:rPr>
            </w:pPr>
            <w:r w:rsidRPr="004B7C52">
              <w:rPr>
                <w:sz w:val="16"/>
                <w:szCs w:val="16"/>
              </w:rPr>
              <w:t>8</w:t>
            </w:r>
          </w:p>
        </w:tc>
        <w:tc>
          <w:tcPr>
            <w:tcW w:w="1943" w:type="dxa"/>
            <w:tcBorders>
              <w:top w:val="nil"/>
              <w:bottom w:val="nil"/>
            </w:tcBorders>
          </w:tcPr>
          <w:p w14:paraId="2C0D181E" w14:textId="7431FDF1" w:rsidR="004B7C52" w:rsidRPr="00234F30" w:rsidRDefault="004B7C52" w:rsidP="004B7C52">
            <w:pPr>
              <w:pStyle w:val="BodyText"/>
              <w:ind w:firstLine="0"/>
              <w:jc w:val="center"/>
              <w:rPr>
                <w:sz w:val="16"/>
                <w:szCs w:val="16"/>
                <w:lang w:val="en-US"/>
              </w:rPr>
            </w:pPr>
            <w:r w:rsidRPr="00234F30">
              <w:rPr>
                <w:sz w:val="16"/>
                <w:szCs w:val="16"/>
              </w:rPr>
              <w:t>6.024954</w:t>
            </w:r>
          </w:p>
        </w:tc>
        <w:tc>
          <w:tcPr>
            <w:tcW w:w="2026" w:type="dxa"/>
            <w:tcBorders>
              <w:top w:val="nil"/>
              <w:bottom w:val="nil"/>
            </w:tcBorders>
          </w:tcPr>
          <w:p w14:paraId="0D62F82A" w14:textId="2C778A84" w:rsidR="004B7C52" w:rsidRPr="00234F30" w:rsidRDefault="004B7C52" w:rsidP="004B7C52">
            <w:pPr>
              <w:pStyle w:val="BodyText"/>
              <w:ind w:firstLine="0"/>
              <w:jc w:val="center"/>
              <w:rPr>
                <w:sz w:val="16"/>
                <w:szCs w:val="16"/>
                <w:lang w:val="en-US"/>
              </w:rPr>
            </w:pPr>
            <w:r w:rsidRPr="00234F30">
              <w:rPr>
                <w:sz w:val="16"/>
                <w:szCs w:val="16"/>
              </w:rPr>
              <w:t>0.536838</w:t>
            </w:r>
          </w:p>
        </w:tc>
      </w:tr>
      <w:tr w:rsidR="004B7C52" w14:paraId="1CCD86BE" w14:textId="77777777" w:rsidTr="00BA531F">
        <w:tc>
          <w:tcPr>
            <w:tcW w:w="887" w:type="dxa"/>
            <w:tcBorders>
              <w:top w:val="nil"/>
            </w:tcBorders>
          </w:tcPr>
          <w:p w14:paraId="5FC38E21" w14:textId="44F2687D" w:rsidR="004B7C52" w:rsidRPr="004B7C52" w:rsidRDefault="004B7C52" w:rsidP="004B7C52">
            <w:pPr>
              <w:pStyle w:val="BodyText"/>
              <w:ind w:firstLine="0"/>
              <w:jc w:val="center"/>
              <w:rPr>
                <w:sz w:val="16"/>
                <w:szCs w:val="16"/>
                <w:lang w:val="en-US"/>
              </w:rPr>
            </w:pPr>
            <w:r w:rsidRPr="004B7C52">
              <w:rPr>
                <w:sz w:val="16"/>
                <w:szCs w:val="16"/>
              </w:rPr>
              <w:t>9</w:t>
            </w:r>
          </w:p>
        </w:tc>
        <w:tc>
          <w:tcPr>
            <w:tcW w:w="1943" w:type="dxa"/>
            <w:tcBorders>
              <w:top w:val="nil"/>
            </w:tcBorders>
          </w:tcPr>
          <w:p w14:paraId="6C3074C8" w14:textId="69E36B61" w:rsidR="004B7C52" w:rsidRPr="00234F30" w:rsidRDefault="004B7C52" w:rsidP="004B7C52">
            <w:pPr>
              <w:pStyle w:val="BodyText"/>
              <w:ind w:firstLine="0"/>
              <w:jc w:val="center"/>
              <w:rPr>
                <w:sz w:val="16"/>
                <w:szCs w:val="16"/>
                <w:lang w:val="en-US"/>
              </w:rPr>
            </w:pPr>
            <w:r w:rsidRPr="00234F30">
              <w:rPr>
                <w:sz w:val="16"/>
                <w:szCs w:val="16"/>
              </w:rPr>
              <w:t>10.714637</w:t>
            </w:r>
          </w:p>
        </w:tc>
        <w:tc>
          <w:tcPr>
            <w:tcW w:w="2026" w:type="dxa"/>
            <w:tcBorders>
              <w:top w:val="nil"/>
            </w:tcBorders>
          </w:tcPr>
          <w:p w14:paraId="19FD12F8" w14:textId="66F48BDA" w:rsidR="004B7C52" w:rsidRPr="00234F30" w:rsidRDefault="004B7C52" w:rsidP="004B7C52">
            <w:pPr>
              <w:pStyle w:val="BodyText"/>
              <w:ind w:firstLine="0"/>
              <w:jc w:val="center"/>
              <w:rPr>
                <w:sz w:val="16"/>
                <w:szCs w:val="16"/>
                <w:lang w:val="en-US"/>
              </w:rPr>
            </w:pPr>
            <w:r w:rsidRPr="00234F30">
              <w:rPr>
                <w:sz w:val="16"/>
                <w:szCs w:val="16"/>
              </w:rPr>
              <w:t>0.151559</w:t>
            </w:r>
          </w:p>
        </w:tc>
      </w:tr>
    </w:tbl>
    <w:p w14:paraId="2284477A" w14:textId="77777777" w:rsidR="003900E9" w:rsidRDefault="003900E9" w:rsidP="009C1D21">
      <w:pPr>
        <w:jc w:val="both"/>
        <w:rPr>
          <w:i/>
          <w:iCs/>
        </w:rPr>
      </w:pPr>
    </w:p>
    <w:p w14:paraId="70E53BEC" w14:textId="250AB134" w:rsidR="00510E18" w:rsidRPr="009A4106" w:rsidRDefault="00510E18" w:rsidP="00510E18">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8</w:t>
      </w:r>
      <w:r w:rsidR="00FE5874">
        <w:fldChar w:fldCharType="end"/>
      </w:r>
      <w:r>
        <w:t xml:space="preserve"> </w:t>
      </w:r>
      <w:r w:rsidR="008A4D7B" w:rsidRPr="009512F2">
        <w:rPr>
          <w:i w:val="0"/>
          <w:iCs w:val="0"/>
        </w:rPr>
        <w:t xml:space="preserve">The results of the Breusch-Pagan Test in the Model </w:t>
      </w:r>
      <w:r w:rsidR="008A4D7B">
        <w:rPr>
          <w:i w:val="0"/>
          <w:iCs w:val="0"/>
        </w:rPr>
        <w:t>Testing</w:t>
      </w:r>
      <w:r w:rsidR="008A4D7B" w:rsidRPr="009512F2">
        <w:rPr>
          <w:i w:val="0"/>
          <w:iCs w:val="0"/>
        </w:rPr>
        <w:t xml:space="preserve"> Phase</w:t>
      </w:r>
    </w:p>
    <w:tbl>
      <w:tblPr>
        <w:tblStyle w:val="TableGrid"/>
        <w:tblW w:w="0" w:type="auto"/>
        <w:tblLook w:val="04A0" w:firstRow="1" w:lastRow="0" w:firstColumn="1" w:lastColumn="0" w:noHBand="0" w:noVBand="1"/>
      </w:tblPr>
      <w:tblGrid>
        <w:gridCol w:w="887"/>
        <w:gridCol w:w="1943"/>
        <w:gridCol w:w="2026"/>
      </w:tblGrid>
      <w:tr w:rsidR="004B7C52" w14:paraId="596363F2" w14:textId="77777777" w:rsidTr="00BA531F">
        <w:tc>
          <w:tcPr>
            <w:tcW w:w="887" w:type="dxa"/>
            <w:tcBorders>
              <w:bottom w:val="single" w:sz="4" w:space="0" w:color="auto"/>
            </w:tcBorders>
          </w:tcPr>
          <w:p w14:paraId="60819DB8" w14:textId="3EDA209D" w:rsidR="004B7C52" w:rsidRPr="004B7C52" w:rsidRDefault="004B7C52" w:rsidP="004B7C52">
            <w:pPr>
              <w:pStyle w:val="BodyText"/>
              <w:ind w:firstLine="0"/>
              <w:jc w:val="center"/>
              <w:rPr>
                <w:b/>
                <w:bCs/>
                <w:i/>
                <w:iCs/>
                <w:sz w:val="16"/>
                <w:szCs w:val="16"/>
                <w:lang w:val="en-US"/>
              </w:rPr>
            </w:pPr>
            <w:r w:rsidRPr="004B7C52">
              <w:rPr>
                <w:b/>
                <w:bCs/>
                <w:sz w:val="16"/>
                <w:szCs w:val="16"/>
              </w:rPr>
              <w:t>Hidden Layer’s Depth</w:t>
            </w:r>
          </w:p>
        </w:tc>
        <w:tc>
          <w:tcPr>
            <w:tcW w:w="1943" w:type="dxa"/>
            <w:tcBorders>
              <w:bottom w:val="single" w:sz="4" w:space="0" w:color="auto"/>
            </w:tcBorders>
          </w:tcPr>
          <w:p w14:paraId="678C75E8" w14:textId="77777777" w:rsidR="004B7C52" w:rsidRPr="008C1B0F" w:rsidRDefault="004B7C52" w:rsidP="004B7C52">
            <w:pPr>
              <w:pStyle w:val="BodyText"/>
              <w:ind w:firstLine="0"/>
              <w:jc w:val="center"/>
              <w:rPr>
                <w:b/>
                <w:bCs/>
                <w:sz w:val="16"/>
                <w:szCs w:val="16"/>
                <w:lang w:val="en-US"/>
              </w:rPr>
            </w:pPr>
            <w:r w:rsidRPr="008C1B0F">
              <w:rPr>
                <w:b/>
                <w:bCs/>
                <w:sz w:val="16"/>
                <w:szCs w:val="16"/>
                <w:lang w:val="en-US"/>
              </w:rPr>
              <w:t>Breusch-Pagan Test Statistic</w:t>
            </w:r>
          </w:p>
        </w:tc>
        <w:tc>
          <w:tcPr>
            <w:tcW w:w="2026" w:type="dxa"/>
            <w:tcBorders>
              <w:bottom w:val="single" w:sz="4" w:space="0" w:color="auto"/>
            </w:tcBorders>
          </w:tcPr>
          <w:p w14:paraId="12942BDC" w14:textId="77777777" w:rsidR="004B7C52" w:rsidRPr="008C1B0F" w:rsidRDefault="004B7C52" w:rsidP="004B7C52">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4B7C52" w14:paraId="7151F6CC" w14:textId="77777777" w:rsidTr="00BA531F">
        <w:tc>
          <w:tcPr>
            <w:tcW w:w="887" w:type="dxa"/>
            <w:tcBorders>
              <w:bottom w:val="nil"/>
            </w:tcBorders>
          </w:tcPr>
          <w:p w14:paraId="54FE30A0" w14:textId="1D8BC573" w:rsidR="004B7C52" w:rsidRPr="004B7C52" w:rsidRDefault="004B7C52" w:rsidP="004B7C52">
            <w:pPr>
              <w:pStyle w:val="BodyText"/>
              <w:ind w:firstLine="0"/>
              <w:jc w:val="center"/>
              <w:rPr>
                <w:sz w:val="16"/>
                <w:szCs w:val="16"/>
                <w:lang w:val="en-US"/>
              </w:rPr>
            </w:pPr>
            <w:r w:rsidRPr="004B7C52">
              <w:rPr>
                <w:sz w:val="16"/>
                <w:szCs w:val="16"/>
              </w:rPr>
              <w:t>1</w:t>
            </w:r>
          </w:p>
        </w:tc>
        <w:tc>
          <w:tcPr>
            <w:tcW w:w="1943" w:type="dxa"/>
            <w:tcBorders>
              <w:bottom w:val="nil"/>
            </w:tcBorders>
          </w:tcPr>
          <w:p w14:paraId="369C51AD" w14:textId="0F34F0EC" w:rsidR="004B7C52" w:rsidRPr="00EB2D98" w:rsidRDefault="004B7C52" w:rsidP="004B7C52">
            <w:pPr>
              <w:pStyle w:val="BodyText"/>
              <w:ind w:firstLine="0"/>
              <w:jc w:val="center"/>
              <w:rPr>
                <w:sz w:val="16"/>
                <w:szCs w:val="16"/>
                <w:lang w:val="en-US"/>
              </w:rPr>
            </w:pPr>
            <w:r w:rsidRPr="00EB2D98">
              <w:rPr>
                <w:sz w:val="16"/>
                <w:szCs w:val="16"/>
              </w:rPr>
              <w:t>13.228622</w:t>
            </w:r>
          </w:p>
        </w:tc>
        <w:tc>
          <w:tcPr>
            <w:tcW w:w="2026" w:type="dxa"/>
            <w:tcBorders>
              <w:bottom w:val="nil"/>
            </w:tcBorders>
          </w:tcPr>
          <w:p w14:paraId="25F634BD" w14:textId="338F6944" w:rsidR="004B7C52" w:rsidRPr="00EB2D98" w:rsidRDefault="004B7C52" w:rsidP="004B7C52">
            <w:pPr>
              <w:pStyle w:val="BodyText"/>
              <w:ind w:firstLine="0"/>
              <w:jc w:val="center"/>
              <w:rPr>
                <w:sz w:val="16"/>
                <w:szCs w:val="16"/>
                <w:lang w:val="en-US"/>
              </w:rPr>
            </w:pPr>
            <w:r w:rsidRPr="00EB2D98">
              <w:rPr>
                <w:sz w:val="16"/>
                <w:szCs w:val="16"/>
              </w:rPr>
              <w:t>0.066730</w:t>
            </w:r>
          </w:p>
        </w:tc>
      </w:tr>
      <w:tr w:rsidR="004B7C52" w14:paraId="05C00179" w14:textId="77777777" w:rsidTr="00BA531F">
        <w:tc>
          <w:tcPr>
            <w:tcW w:w="887" w:type="dxa"/>
            <w:tcBorders>
              <w:top w:val="nil"/>
              <w:bottom w:val="nil"/>
            </w:tcBorders>
          </w:tcPr>
          <w:p w14:paraId="7075DC87" w14:textId="47DAEA0A" w:rsidR="004B7C52" w:rsidRPr="004B7C52" w:rsidRDefault="004B7C52" w:rsidP="004B7C52">
            <w:pPr>
              <w:pStyle w:val="BodyText"/>
              <w:ind w:firstLine="0"/>
              <w:jc w:val="center"/>
              <w:rPr>
                <w:sz w:val="16"/>
                <w:szCs w:val="16"/>
                <w:lang w:val="en-US"/>
              </w:rPr>
            </w:pPr>
            <w:r w:rsidRPr="004B7C52">
              <w:rPr>
                <w:sz w:val="16"/>
                <w:szCs w:val="16"/>
              </w:rPr>
              <w:t>2</w:t>
            </w:r>
          </w:p>
        </w:tc>
        <w:tc>
          <w:tcPr>
            <w:tcW w:w="1943" w:type="dxa"/>
            <w:tcBorders>
              <w:top w:val="nil"/>
              <w:bottom w:val="nil"/>
            </w:tcBorders>
          </w:tcPr>
          <w:p w14:paraId="749A20F3" w14:textId="0E015CDE" w:rsidR="004B7C52" w:rsidRPr="00EB2D98" w:rsidRDefault="004B7C52" w:rsidP="004B7C52">
            <w:pPr>
              <w:pStyle w:val="BodyText"/>
              <w:ind w:firstLine="0"/>
              <w:jc w:val="center"/>
              <w:rPr>
                <w:sz w:val="16"/>
                <w:szCs w:val="16"/>
                <w:lang w:val="en-US"/>
              </w:rPr>
            </w:pPr>
            <w:r w:rsidRPr="00EB2D98">
              <w:rPr>
                <w:sz w:val="16"/>
                <w:szCs w:val="16"/>
              </w:rPr>
              <w:t>17.442600</w:t>
            </w:r>
          </w:p>
        </w:tc>
        <w:tc>
          <w:tcPr>
            <w:tcW w:w="2026" w:type="dxa"/>
            <w:tcBorders>
              <w:top w:val="nil"/>
              <w:bottom w:val="nil"/>
            </w:tcBorders>
          </w:tcPr>
          <w:p w14:paraId="57EEF87F" w14:textId="6F7B4959" w:rsidR="004B7C52" w:rsidRPr="00EB2D98" w:rsidRDefault="004B7C52" w:rsidP="004B7C52">
            <w:pPr>
              <w:pStyle w:val="BodyText"/>
              <w:ind w:firstLine="0"/>
              <w:jc w:val="center"/>
              <w:rPr>
                <w:sz w:val="16"/>
                <w:szCs w:val="16"/>
                <w:lang w:val="en-US"/>
              </w:rPr>
            </w:pPr>
            <w:r w:rsidRPr="00EB2D98">
              <w:rPr>
                <w:sz w:val="16"/>
                <w:szCs w:val="16"/>
              </w:rPr>
              <w:t>0.014754</w:t>
            </w:r>
          </w:p>
        </w:tc>
      </w:tr>
      <w:tr w:rsidR="004B7C52" w14:paraId="52B71AB3" w14:textId="77777777" w:rsidTr="00BA531F">
        <w:tc>
          <w:tcPr>
            <w:tcW w:w="887" w:type="dxa"/>
            <w:tcBorders>
              <w:top w:val="nil"/>
              <w:bottom w:val="nil"/>
            </w:tcBorders>
          </w:tcPr>
          <w:p w14:paraId="32053090" w14:textId="3079BF45" w:rsidR="004B7C52" w:rsidRPr="004B7C52" w:rsidRDefault="004B7C52" w:rsidP="004B7C52">
            <w:pPr>
              <w:pStyle w:val="BodyText"/>
              <w:ind w:firstLine="0"/>
              <w:jc w:val="center"/>
              <w:rPr>
                <w:sz w:val="16"/>
                <w:szCs w:val="16"/>
                <w:lang w:val="en-US"/>
              </w:rPr>
            </w:pPr>
            <w:r w:rsidRPr="004B7C52">
              <w:rPr>
                <w:sz w:val="16"/>
                <w:szCs w:val="16"/>
              </w:rPr>
              <w:t>3</w:t>
            </w:r>
          </w:p>
        </w:tc>
        <w:tc>
          <w:tcPr>
            <w:tcW w:w="1943" w:type="dxa"/>
            <w:tcBorders>
              <w:top w:val="nil"/>
              <w:bottom w:val="nil"/>
            </w:tcBorders>
          </w:tcPr>
          <w:p w14:paraId="0C24C13C" w14:textId="5FF9EA95" w:rsidR="004B7C52" w:rsidRPr="00EB2D98" w:rsidRDefault="004B7C52" w:rsidP="004B7C52">
            <w:pPr>
              <w:pStyle w:val="BodyText"/>
              <w:ind w:firstLine="0"/>
              <w:jc w:val="center"/>
              <w:rPr>
                <w:sz w:val="16"/>
                <w:szCs w:val="16"/>
                <w:lang w:val="en-US"/>
              </w:rPr>
            </w:pPr>
            <w:r w:rsidRPr="00EB2D98">
              <w:rPr>
                <w:sz w:val="16"/>
                <w:szCs w:val="16"/>
              </w:rPr>
              <w:t>10.933424</w:t>
            </w:r>
          </w:p>
        </w:tc>
        <w:tc>
          <w:tcPr>
            <w:tcW w:w="2026" w:type="dxa"/>
            <w:tcBorders>
              <w:top w:val="nil"/>
              <w:bottom w:val="nil"/>
            </w:tcBorders>
          </w:tcPr>
          <w:p w14:paraId="7915C1C2" w14:textId="27BDF3ED" w:rsidR="004B7C52" w:rsidRPr="00EB2D98" w:rsidRDefault="004B7C52" w:rsidP="004B7C52">
            <w:pPr>
              <w:pStyle w:val="BodyText"/>
              <w:ind w:firstLine="0"/>
              <w:jc w:val="center"/>
              <w:rPr>
                <w:sz w:val="16"/>
                <w:szCs w:val="16"/>
                <w:lang w:val="en-US"/>
              </w:rPr>
            </w:pPr>
            <w:r w:rsidRPr="00EB2D98">
              <w:rPr>
                <w:sz w:val="16"/>
                <w:szCs w:val="16"/>
              </w:rPr>
              <w:t>0.141549</w:t>
            </w:r>
          </w:p>
        </w:tc>
      </w:tr>
      <w:tr w:rsidR="004B7C52" w14:paraId="3C31FEA3" w14:textId="77777777" w:rsidTr="00BA531F">
        <w:tc>
          <w:tcPr>
            <w:tcW w:w="887" w:type="dxa"/>
            <w:tcBorders>
              <w:top w:val="nil"/>
              <w:bottom w:val="nil"/>
            </w:tcBorders>
          </w:tcPr>
          <w:p w14:paraId="55881C2B" w14:textId="51B5B23C" w:rsidR="004B7C52" w:rsidRPr="004B7C52" w:rsidRDefault="004B7C52" w:rsidP="004B7C52">
            <w:pPr>
              <w:pStyle w:val="BodyText"/>
              <w:ind w:firstLine="0"/>
              <w:jc w:val="center"/>
              <w:rPr>
                <w:sz w:val="16"/>
                <w:szCs w:val="16"/>
                <w:lang w:val="en-US"/>
              </w:rPr>
            </w:pPr>
            <w:r w:rsidRPr="004B7C52">
              <w:rPr>
                <w:sz w:val="16"/>
                <w:szCs w:val="16"/>
              </w:rPr>
              <w:t>4</w:t>
            </w:r>
          </w:p>
        </w:tc>
        <w:tc>
          <w:tcPr>
            <w:tcW w:w="1943" w:type="dxa"/>
            <w:tcBorders>
              <w:top w:val="nil"/>
              <w:bottom w:val="nil"/>
            </w:tcBorders>
          </w:tcPr>
          <w:p w14:paraId="61AD80F9" w14:textId="61FF77B3" w:rsidR="004B7C52" w:rsidRPr="00EB2D98" w:rsidRDefault="004B7C52" w:rsidP="004B7C52">
            <w:pPr>
              <w:pStyle w:val="BodyText"/>
              <w:ind w:firstLine="0"/>
              <w:jc w:val="center"/>
              <w:rPr>
                <w:sz w:val="16"/>
                <w:szCs w:val="16"/>
                <w:lang w:val="en-US"/>
              </w:rPr>
            </w:pPr>
            <w:r w:rsidRPr="00EB2D98">
              <w:rPr>
                <w:sz w:val="16"/>
                <w:szCs w:val="16"/>
              </w:rPr>
              <w:t>15.469837</w:t>
            </w:r>
          </w:p>
        </w:tc>
        <w:tc>
          <w:tcPr>
            <w:tcW w:w="2026" w:type="dxa"/>
            <w:tcBorders>
              <w:top w:val="nil"/>
              <w:bottom w:val="nil"/>
            </w:tcBorders>
          </w:tcPr>
          <w:p w14:paraId="5839CB1D" w14:textId="36886808" w:rsidR="004B7C52" w:rsidRPr="00EB2D98" w:rsidRDefault="004B7C52" w:rsidP="004B7C52">
            <w:pPr>
              <w:pStyle w:val="BodyText"/>
              <w:ind w:firstLine="0"/>
              <w:jc w:val="center"/>
              <w:rPr>
                <w:sz w:val="16"/>
                <w:szCs w:val="16"/>
                <w:lang w:val="en-US"/>
              </w:rPr>
            </w:pPr>
            <w:r w:rsidRPr="00EB2D98">
              <w:rPr>
                <w:sz w:val="16"/>
                <w:szCs w:val="16"/>
              </w:rPr>
              <w:t>0.030426</w:t>
            </w:r>
          </w:p>
        </w:tc>
      </w:tr>
      <w:tr w:rsidR="004B7C52" w14:paraId="4E6CE662" w14:textId="77777777" w:rsidTr="00BA531F">
        <w:tc>
          <w:tcPr>
            <w:tcW w:w="887" w:type="dxa"/>
            <w:tcBorders>
              <w:top w:val="nil"/>
              <w:bottom w:val="nil"/>
            </w:tcBorders>
          </w:tcPr>
          <w:p w14:paraId="65028AA7" w14:textId="4B7B4B97" w:rsidR="004B7C52" w:rsidRPr="004B7C52" w:rsidRDefault="004B7C52" w:rsidP="004B7C52">
            <w:pPr>
              <w:pStyle w:val="BodyText"/>
              <w:ind w:firstLine="0"/>
              <w:jc w:val="center"/>
              <w:rPr>
                <w:sz w:val="16"/>
                <w:szCs w:val="16"/>
                <w:lang w:val="en-US"/>
              </w:rPr>
            </w:pPr>
            <w:r w:rsidRPr="004B7C52">
              <w:rPr>
                <w:sz w:val="16"/>
                <w:szCs w:val="16"/>
              </w:rPr>
              <w:t>5</w:t>
            </w:r>
          </w:p>
        </w:tc>
        <w:tc>
          <w:tcPr>
            <w:tcW w:w="1943" w:type="dxa"/>
            <w:tcBorders>
              <w:top w:val="nil"/>
              <w:bottom w:val="nil"/>
            </w:tcBorders>
          </w:tcPr>
          <w:p w14:paraId="2D8E27E6" w14:textId="1F7AFCC4" w:rsidR="004B7C52" w:rsidRPr="00EB2D98" w:rsidRDefault="004B7C52" w:rsidP="004B7C52">
            <w:pPr>
              <w:pStyle w:val="BodyText"/>
              <w:ind w:firstLine="0"/>
              <w:jc w:val="center"/>
              <w:rPr>
                <w:sz w:val="16"/>
                <w:szCs w:val="16"/>
                <w:lang w:val="en-US"/>
              </w:rPr>
            </w:pPr>
            <w:r w:rsidRPr="00EB2D98">
              <w:rPr>
                <w:sz w:val="16"/>
                <w:szCs w:val="16"/>
              </w:rPr>
              <w:t>19.776877</w:t>
            </w:r>
          </w:p>
        </w:tc>
        <w:tc>
          <w:tcPr>
            <w:tcW w:w="2026" w:type="dxa"/>
            <w:tcBorders>
              <w:top w:val="nil"/>
              <w:bottom w:val="nil"/>
            </w:tcBorders>
          </w:tcPr>
          <w:p w14:paraId="419D665D" w14:textId="3F866D15" w:rsidR="004B7C52" w:rsidRPr="00EB2D98" w:rsidRDefault="004B7C52" w:rsidP="004B7C52">
            <w:pPr>
              <w:pStyle w:val="BodyText"/>
              <w:ind w:firstLine="0"/>
              <w:jc w:val="center"/>
              <w:rPr>
                <w:sz w:val="16"/>
                <w:szCs w:val="16"/>
                <w:lang w:val="en-US"/>
              </w:rPr>
            </w:pPr>
            <w:r w:rsidRPr="00EB2D98">
              <w:rPr>
                <w:sz w:val="16"/>
                <w:szCs w:val="16"/>
              </w:rPr>
              <w:t>0.006072</w:t>
            </w:r>
          </w:p>
        </w:tc>
      </w:tr>
      <w:tr w:rsidR="004B7C52" w14:paraId="4FB77404" w14:textId="77777777" w:rsidTr="00BA531F">
        <w:tc>
          <w:tcPr>
            <w:tcW w:w="887" w:type="dxa"/>
            <w:tcBorders>
              <w:top w:val="nil"/>
              <w:bottom w:val="nil"/>
            </w:tcBorders>
          </w:tcPr>
          <w:p w14:paraId="42CF2D52" w14:textId="7CEE9554" w:rsidR="004B7C52" w:rsidRPr="004B7C52" w:rsidRDefault="004B7C52" w:rsidP="004B7C52">
            <w:pPr>
              <w:pStyle w:val="BodyText"/>
              <w:ind w:firstLine="0"/>
              <w:jc w:val="center"/>
              <w:rPr>
                <w:sz w:val="16"/>
                <w:szCs w:val="16"/>
                <w:lang w:val="en-US"/>
              </w:rPr>
            </w:pPr>
            <w:r w:rsidRPr="004B7C52">
              <w:rPr>
                <w:sz w:val="16"/>
                <w:szCs w:val="16"/>
              </w:rPr>
              <w:t>6</w:t>
            </w:r>
          </w:p>
        </w:tc>
        <w:tc>
          <w:tcPr>
            <w:tcW w:w="1943" w:type="dxa"/>
            <w:tcBorders>
              <w:top w:val="nil"/>
              <w:bottom w:val="nil"/>
            </w:tcBorders>
          </w:tcPr>
          <w:p w14:paraId="210A75F6" w14:textId="40BBF18D" w:rsidR="004B7C52" w:rsidRPr="00EB2D98" w:rsidRDefault="004B7C52" w:rsidP="004B7C52">
            <w:pPr>
              <w:pStyle w:val="BodyText"/>
              <w:ind w:firstLine="0"/>
              <w:jc w:val="center"/>
              <w:rPr>
                <w:sz w:val="16"/>
                <w:szCs w:val="16"/>
                <w:lang w:val="en-US"/>
              </w:rPr>
            </w:pPr>
            <w:r w:rsidRPr="00EB2D98">
              <w:rPr>
                <w:sz w:val="16"/>
                <w:szCs w:val="16"/>
              </w:rPr>
              <w:t>15.140707</w:t>
            </w:r>
          </w:p>
        </w:tc>
        <w:tc>
          <w:tcPr>
            <w:tcW w:w="2026" w:type="dxa"/>
            <w:tcBorders>
              <w:top w:val="nil"/>
              <w:bottom w:val="nil"/>
            </w:tcBorders>
          </w:tcPr>
          <w:p w14:paraId="295C29AC" w14:textId="664332AE" w:rsidR="004B7C52" w:rsidRPr="00EB2D98" w:rsidRDefault="004B7C52" w:rsidP="004B7C52">
            <w:pPr>
              <w:pStyle w:val="BodyText"/>
              <w:ind w:firstLine="0"/>
              <w:jc w:val="center"/>
              <w:rPr>
                <w:sz w:val="16"/>
                <w:szCs w:val="16"/>
                <w:lang w:val="en-US"/>
              </w:rPr>
            </w:pPr>
            <w:r w:rsidRPr="00EB2D98">
              <w:rPr>
                <w:sz w:val="16"/>
                <w:szCs w:val="16"/>
              </w:rPr>
              <w:t>0.0342374</w:t>
            </w:r>
          </w:p>
        </w:tc>
      </w:tr>
      <w:tr w:rsidR="004B7C52" w14:paraId="2C8A3639" w14:textId="77777777" w:rsidTr="00BA531F">
        <w:tc>
          <w:tcPr>
            <w:tcW w:w="887" w:type="dxa"/>
            <w:tcBorders>
              <w:top w:val="nil"/>
              <w:bottom w:val="nil"/>
            </w:tcBorders>
          </w:tcPr>
          <w:p w14:paraId="4BEA90B3" w14:textId="266D9B32" w:rsidR="004B7C52" w:rsidRPr="004B7C52" w:rsidRDefault="004B7C52" w:rsidP="004B7C52">
            <w:pPr>
              <w:pStyle w:val="BodyText"/>
              <w:ind w:firstLine="0"/>
              <w:jc w:val="center"/>
              <w:rPr>
                <w:sz w:val="16"/>
                <w:szCs w:val="16"/>
                <w:lang w:val="en-US"/>
              </w:rPr>
            </w:pPr>
            <w:r w:rsidRPr="004B7C52">
              <w:rPr>
                <w:sz w:val="16"/>
                <w:szCs w:val="16"/>
              </w:rPr>
              <w:t>7</w:t>
            </w:r>
          </w:p>
        </w:tc>
        <w:tc>
          <w:tcPr>
            <w:tcW w:w="1943" w:type="dxa"/>
            <w:tcBorders>
              <w:top w:val="nil"/>
              <w:bottom w:val="nil"/>
            </w:tcBorders>
          </w:tcPr>
          <w:p w14:paraId="00BDF54E" w14:textId="761567FC" w:rsidR="004B7C52" w:rsidRPr="00EB2D98" w:rsidRDefault="004B7C52" w:rsidP="004B7C52">
            <w:pPr>
              <w:pStyle w:val="BodyText"/>
              <w:ind w:firstLine="0"/>
              <w:jc w:val="center"/>
              <w:rPr>
                <w:sz w:val="16"/>
                <w:szCs w:val="16"/>
                <w:lang w:val="en-US"/>
              </w:rPr>
            </w:pPr>
            <w:r w:rsidRPr="00EB2D98">
              <w:rPr>
                <w:sz w:val="16"/>
                <w:szCs w:val="16"/>
              </w:rPr>
              <w:t>12.002047</w:t>
            </w:r>
          </w:p>
        </w:tc>
        <w:tc>
          <w:tcPr>
            <w:tcW w:w="2026" w:type="dxa"/>
            <w:tcBorders>
              <w:top w:val="nil"/>
              <w:bottom w:val="nil"/>
            </w:tcBorders>
          </w:tcPr>
          <w:p w14:paraId="12784F63" w14:textId="5FC78BB4" w:rsidR="004B7C52" w:rsidRPr="00EB2D98" w:rsidRDefault="004B7C52" w:rsidP="004B7C52">
            <w:pPr>
              <w:pStyle w:val="BodyText"/>
              <w:ind w:firstLine="0"/>
              <w:jc w:val="center"/>
              <w:rPr>
                <w:sz w:val="16"/>
                <w:szCs w:val="16"/>
                <w:lang w:val="en-US"/>
              </w:rPr>
            </w:pPr>
            <w:r w:rsidRPr="00EB2D98">
              <w:rPr>
                <w:sz w:val="16"/>
                <w:szCs w:val="16"/>
              </w:rPr>
              <w:t>0.100491</w:t>
            </w:r>
          </w:p>
        </w:tc>
      </w:tr>
      <w:tr w:rsidR="004B7C52" w14:paraId="0E3BF1AB" w14:textId="77777777" w:rsidTr="00BA531F">
        <w:tc>
          <w:tcPr>
            <w:tcW w:w="887" w:type="dxa"/>
            <w:tcBorders>
              <w:top w:val="nil"/>
              <w:bottom w:val="nil"/>
            </w:tcBorders>
          </w:tcPr>
          <w:p w14:paraId="4D4F02F5" w14:textId="3038A2FB" w:rsidR="004B7C52" w:rsidRPr="004B7C52" w:rsidRDefault="004B7C52" w:rsidP="004B7C52">
            <w:pPr>
              <w:pStyle w:val="BodyText"/>
              <w:ind w:firstLine="0"/>
              <w:jc w:val="center"/>
              <w:rPr>
                <w:sz w:val="16"/>
                <w:szCs w:val="16"/>
                <w:lang w:val="en-US"/>
              </w:rPr>
            </w:pPr>
            <w:r w:rsidRPr="004B7C52">
              <w:rPr>
                <w:sz w:val="16"/>
                <w:szCs w:val="16"/>
              </w:rPr>
              <w:t>8</w:t>
            </w:r>
          </w:p>
        </w:tc>
        <w:tc>
          <w:tcPr>
            <w:tcW w:w="1943" w:type="dxa"/>
            <w:tcBorders>
              <w:top w:val="nil"/>
              <w:bottom w:val="nil"/>
            </w:tcBorders>
          </w:tcPr>
          <w:p w14:paraId="6B3155D1" w14:textId="1E5AF9E4" w:rsidR="004B7C52" w:rsidRPr="00EB2D98" w:rsidRDefault="004B7C52" w:rsidP="004B7C52">
            <w:pPr>
              <w:pStyle w:val="BodyText"/>
              <w:ind w:firstLine="0"/>
              <w:jc w:val="center"/>
              <w:rPr>
                <w:sz w:val="16"/>
                <w:szCs w:val="16"/>
                <w:lang w:val="en-US"/>
              </w:rPr>
            </w:pPr>
            <w:r w:rsidRPr="00EB2D98">
              <w:rPr>
                <w:sz w:val="16"/>
                <w:szCs w:val="16"/>
              </w:rPr>
              <w:t>13.610676</w:t>
            </w:r>
          </w:p>
        </w:tc>
        <w:tc>
          <w:tcPr>
            <w:tcW w:w="2026" w:type="dxa"/>
            <w:tcBorders>
              <w:top w:val="nil"/>
              <w:bottom w:val="nil"/>
            </w:tcBorders>
          </w:tcPr>
          <w:p w14:paraId="5EB62F28" w14:textId="3692064B" w:rsidR="004B7C52" w:rsidRPr="00EB2D98" w:rsidRDefault="004B7C52" w:rsidP="004B7C52">
            <w:pPr>
              <w:pStyle w:val="BodyText"/>
              <w:ind w:firstLine="0"/>
              <w:jc w:val="center"/>
              <w:rPr>
                <w:sz w:val="16"/>
                <w:szCs w:val="16"/>
                <w:lang w:val="en-US"/>
              </w:rPr>
            </w:pPr>
            <w:r w:rsidRPr="00EB2D98">
              <w:rPr>
                <w:sz w:val="16"/>
                <w:szCs w:val="16"/>
              </w:rPr>
              <w:t>0.058555</w:t>
            </w:r>
          </w:p>
        </w:tc>
      </w:tr>
      <w:tr w:rsidR="004B7C52" w14:paraId="0B195B41" w14:textId="77777777" w:rsidTr="00BA531F">
        <w:tc>
          <w:tcPr>
            <w:tcW w:w="887" w:type="dxa"/>
            <w:tcBorders>
              <w:top w:val="nil"/>
            </w:tcBorders>
          </w:tcPr>
          <w:p w14:paraId="2CB2E252" w14:textId="015DE48A" w:rsidR="004B7C52" w:rsidRPr="004B7C52" w:rsidRDefault="004B7C52" w:rsidP="004B7C52">
            <w:pPr>
              <w:pStyle w:val="BodyText"/>
              <w:ind w:firstLine="0"/>
              <w:jc w:val="center"/>
              <w:rPr>
                <w:sz w:val="16"/>
                <w:szCs w:val="16"/>
                <w:lang w:val="en-US"/>
              </w:rPr>
            </w:pPr>
            <w:r w:rsidRPr="004B7C52">
              <w:rPr>
                <w:sz w:val="16"/>
                <w:szCs w:val="16"/>
              </w:rPr>
              <w:t>9</w:t>
            </w:r>
          </w:p>
        </w:tc>
        <w:tc>
          <w:tcPr>
            <w:tcW w:w="1943" w:type="dxa"/>
            <w:tcBorders>
              <w:top w:val="nil"/>
            </w:tcBorders>
          </w:tcPr>
          <w:p w14:paraId="65A13C47" w14:textId="25C56062" w:rsidR="004B7C52" w:rsidRPr="00EB2D98" w:rsidRDefault="004B7C52" w:rsidP="004B7C52">
            <w:pPr>
              <w:pStyle w:val="BodyText"/>
              <w:ind w:firstLine="0"/>
              <w:jc w:val="center"/>
              <w:rPr>
                <w:sz w:val="16"/>
                <w:szCs w:val="16"/>
                <w:lang w:val="en-US"/>
              </w:rPr>
            </w:pPr>
            <w:r w:rsidRPr="00EB2D98">
              <w:rPr>
                <w:sz w:val="16"/>
                <w:szCs w:val="16"/>
              </w:rPr>
              <w:t>11.208736</w:t>
            </w:r>
          </w:p>
        </w:tc>
        <w:tc>
          <w:tcPr>
            <w:tcW w:w="2026" w:type="dxa"/>
            <w:tcBorders>
              <w:top w:val="nil"/>
            </w:tcBorders>
          </w:tcPr>
          <w:p w14:paraId="75925D7C" w14:textId="089AD941" w:rsidR="004B7C52" w:rsidRPr="00EB2D98" w:rsidRDefault="004B7C52" w:rsidP="004B7C52">
            <w:pPr>
              <w:pStyle w:val="BodyText"/>
              <w:ind w:firstLine="0"/>
              <w:jc w:val="center"/>
              <w:rPr>
                <w:sz w:val="16"/>
                <w:szCs w:val="16"/>
                <w:lang w:val="en-US"/>
              </w:rPr>
            </w:pPr>
            <w:r w:rsidRPr="00EB2D98">
              <w:rPr>
                <w:sz w:val="16"/>
                <w:szCs w:val="16"/>
              </w:rPr>
              <w:t>0.129769</w:t>
            </w:r>
          </w:p>
        </w:tc>
      </w:tr>
    </w:tbl>
    <w:p w14:paraId="68AE9596" w14:textId="42B56511" w:rsidR="00837E02" w:rsidRDefault="000E2A9C" w:rsidP="009C1D21">
      <w:pPr>
        <w:jc w:val="both"/>
      </w:pPr>
      <w:r>
        <w:rPr>
          <w:i/>
          <w:iCs/>
        </w:rPr>
        <w:t xml:space="preserve"> </w:t>
      </w:r>
    </w:p>
    <w:p w14:paraId="6515671F" w14:textId="3665C671" w:rsidR="00CA0ED9" w:rsidRPr="008C4D36" w:rsidRDefault="000463E0" w:rsidP="00837E02">
      <w:pPr>
        <w:ind w:firstLine="288"/>
        <w:jc w:val="both"/>
      </w:pPr>
      <w:r w:rsidRPr="000463E0">
        <w:t>Based on the results of the Breusch-Pagan test in tables 3.7 and 3.8, it can be seen that the configuration with seven layers in the hidden layer is the best configuration. Next, the model with the configuration of thirteen (13) neurons and seven (7) layers in the hidden layer will be used to determine the model with the best optimizers and learning rate</w:t>
      </w:r>
      <w:r w:rsidR="008C4D36">
        <w:t>.</w:t>
      </w:r>
    </w:p>
    <w:p w14:paraId="7AA27430" w14:textId="0EEF2EC2" w:rsidR="00837E02" w:rsidRDefault="00B401B7" w:rsidP="00837E02">
      <w:pPr>
        <w:pStyle w:val="Heading2"/>
      </w:pPr>
      <w:r>
        <w:t>Optimizers</w:t>
      </w:r>
    </w:p>
    <w:p w14:paraId="2A8446C0" w14:textId="5DD60D24" w:rsidR="00D668E1" w:rsidRDefault="00BA2553" w:rsidP="00BF54E7">
      <w:pPr>
        <w:ind w:firstLine="288"/>
        <w:jc w:val="both"/>
      </w:pPr>
      <w:r w:rsidRPr="00BA2553">
        <w:t xml:space="preserve">In this stage, the type of optimizers will be configured with </w:t>
      </w:r>
      <w:r>
        <w:t>A</w:t>
      </w:r>
      <w:r w:rsidRPr="00BA2553">
        <w:t>dam, stochastic-gradient descent (</w:t>
      </w:r>
      <w:r>
        <w:t>SGD</w:t>
      </w:r>
      <w:r w:rsidRPr="00BA2553">
        <w:t>), and quasi-newton (</w:t>
      </w:r>
      <w:r>
        <w:t>LBFGS</w:t>
      </w:r>
      <w:r w:rsidRPr="00BA2553">
        <w:t>). Tables 3.9 and Table 4.0 below show the evaluation results of the model with MSE, RMSE, MAE, and coefficient of determination (R2) in the validation and testing phases</w:t>
      </w:r>
      <w:r w:rsidR="00A908D0">
        <w:t>.</w:t>
      </w:r>
    </w:p>
    <w:p w14:paraId="0EE15635" w14:textId="77777777" w:rsidR="00BF54E7" w:rsidRDefault="00BF54E7" w:rsidP="00BF54E7">
      <w:pPr>
        <w:ind w:firstLine="288"/>
        <w:jc w:val="both"/>
      </w:pPr>
    </w:p>
    <w:p w14:paraId="3A4510C2" w14:textId="77777777" w:rsidR="00BF54E7" w:rsidRDefault="00BF54E7" w:rsidP="00BF54E7">
      <w:pPr>
        <w:ind w:firstLine="288"/>
        <w:jc w:val="both"/>
      </w:pPr>
    </w:p>
    <w:p w14:paraId="5DB054C1" w14:textId="77777777" w:rsidR="00BF54E7" w:rsidRDefault="00BF54E7" w:rsidP="00BF54E7">
      <w:pPr>
        <w:ind w:firstLine="288"/>
        <w:jc w:val="both"/>
      </w:pPr>
    </w:p>
    <w:p w14:paraId="68EF7C56" w14:textId="77777777" w:rsidR="00D668E1" w:rsidRDefault="00D668E1" w:rsidP="00A908D0">
      <w:pPr>
        <w:ind w:firstLine="288"/>
        <w:jc w:val="both"/>
      </w:pPr>
    </w:p>
    <w:p w14:paraId="5069B964" w14:textId="44A2DEED" w:rsidR="009A2E74" w:rsidRPr="00D96FE9" w:rsidRDefault="009A2E74" w:rsidP="00936F7D">
      <w:pPr>
        <w:pStyle w:val="Caption"/>
        <w:keepNext/>
        <w:rPr>
          <w:i w:val="0"/>
          <w:iCs w:val="0"/>
        </w:rPr>
      </w:pPr>
      <w:r>
        <w:lastRenderedPageBreak/>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9</w:t>
      </w:r>
      <w:r w:rsidR="00FE5874">
        <w:fldChar w:fldCharType="end"/>
      </w:r>
      <w:r>
        <w:t xml:space="preserve"> </w:t>
      </w:r>
      <w:r w:rsidR="00DF6E6C" w:rsidRPr="0044630F">
        <w:rPr>
          <w:i w:val="0"/>
          <w:iCs w:val="0"/>
        </w:rPr>
        <w:t xml:space="preserve">The </w:t>
      </w:r>
      <w:r w:rsidR="00DF6E6C">
        <w:rPr>
          <w:i w:val="0"/>
          <w:iCs w:val="0"/>
        </w:rPr>
        <w:t>results</w:t>
      </w:r>
      <w:r w:rsidR="00DF6E6C" w:rsidRPr="0044630F">
        <w:rPr>
          <w:i w:val="0"/>
          <w:iCs w:val="0"/>
        </w:rPr>
        <w:t xml:space="preserve"> of MSE, RMSE, MAE, and R2 in the Model Validation Phase</w:t>
      </w:r>
    </w:p>
    <w:tbl>
      <w:tblPr>
        <w:tblStyle w:val="TableGrid"/>
        <w:tblW w:w="0" w:type="auto"/>
        <w:tblLook w:val="04A0" w:firstRow="1" w:lastRow="0" w:firstColumn="1" w:lastColumn="0" w:noHBand="0" w:noVBand="1"/>
      </w:tblPr>
      <w:tblGrid>
        <w:gridCol w:w="971"/>
        <w:gridCol w:w="971"/>
        <w:gridCol w:w="971"/>
        <w:gridCol w:w="971"/>
        <w:gridCol w:w="972"/>
      </w:tblGrid>
      <w:tr w:rsidR="005E78F1" w14:paraId="5DAAB098" w14:textId="77777777" w:rsidTr="00BA531F">
        <w:tc>
          <w:tcPr>
            <w:tcW w:w="971" w:type="dxa"/>
            <w:tcBorders>
              <w:bottom w:val="single" w:sz="4" w:space="0" w:color="auto"/>
            </w:tcBorders>
          </w:tcPr>
          <w:p w14:paraId="2F2FC331" w14:textId="02E98CA8" w:rsidR="005E78F1" w:rsidRPr="006D73A7" w:rsidRDefault="00C72E72" w:rsidP="00BA531F">
            <w:pPr>
              <w:pStyle w:val="BodyText"/>
              <w:ind w:firstLine="0"/>
              <w:jc w:val="center"/>
              <w:rPr>
                <w:b/>
                <w:bCs/>
                <w:i/>
                <w:iCs/>
                <w:sz w:val="16"/>
                <w:szCs w:val="16"/>
                <w:lang w:val="en-US"/>
              </w:rPr>
            </w:pPr>
            <w:r>
              <w:rPr>
                <w:b/>
                <w:bCs/>
                <w:i/>
                <w:iCs/>
                <w:sz w:val="16"/>
                <w:szCs w:val="16"/>
                <w:lang w:val="en-US"/>
              </w:rPr>
              <w:t>Optimizers</w:t>
            </w:r>
          </w:p>
        </w:tc>
        <w:tc>
          <w:tcPr>
            <w:tcW w:w="971" w:type="dxa"/>
            <w:tcBorders>
              <w:bottom w:val="single" w:sz="4" w:space="0" w:color="auto"/>
            </w:tcBorders>
          </w:tcPr>
          <w:p w14:paraId="565FEE0A" w14:textId="54C5B517" w:rsidR="005E78F1" w:rsidRPr="006D73A7" w:rsidRDefault="005E78F1" w:rsidP="00BA531F">
            <w:pPr>
              <w:pStyle w:val="BodyText"/>
              <w:ind w:firstLine="0"/>
              <w:jc w:val="center"/>
              <w:rPr>
                <w:b/>
                <w:bCs/>
                <w:sz w:val="16"/>
                <w:szCs w:val="16"/>
                <w:lang w:val="en-US"/>
              </w:rPr>
            </w:pPr>
            <w:r w:rsidRPr="006D73A7">
              <w:rPr>
                <w:b/>
                <w:bCs/>
                <w:sz w:val="16"/>
                <w:szCs w:val="16"/>
                <w:lang w:val="en-US"/>
              </w:rPr>
              <w:t>MSE</w:t>
            </w:r>
          </w:p>
        </w:tc>
        <w:tc>
          <w:tcPr>
            <w:tcW w:w="971" w:type="dxa"/>
            <w:tcBorders>
              <w:bottom w:val="single" w:sz="4" w:space="0" w:color="auto"/>
            </w:tcBorders>
          </w:tcPr>
          <w:p w14:paraId="393BDB29" w14:textId="3FC105B4" w:rsidR="005E78F1" w:rsidRPr="006D73A7" w:rsidRDefault="005E78F1" w:rsidP="00BA531F">
            <w:pPr>
              <w:pStyle w:val="BodyText"/>
              <w:ind w:firstLine="0"/>
              <w:jc w:val="center"/>
              <w:rPr>
                <w:b/>
                <w:bCs/>
                <w:sz w:val="16"/>
                <w:szCs w:val="16"/>
                <w:lang w:val="en-US"/>
              </w:rPr>
            </w:pPr>
            <w:r w:rsidRPr="006D73A7">
              <w:rPr>
                <w:b/>
                <w:bCs/>
                <w:sz w:val="16"/>
                <w:szCs w:val="16"/>
                <w:lang w:val="en-US"/>
              </w:rPr>
              <w:t>RMSE</w:t>
            </w:r>
          </w:p>
        </w:tc>
        <w:tc>
          <w:tcPr>
            <w:tcW w:w="971" w:type="dxa"/>
            <w:tcBorders>
              <w:bottom w:val="single" w:sz="4" w:space="0" w:color="auto"/>
            </w:tcBorders>
          </w:tcPr>
          <w:p w14:paraId="48539274" w14:textId="6B04ACC5" w:rsidR="005E78F1" w:rsidRPr="006D73A7" w:rsidRDefault="005E78F1" w:rsidP="00BA531F">
            <w:pPr>
              <w:pStyle w:val="BodyText"/>
              <w:ind w:firstLine="0"/>
              <w:jc w:val="center"/>
              <w:rPr>
                <w:b/>
                <w:bCs/>
                <w:sz w:val="16"/>
                <w:szCs w:val="16"/>
                <w:lang w:val="en-US"/>
              </w:rPr>
            </w:pPr>
            <w:r w:rsidRPr="006D73A7">
              <w:rPr>
                <w:b/>
                <w:bCs/>
                <w:sz w:val="16"/>
                <w:szCs w:val="16"/>
                <w:lang w:val="en-US"/>
              </w:rPr>
              <w:t>MAE</w:t>
            </w:r>
          </w:p>
        </w:tc>
        <w:tc>
          <w:tcPr>
            <w:tcW w:w="972" w:type="dxa"/>
            <w:tcBorders>
              <w:bottom w:val="single" w:sz="4" w:space="0" w:color="auto"/>
            </w:tcBorders>
          </w:tcPr>
          <w:p w14:paraId="49264ED2" w14:textId="2D64EE5D" w:rsidR="005E78F1" w:rsidRPr="006D73A7" w:rsidRDefault="005E78F1" w:rsidP="00BA531F">
            <w:pPr>
              <w:pStyle w:val="BodyText"/>
              <w:ind w:firstLine="0"/>
              <w:jc w:val="center"/>
              <w:rPr>
                <w:b/>
                <w:bCs/>
                <w:sz w:val="16"/>
                <w:szCs w:val="16"/>
                <w:lang w:val="en-US"/>
              </w:rPr>
            </w:pPr>
            <w:r w:rsidRPr="006D73A7">
              <w:rPr>
                <w:b/>
                <w:bCs/>
                <w:sz w:val="16"/>
                <w:szCs w:val="16"/>
                <w:lang w:val="en-US"/>
              </w:rPr>
              <w:t>R2</w:t>
            </w:r>
          </w:p>
        </w:tc>
      </w:tr>
      <w:tr w:rsidR="000731E9" w14:paraId="79FEB553" w14:textId="77777777" w:rsidTr="00BA531F">
        <w:tc>
          <w:tcPr>
            <w:tcW w:w="971" w:type="dxa"/>
            <w:tcBorders>
              <w:bottom w:val="nil"/>
            </w:tcBorders>
          </w:tcPr>
          <w:p w14:paraId="78459D0B" w14:textId="4E2B4462" w:rsidR="000731E9" w:rsidRPr="007B4C62" w:rsidRDefault="003921EA" w:rsidP="000731E9">
            <w:pPr>
              <w:pStyle w:val="BodyText"/>
              <w:ind w:firstLine="0"/>
              <w:jc w:val="center"/>
              <w:rPr>
                <w:sz w:val="16"/>
                <w:szCs w:val="16"/>
                <w:lang w:val="en-US"/>
              </w:rPr>
            </w:pPr>
            <w:r>
              <w:rPr>
                <w:sz w:val="16"/>
                <w:szCs w:val="16"/>
              </w:rPr>
              <w:t>A</w:t>
            </w:r>
            <w:r w:rsidR="000731E9">
              <w:rPr>
                <w:sz w:val="16"/>
                <w:szCs w:val="16"/>
              </w:rPr>
              <w:t>dam</w:t>
            </w:r>
          </w:p>
        </w:tc>
        <w:tc>
          <w:tcPr>
            <w:tcW w:w="971" w:type="dxa"/>
            <w:tcBorders>
              <w:bottom w:val="nil"/>
            </w:tcBorders>
          </w:tcPr>
          <w:p w14:paraId="21A6A96E" w14:textId="5B61598D" w:rsidR="000731E9" w:rsidRPr="000731E9" w:rsidRDefault="000731E9" w:rsidP="000731E9">
            <w:pPr>
              <w:pStyle w:val="BodyText"/>
              <w:ind w:firstLine="0"/>
              <w:jc w:val="center"/>
              <w:rPr>
                <w:sz w:val="16"/>
                <w:szCs w:val="16"/>
                <w:lang w:val="en-US"/>
              </w:rPr>
            </w:pPr>
            <w:r w:rsidRPr="000731E9">
              <w:rPr>
                <w:sz w:val="16"/>
                <w:szCs w:val="16"/>
              </w:rPr>
              <w:t>0.085841</w:t>
            </w:r>
          </w:p>
        </w:tc>
        <w:tc>
          <w:tcPr>
            <w:tcW w:w="971" w:type="dxa"/>
            <w:tcBorders>
              <w:bottom w:val="nil"/>
            </w:tcBorders>
          </w:tcPr>
          <w:p w14:paraId="11BEB34F" w14:textId="0A9BBBA5" w:rsidR="000731E9" w:rsidRPr="000731E9" w:rsidRDefault="000731E9" w:rsidP="000731E9">
            <w:pPr>
              <w:pStyle w:val="BodyText"/>
              <w:ind w:firstLine="0"/>
              <w:jc w:val="center"/>
              <w:rPr>
                <w:sz w:val="16"/>
                <w:szCs w:val="16"/>
                <w:lang w:val="en-US"/>
              </w:rPr>
            </w:pPr>
            <w:r w:rsidRPr="000731E9">
              <w:rPr>
                <w:sz w:val="16"/>
                <w:szCs w:val="16"/>
              </w:rPr>
              <w:t>0.292986</w:t>
            </w:r>
          </w:p>
        </w:tc>
        <w:tc>
          <w:tcPr>
            <w:tcW w:w="971" w:type="dxa"/>
            <w:tcBorders>
              <w:bottom w:val="nil"/>
            </w:tcBorders>
          </w:tcPr>
          <w:p w14:paraId="5BF1A913" w14:textId="5B8280A6" w:rsidR="000731E9" w:rsidRPr="000731E9" w:rsidRDefault="000731E9" w:rsidP="000731E9">
            <w:pPr>
              <w:pStyle w:val="BodyText"/>
              <w:ind w:firstLine="0"/>
              <w:jc w:val="center"/>
              <w:rPr>
                <w:sz w:val="16"/>
                <w:szCs w:val="16"/>
                <w:lang w:val="en-US"/>
              </w:rPr>
            </w:pPr>
            <w:r w:rsidRPr="000731E9">
              <w:rPr>
                <w:sz w:val="16"/>
                <w:szCs w:val="16"/>
              </w:rPr>
              <w:t>0.207943</w:t>
            </w:r>
          </w:p>
        </w:tc>
        <w:tc>
          <w:tcPr>
            <w:tcW w:w="972" w:type="dxa"/>
            <w:tcBorders>
              <w:bottom w:val="nil"/>
            </w:tcBorders>
          </w:tcPr>
          <w:p w14:paraId="60F033C3" w14:textId="464D6D1A" w:rsidR="000731E9" w:rsidRPr="000731E9" w:rsidRDefault="000731E9" w:rsidP="000731E9">
            <w:pPr>
              <w:pStyle w:val="BodyText"/>
              <w:ind w:firstLine="0"/>
              <w:jc w:val="center"/>
              <w:rPr>
                <w:sz w:val="16"/>
                <w:szCs w:val="16"/>
                <w:lang w:val="en-US"/>
              </w:rPr>
            </w:pPr>
            <w:r w:rsidRPr="000731E9">
              <w:rPr>
                <w:sz w:val="16"/>
                <w:szCs w:val="16"/>
              </w:rPr>
              <w:t>0.224045</w:t>
            </w:r>
          </w:p>
        </w:tc>
      </w:tr>
      <w:tr w:rsidR="000731E9" w14:paraId="617D3A9A" w14:textId="77777777" w:rsidTr="005E78F1">
        <w:tc>
          <w:tcPr>
            <w:tcW w:w="971" w:type="dxa"/>
            <w:tcBorders>
              <w:top w:val="nil"/>
              <w:bottom w:val="nil"/>
            </w:tcBorders>
          </w:tcPr>
          <w:p w14:paraId="3B7F2A2A" w14:textId="50AE33A3" w:rsidR="000731E9" w:rsidRPr="007B4C62" w:rsidRDefault="003921EA" w:rsidP="000731E9">
            <w:pPr>
              <w:pStyle w:val="BodyText"/>
              <w:ind w:firstLine="0"/>
              <w:jc w:val="center"/>
              <w:rPr>
                <w:sz w:val="16"/>
                <w:szCs w:val="16"/>
                <w:lang w:val="en-US"/>
              </w:rPr>
            </w:pPr>
            <w:r>
              <w:rPr>
                <w:sz w:val="16"/>
                <w:szCs w:val="16"/>
              </w:rPr>
              <w:t>SGD</w:t>
            </w:r>
          </w:p>
        </w:tc>
        <w:tc>
          <w:tcPr>
            <w:tcW w:w="971" w:type="dxa"/>
            <w:tcBorders>
              <w:top w:val="nil"/>
              <w:bottom w:val="nil"/>
            </w:tcBorders>
          </w:tcPr>
          <w:p w14:paraId="18814E39" w14:textId="1A46ABA7" w:rsidR="000731E9" w:rsidRPr="000731E9" w:rsidRDefault="000731E9" w:rsidP="000731E9">
            <w:pPr>
              <w:pStyle w:val="BodyText"/>
              <w:ind w:firstLine="0"/>
              <w:jc w:val="center"/>
              <w:rPr>
                <w:sz w:val="16"/>
                <w:szCs w:val="16"/>
                <w:lang w:val="en-US"/>
              </w:rPr>
            </w:pPr>
            <w:r w:rsidRPr="000731E9">
              <w:rPr>
                <w:sz w:val="16"/>
                <w:szCs w:val="16"/>
              </w:rPr>
              <w:t>0.111789</w:t>
            </w:r>
          </w:p>
        </w:tc>
        <w:tc>
          <w:tcPr>
            <w:tcW w:w="971" w:type="dxa"/>
            <w:tcBorders>
              <w:top w:val="nil"/>
              <w:bottom w:val="nil"/>
            </w:tcBorders>
          </w:tcPr>
          <w:p w14:paraId="33A2A6B1" w14:textId="76EFB1A6" w:rsidR="000731E9" w:rsidRPr="000731E9" w:rsidRDefault="000731E9" w:rsidP="000731E9">
            <w:pPr>
              <w:pStyle w:val="BodyText"/>
              <w:ind w:firstLine="0"/>
              <w:jc w:val="center"/>
              <w:rPr>
                <w:sz w:val="16"/>
                <w:szCs w:val="16"/>
                <w:lang w:val="en-US"/>
              </w:rPr>
            </w:pPr>
            <w:r w:rsidRPr="000731E9">
              <w:rPr>
                <w:sz w:val="16"/>
                <w:szCs w:val="16"/>
              </w:rPr>
              <w:t>0.334349</w:t>
            </w:r>
          </w:p>
        </w:tc>
        <w:tc>
          <w:tcPr>
            <w:tcW w:w="971" w:type="dxa"/>
            <w:tcBorders>
              <w:top w:val="nil"/>
              <w:bottom w:val="nil"/>
            </w:tcBorders>
          </w:tcPr>
          <w:p w14:paraId="01E1A0CF" w14:textId="7E270437" w:rsidR="000731E9" w:rsidRPr="000731E9" w:rsidRDefault="000731E9" w:rsidP="000731E9">
            <w:pPr>
              <w:pStyle w:val="BodyText"/>
              <w:ind w:firstLine="0"/>
              <w:jc w:val="center"/>
              <w:rPr>
                <w:sz w:val="16"/>
                <w:szCs w:val="16"/>
                <w:lang w:val="en-US"/>
              </w:rPr>
            </w:pPr>
            <w:r w:rsidRPr="000731E9">
              <w:rPr>
                <w:sz w:val="16"/>
                <w:szCs w:val="16"/>
              </w:rPr>
              <w:t>0.252168</w:t>
            </w:r>
          </w:p>
        </w:tc>
        <w:tc>
          <w:tcPr>
            <w:tcW w:w="972" w:type="dxa"/>
            <w:tcBorders>
              <w:top w:val="nil"/>
              <w:bottom w:val="nil"/>
            </w:tcBorders>
          </w:tcPr>
          <w:p w14:paraId="47E2C3C5" w14:textId="6D3CC1EC" w:rsidR="000731E9" w:rsidRPr="000731E9" w:rsidRDefault="000731E9" w:rsidP="000731E9">
            <w:pPr>
              <w:pStyle w:val="BodyText"/>
              <w:ind w:firstLine="0"/>
              <w:jc w:val="center"/>
              <w:rPr>
                <w:sz w:val="16"/>
                <w:szCs w:val="16"/>
                <w:lang w:val="en-US"/>
              </w:rPr>
            </w:pPr>
            <w:r w:rsidRPr="000731E9">
              <w:rPr>
                <w:sz w:val="16"/>
                <w:szCs w:val="16"/>
              </w:rPr>
              <w:t>-0.010515</w:t>
            </w:r>
          </w:p>
        </w:tc>
      </w:tr>
      <w:tr w:rsidR="000731E9" w14:paraId="50761D54" w14:textId="77777777" w:rsidTr="005E78F1">
        <w:tc>
          <w:tcPr>
            <w:tcW w:w="971" w:type="dxa"/>
            <w:tcBorders>
              <w:top w:val="nil"/>
              <w:bottom w:val="single" w:sz="4" w:space="0" w:color="auto"/>
            </w:tcBorders>
          </w:tcPr>
          <w:p w14:paraId="1C3E1537" w14:textId="4398DB8C" w:rsidR="000731E9" w:rsidRPr="007B4C62" w:rsidRDefault="003921EA" w:rsidP="000731E9">
            <w:pPr>
              <w:pStyle w:val="BodyText"/>
              <w:ind w:firstLine="0"/>
              <w:jc w:val="center"/>
              <w:rPr>
                <w:sz w:val="16"/>
                <w:szCs w:val="16"/>
                <w:lang w:val="en-US"/>
              </w:rPr>
            </w:pPr>
            <w:r>
              <w:rPr>
                <w:sz w:val="16"/>
                <w:szCs w:val="16"/>
              </w:rPr>
              <w:t>LBFGS</w:t>
            </w:r>
          </w:p>
        </w:tc>
        <w:tc>
          <w:tcPr>
            <w:tcW w:w="971" w:type="dxa"/>
            <w:tcBorders>
              <w:top w:val="nil"/>
              <w:bottom w:val="single" w:sz="4" w:space="0" w:color="auto"/>
            </w:tcBorders>
          </w:tcPr>
          <w:p w14:paraId="14C0AEB5" w14:textId="469EC812" w:rsidR="000731E9" w:rsidRPr="000731E9" w:rsidRDefault="000731E9" w:rsidP="000731E9">
            <w:pPr>
              <w:pStyle w:val="BodyText"/>
              <w:ind w:firstLine="0"/>
              <w:jc w:val="center"/>
              <w:rPr>
                <w:sz w:val="16"/>
                <w:szCs w:val="16"/>
                <w:lang w:val="en-US"/>
              </w:rPr>
            </w:pPr>
            <w:r w:rsidRPr="000731E9">
              <w:rPr>
                <w:sz w:val="16"/>
                <w:szCs w:val="16"/>
              </w:rPr>
              <w:t>0.094406</w:t>
            </w:r>
          </w:p>
        </w:tc>
        <w:tc>
          <w:tcPr>
            <w:tcW w:w="971" w:type="dxa"/>
            <w:tcBorders>
              <w:top w:val="nil"/>
              <w:bottom w:val="single" w:sz="4" w:space="0" w:color="auto"/>
            </w:tcBorders>
          </w:tcPr>
          <w:p w14:paraId="3EFB136C" w14:textId="24045197" w:rsidR="000731E9" w:rsidRPr="000731E9" w:rsidRDefault="000731E9" w:rsidP="000731E9">
            <w:pPr>
              <w:pStyle w:val="BodyText"/>
              <w:ind w:firstLine="0"/>
              <w:jc w:val="center"/>
              <w:rPr>
                <w:sz w:val="16"/>
                <w:szCs w:val="16"/>
                <w:lang w:val="en-US"/>
              </w:rPr>
            </w:pPr>
            <w:r w:rsidRPr="000731E9">
              <w:rPr>
                <w:sz w:val="16"/>
                <w:szCs w:val="16"/>
              </w:rPr>
              <w:t>0.307255</w:t>
            </w:r>
          </w:p>
        </w:tc>
        <w:tc>
          <w:tcPr>
            <w:tcW w:w="971" w:type="dxa"/>
            <w:tcBorders>
              <w:top w:val="nil"/>
              <w:bottom w:val="single" w:sz="4" w:space="0" w:color="auto"/>
            </w:tcBorders>
          </w:tcPr>
          <w:p w14:paraId="4124DC84" w14:textId="20E74E62" w:rsidR="000731E9" w:rsidRPr="000731E9" w:rsidRDefault="000731E9" w:rsidP="000731E9">
            <w:pPr>
              <w:pStyle w:val="BodyText"/>
              <w:ind w:firstLine="0"/>
              <w:jc w:val="center"/>
              <w:rPr>
                <w:sz w:val="16"/>
                <w:szCs w:val="16"/>
                <w:lang w:val="en-US"/>
              </w:rPr>
            </w:pPr>
            <w:r w:rsidRPr="000731E9">
              <w:rPr>
                <w:sz w:val="16"/>
                <w:szCs w:val="16"/>
              </w:rPr>
              <w:t>0.218354</w:t>
            </w:r>
          </w:p>
        </w:tc>
        <w:tc>
          <w:tcPr>
            <w:tcW w:w="972" w:type="dxa"/>
            <w:tcBorders>
              <w:top w:val="nil"/>
              <w:bottom w:val="single" w:sz="4" w:space="0" w:color="auto"/>
            </w:tcBorders>
          </w:tcPr>
          <w:p w14:paraId="3E2C9C54" w14:textId="51EC9A2B" w:rsidR="000731E9" w:rsidRPr="000731E9" w:rsidRDefault="000731E9" w:rsidP="000731E9">
            <w:pPr>
              <w:pStyle w:val="BodyText"/>
              <w:ind w:firstLine="0"/>
              <w:jc w:val="center"/>
              <w:rPr>
                <w:sz w:val="16"/>
                <w:szCs w:val="16"/>
                <w:lang w:val="en-US"/>
              </w:rPr>
            </w:pPr>
            <w:r w:rsidRPr="000731E9">
              <w:rPr>
                <w:sz w:val="16"/>
                <w:szCs w:val="16"/>
              </w:rPr>
              <w:t>0.146623</w:t>
            </w:r>
          </w:p>
        </w:tc>
      </w:tr>
    </w:tbl>
    <w:p w14:paraId="0FCC84B9" w14:textId="77777777" w:rsidR="006E4508" w:rsidRDefault="006E4508" w:rsidP="0032226E">
      <w:pPr>
        <w:jc w:val="both"/>
      </w:pPr>
    </w:p>
    <w:p w14:paraId="7B0F8F51" w14:textId="43C22C99" w:rsidR="006621B6" w:rsidRPr="009105D6" w:rsidRDefault="006621B6" w:rsidP="006621B6">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10</w:t>
      </w:r>
      <w:r w:rsidR="00FE5874">
        <w:fldChar w:fldCharType="end"/>
      </w:r>
      <w:r>
        <w:t xml:space="preserve"> </w:t>
      </w:r>
      <w:r w:rsidR="00DF6E6C" w:rsidRPr="0044630F">
        <w:rPr>
          <w:i w:val="0"/>
          <w:iCs w:val="0"/>
        </w:rPr>
        <w:t xml:space="preserve">The </w:t>
      </w:r>
      <w:r w:rsidR="00DF6E6C">
        <w:rPr>
          <w:i w:val="0"/>
          <w:iCs w:val="0"/>
        </w:rPr>
        <w:t>results</w:t>
      </w:r>
      <w:r w:rsidR="00DF6E6C" w:rsidRPr="0044630F">
        <w:rPr>
          <w:i w:val="0"/>
          <w:iCs w:val="0"/>
        </w:rPr>
        <w:t xml:space="preserve"> of MSE, RMSE, MAE, and R2 in the Model </w:t>
      </w:r>
      <w:r w:rsidR="00E03A3C">
        <w:rPr>
          <w:i w:val="0"/>
          <w:iCs w:val="0"/>
        </w:rPr>
        <w:t>Testing</w:t>
      </w:r>
      <w:r w:rsidR="00DF6E6C" w:rsidRPr="0044630F">
        <w:rPr>
          <w:i w:val="0"/>
          <w:iCs w:val="0"/>
        </w:rPr>
        <w:t xml:space="preserve"> Phase</w:t>
      </w:r>
    </w:p>
    <w:tbl>
      <w:tblPr>
        <w:tblStyle w:val="TableGrid"/>
        <w:tblW w:w="0" w:type="auto"/>
        <w:tblLook w:val="04A0" w:firstRow="1" w:lastRow="0" w:firstColumn="1" w:lastColumn="0" w:noHBand="0" w:noVBand="1"/>
      </w:tblPr>
      <w:tblGrid>
        <w:gridCol w:w="971"/>
        <w:gridCol w:w="971"/>
        <w:gridCol w:w="971"/>
        <w:gridCol w:w="971"/>
        <w:gridCol w:w="972"/>
      </w:tblGrid>
      <w:tr w:rsidR="00313D38" w14:paraId="17C5C107" w14:textId="77777777" w:rsidTr="00BA531F">
        <w:tc>
          <w:tcPr>
            <w:tcW w:w="971" w:type="dxa"/>
            <w:tcBorders>
              <w:bottom w:val="single" w:sz="4" w:space="0" w:color="auto"/>
            </w:tcBorders>
          </w:tcPr>
          <w:p w14:paraId="7397C577" w14:textId="77777777" w:rsidR="00313D38" w:rsidRPr="006D73A7" w:rsidRDefault="00313D38" w:rsidP="00BA531F">
            <w:pPr>
              <w:pStyle w:val="BodyText"/>
              <w:ind w:firstLine="0"/>
              <w:jc w:val="center"/>
              <w:rPr>
                <w:b/>
                <w:bCs/>
                <w:i/>
                <w:iCs/>
                <w:sz w:val="16"/>
                <w:szCs w:val="16"/>
                <w:lang w:val="en-US"/>
              </w:rPr>
            </w:pPr>
            <w:r>
              <w:rPr>
                <w:b/>
                <w:bCs/>
                <w:i/>
                <w:iCs/>
                <w:sz w:val="16"/>
                <w:szCs w:val="16"/>
                <w:lang w:val="en-US"/>
              </w:rPr>
              <w:t>Optimizers</w:t>
            </w:r>
          </w:p>
        </w:tc>
        <w:tc>
          <w:tcPr>
            <w:tcW w:w="971" w:type="dxa"/>
            <w:tcBorders>
              <w:bottom w:val="single" w:sz="4" w:space="0" w:color="auto"/>
            </w:tcBorders>
          </w:tcPr>
          <w:p w14:paraId="207F5E92" w14:textId="77777777" w:rsidR="00313D38" w:rsidRPr="006D73A7" w:rsidRDefault="00313D38" w:rsidP="00BA531F">
            <w:pPr>
              <w:pStyle w:val="BodyText"/>
              <w:ind w:firstLine="0"/>
              <w:jc w:val="center"/>
              <w:rPr>
                <w:b/>
                <w:bCs/>
                <w:sz w:val="16"/>
                <w:szCs w:val="16"/>
                <w:lang w:val="en-US"/>
              </w:rPr>
            </w:pPr>
            <w:r w:rsidRPr="006D73A7">
              <w:rPr>
                <w:b/>
                <w:bCs/>
                <w:sz w:val="16"/>
                <w:szCs w:val="16"/>
                <w:lang w:val="en-US"/>
              </w:rPr>
              <w:t>MSE</w:t>
            </w:r>
          </w:p>
        </w:tc>
        <w:tc>
          <w:tcPr>
            <w:tcW w:w="971" w:type="dxa"/>
            <w:tcBorders>
              <w:bottom w:val="single" w:sz="4" w:space="0" w:color="auto"/>
            </w:tcBorders>
          </w:tcPr>
          <w:p w14:paraId="515BC6A7" w14:textId="77777777" w:rsidR="00313D38" w:rsidRPr="006D73A7" w:rsidRDefault="00313D38" w:rsidP="00BA531F">
            <w:pPr>
              <w:pStyle w:val="BodyText"/>
              <w:ind w:firstLine="0"/>
              <w:jc w:val="center"/>
              <w:rPr>
                <w:b/>
                <w:bCs/>
                <w:sz w:val="16"/>
                <w:szCs w:val="16"/>
                <w:lang w:val="en-US"/>
              </w:rPr>
            </w:pPr>
            <w:r w:rsidRPr="006D73A7">
              <w:rPr>
                <w:b/>
                <w:bCs/>
                <w:sz w:val="16"/>
                <w:szCs w:val="16"/>
                <w:lang w:val="en-US"/>
              </w:rPr>
              <w:t>RMSE</w:t>
            </w:r>
          </w:p>
        </w:tc>
        <w:tc>
          <w:tcPr>
            <w:tcW w:w="971" w:type="dxa"/>
            <w:tcBorders>
              <w:bottom w:val="single" w:sz="4" w:space="0" w:color="auto"/>
            </w:tcBorders>
          </w:tcPr>
          <w:p w14:paraId="48E0D6AD" w14:textId="77777777" w:rsidR="00313D38" w:rsidRPr="006D73A7" w:rsidRDefault="00313D38" w:rsidP="00BA531F">
            <w:pPr>
              <w:pStyle w:val="BodyText"/>
              <w:ind w:firstLine="0"/>
              <w:jc w:val="center"/>
              <w:rPr>
                <w:b/>
                <w:bCs/>
                <w:sz w:val="16"/>
                <w:szCs w:val="16"/>
                <w:lang w:val="en-US"/>
              </w:rPr>
            </w:pPr>
            <w:r w:rsidRPr="006D73A7">
              <w:rPr>
                <w:b/>
                <w:bCs/>
                <w:sz w:val="16"/>
                <w:szCs w:val="16"/>
                <w:lang w:val="en-US"/>
              </w:rPr>
              <w:t>MAE</w:t>
            </w:r>
          </w:p>
        </w:tc>
        <w:tc>
          <w:tcPr>
            <w:tcW w:w="972" w:type="dxa"/>
            <w:tcBorders>
              <w:bottom w:val="single" w:sz="4" w:space="0" w:color="auto"/>
            </w:tcBorders>
          </w:tcPr>
          <w:p w14:paraId="749874CD" w14:textId="77777777" w:rsidR="00313D38" w:rsidRPr="006D73A7" w:rsidRDefault="00313D38" w:rsidP="00BA531F">
            <w:pPr>
              <w:pStyle w:val="BodyText"/>
              <w:ind w:firstLine="0"/>
              <w:jc w:val="center"/>
              <w:rPr>
                <w:b/>
                <w:bCs/>
                <w:sz w:val="16"/>
                <w:szCs w:val="16"/>
                <w:lang w:val="en-US"/>
              </w:rPr>
            </w:pPr>
            <w:r w:rsidRPr="006D73A7">
              <w:rPr>
                <w:b/>
                <w:bCs/>
                <w:sz w:val="16"/>
                <w:szCs w:val="16"/>
                <w:lang w:val="en-US"/>
              </w:rPr>
              <w:t>R2</w:t>
            </w:r>
          </w:p>
        </w:tc>
      </w:tr>
      <w:tr w:rsidR="00A67C1A" w14:paraId="6B36B1F5" w14:textId="77777777" w:rsidTr="00BA531F">
        <w:tc>
          <w:tcPr>
            <w:tcW w:w="971" w:type="dxa"/>
            <w:tcBorders>
              <w:bottom w:val="nil"/>
            </w:tcBorders>
          </w:tcPr>
          <w:p w14:paraId="188AFA65" w14:textId="4FBDB740" w:rsidR="00A67C1A" w:rsidRPr="007B4C62" w:rsidRDefault="003921EA" w:rsidP="00A67C1A">
            <w:pPr>
              <w:pStyle w:val="BodyText"/>
              <w:ind w:firstLine="0"/>
              <w:jc w:val="center"/>
              <w:rPr>
                <w:sz w:val="16"/>
                <w:szCs w:val="16"/>
                <w:lang w:val="en-US"/>
              </w:rPr>
            </w:pPr>
            <w:r>
              <w:rPr>
                <w:sz w:val="16"/>
                <w:szCs w:val="16"/>
              </w:rPr>
              <w:t>Adam</w:t>
            </w:r>
          </w:p>
        </w:tc>
        <w:tc>
          <w:tcPr>
            <w:tcW w:w="971" w:type="dxa"/>
            <w:tcBorders>
              <w:bottom w:val="nil"/>
            </w:tcBorders>
          </w:tcPr>
          <w:p w14:paraId="26B4A7CB" w14:textId="4AEBDA1C" w:rsidR="00A67C1A" w:rsidRPr="00A67C1A" w:rsidRDefault="00A67C1A" w:rsidP="00A67C1A">
            <w:pPr>
              <w:pStyle w:val="BodyText"/>
              <w:ind w:firstLine="0"/>
              <w:jc w:val="center"/>
              <w:rPr>
                <w:sz w:val="16"/>
                <w:szCs w:val="16"/>
                <w:lang w:val="en-US"/>
              </w:rPr>
            </w:pPr>
            <w:r w:rsidRPr="00A67C1A">
              <w:rPr>
                <w:sz w:val="16"/>
                <w:szCs w:val="16"/>
              </w:rPr>
              <w:t>0.097511</w:t>
            </w:r>
          </w:p>
        </w:tc>
        <w:tc>
          <w:tcPr>
            <w:tcW w:w="971" w:type="dxa"/>
            <w:tcBorders>
              <w:bottom w:val="nil"/>
            </w:tcBorders>
          </w:tcPr>
          <w:p w14:paraId="7B95EBF0" w14:textId="11E1A25C" w:rsidR="00A67C1A" w:rsidRPr="00A67C1A" w:rsidRDefault="00A67C1A" w:rsidP="00A67C1A">
            <w:pPr>
              <w:pStyle w:val="BodyText"/>
              <w:ind w:firstLine="0"/>
              <w:jc w:val="center"/>
              <w:rPr>
                <w:sz w:val="16"/>
                <w:szCs w:val="16"/>
                <w:lang w:val="en-US"/>
              </w:rPr>
            </w:pPr>
            <w:r w:rsidRPr="00A67C1A">
              <w:rPr>
                <w:sz w:val="16"/>
                <w:szCs w:val="16"/>
              </w:rPr>
              <w:t>0.312267</w:t>
            </w:r>
          </w:p>
        </w:tc>
        <w:tc>
          <w:tcPr>
            <w:tcW w:w="971" w:type="dxa"/>
            <w:tcBorders>
              <w:bottom w:val="nil"/>
            </w:tcBorders>
          </w:tcPr>
          <w:p w14:paraId="4189442F" w14:textId="5F0126D6" w:rsidR="00A67C1A" w:rsidRPr="00A67C1A" w:rsidRDefault="00A67C1A" w:rsidP="00A67C1A">
            <w:pPr>
              <w:pStyle w:val="BodyText"/>
              <w:ind w:firstLine="0"/>
              <w:jc w:val="center"/>
              <w:rPr>
                <w:sz w:val="16"/>
                <w:szCs w:val="16"/>
                <w:lang w:val="en-US"/>
              </w:rPr>
            </w:pPr>
            <w:r w:rsidRPr="00A67C1A">
              <w:rPr>
                <w:sz w:val="16"/>
                <w:szCs w:val="16"/>
              </w:rPr>
              <w:t>0.218024</w:t>
            </w:r>
          </w:p>
        </w:tc>
        <w:tc>
          <w:tcPr>
            <w:tcW w:w="972" w:type="dxa"/>
            <w:tcBorders>
              <w:bottom w:val="nil"/>
            </w:tcBorders>
          </w:tcPr>
          <w:p w14:paraId="4A098B6D" w14:textId="741F8EB3" w:rsidR="00A67C1A" w:rsidRPr="00A67C1A" w:rsidRDefault="00A67C1A" w:rsidP="00A67C1A">
            <w:pPr>
              <w:pStyle w:val="BodyText"/>
              <w:ind w:firstLine="0"/>
              <w:jc w:val="center"/>
              <w:rPr>
                <w:sz w:val="16"/>
                <w:szCs w:val="16"/>
                <w:lang w:val="en-US"/>
              </w:rPr>
            </w:pPr>
            <w:r w:rsidRPr="00A67C1A">
              <w:rPr>
                <w:sz w:val="16"/>
                <w:szCs w:val="16"/>
              </w:rPr>
              <w:t>0.118555</w:t>
            </w:r>
          </w:p>
        </w:tc>
      </w:tr>
      <w:tr w:rsidR="00A67C1A" w14:paraId="11852FD1" w14:textId="77777777" w:rsidTr="00BA531F">
        <w:tc>
          <w:tcPr>
            <w:tcW w:w="971" w:type="dxa"/>
            <w:tcBorders>
              <w:top w:val="nil"/>
              <w:bottom w:val="nil"/>
            </w:tcBorders>
          </w:tcPr>
          <w:p w14:paraId="2C55EA48" w14:textId="34C3B56B" w:rsidR="00A67C1A" w:rsidRPr="007B4C62" w:rsidRDefault="003921EA" w:rsidP="00A67C1A">
            <w:pPr>
              <w:pStyle w:val="BodyText"/>
              <w:ind w:firstLine="0"/>
              <w:jc w:val="center"/>
              <w:rPr>
                <w:sz w:val="16"/>
                <w:szCs w:val="16"/>
                <w:lang w:val="en-US"/>
              </w:rPr>
            </w:pPr>
            <w:r>
              <w:rPr>
                <w:sz w:val="16"/>
                <w:szCs w:val="16"/>
              </w:rPr>
              <w:t>SGD</w:t>
            </w:r>
          </w:p>
        </w:tc>
        <w:tc>
          <w:tcPr>
            <w:tcW w:w="971" w:type="dxa"/>
            <w:tcBorders>
              <w:top w:val="nil"/>
              <w:bottom w:val="nil"/>
            </w:tcBorders>
          </w:tcPr>
          <w:p w14:paraId="7709A3BF" w14:textId="48CA18CE" w:rsidR="00A67C1A" w:rsidRPr="00A67C1A" w:rsidRDefault="00A67C1A" w:rsidP="00A67C1A">
            <w:pPr>
              <w:pStyle w:val="BodyText"/>
              <w:ind w:firstLine="0"/>
              <w:jc w:val="center"/>
              <w:rPr>
                <w:sz w:val="16"/>
                <w:szCs w:val="16"/>
                <w:lang w:val="en-US"/>
              </w:rPr>
            </w:pPr>
            <w:r w:rsidRPr="00A67C1A">
              <w:rPr>
                <w:sz w:val="16"/>
                <w:szCs w:val="16"/>
              </w:rPr>
              <w:t>0.110704</w:t>
            </w:r>
          </w:p>
        </w:tc>
        <w:tc>
          <w:tcPr>
            <w:tcW w:w="971" w:type="dxa"/>
            <w:tcBorders>
              <w:top w:val="nil"/>
              <w:bottom w:val="nil"/>
            </w:tcBorders>
          </w:tcPr>
          <w:p w14:paraId="47DBBD30" w14:textId="37FD02B2" w:rsidR="00A67C1A" w:rsidRPr="00A67C1A" w:rsidRDefault="00A67C1A" w:rsidP="00A67C1A">
            <w:pPr>
              <w:pStyle w:val="BodyText"/>
              <w:ind w:firstLine="0"/>
              <w:jc w:val="center"/>
              <w:rPr>
                <w:sz w:val="16"/>
                <w:szCs w:val="16"/>
                <w:lang w:val="en-US"/>
              </w:rPr>
            </w:pPr>
            <w:r w:rsidRPr="00A67C1A">
              <w:rPr>
                <w:sz w:val="16"/>
                <w:szCs w:val="16"/>
              </w:rPr>
              <w:t>0.332722</w:t>
            </w:r>
          </w:p>
        </w:tc>
        <w:tc>
          <w:tcPr>
            <w:tcW w:w="971" w:type="dxa"/>
            <w:tcBorders>
              <w:top w:val="nil"/>
              <w:bottom w:val="nil"/>
            </w:tcBorders>
          </w:tcPr>
          <w:p w14:paraId="53F5BC5E" w14:textId="130AB75A" w:rsidR="00A67C1A" w:rsidRPr="00A67C1A" w:rsidRDefault="00A67C1A" w:rsidP="00A67C1A">
            <w:pPr>
              <w:pStyle w:val="BodyText"/>
              <w:ind w:firstLine="0"/>
              <w:jc w:val="center"/>
              <w:rPr>
                <w:sz w:val="16"/>
                <w:szCs w:val="16"/>
                <w:lang w:val="en-US"/>
              </w:rPr>
            </w:pPr>
            <w:r w:rsidRPr="00A67C1A">
              <w:rPr>
                <w:sz w:val="16"/>
                <w:szCs w:val="16"/>
              </w:rPr>
              <w:t>0.250531</w:t>
            </w:r>
          </w:p>
        </w:tc>
        <w:tc>
          <w:tcPr>
            <w:tcW w:w="972" w:type="dxa"/>
            <w:tcBorders>
              <w:top w:val="nil"/>
              <w:bottom w:val="nil"/>
            </w:tcBorders>
          </w:tcPr>
          <w:p w14:paraId="15484B80" w14:textId="3BF69A21" w:rsidR="00A67C1A" w:rsidRPr="00A67C1A" w:rsidRDefault="00A67C1A" w:rsidP="00A67C1A">
            <w:pPr>
              <w:pStyle w:val="BodyText"/>
              <w:ind w:firstLine="0"/>
              <w:jc w:val="center"/>
              <w:rPr>
                <w:sz w:val="16"/>
                <w:szCs w:val="16"/>
                <w:lang w:val="en-US"/>
              </w:rPr>
            </w:pPr>
            <w:r w:rsidRPr="00A67C1A">
              <w:rPr>
                <w:sz w:val="16"/>
                <w:szCs w:val="16"/>
              </w:rPr>
              <w:t>-0.033552</w:t>
            </w:r>
          </w:p>
        </w:tc>
      </w:tr>
      <w:tr w:rsidR="00A67C1A" w14:paraId="188CFF3F" w14:textId="77777777" w:rsidTr="00BA531F">
        <w:tc>
          <w:tcPr>
            <w:tcW w:w="971" w:type="dxa"/>
            <w:tcBorders>
              <w:top w:val="nil"/>
              <w:bottom w:val="single" w:sz="4" w:space="0" w:color="auto"/>
            </w:tcBorders>
          </w:tcPr>
          <w:p w14:paraId="3D880EE3" w14:textId="04F7CFE4" w:rsidR="00A67C1A" w:rsidRPr="007B4C62" w:rsidRDefault="003921EA" w:rsidP="00A67C1A">
            <w:pPr>
              <w:pStyle w:val="BodyText"/>
              <w:ind w:firstLine="0"/>
              <w:jc w:val="center"/>
              <w:rPr>
                <w:sz w:val="16"/>
                <w:szCs w:val="16"/>
                <w:lang w:val="en-US"/>
              </w:rPr>
            </w:pPr>
            <w:r>
              <w:rPr>
                <w:sz w:val="16"/>
                <w:szCs w:val="16"/>
              </w:rPr>
              <w:t>LBFGS</w:t>
            </w:r>
          </w:p>
        </w:tc>
        <w:tc>
          <w:tcPr>
            <w:tcW w:w="971" w:type="dxa"/>
            <w:tcBorders>
              <w:top w:val="nil"/>
              <w:bottom w:val="single" w:sz="4" w:space="0" w:color="auto"/>
            </w:tcBorders>
          </w:tcPr>
          <w:p w14:paraId="27AFE984" w14:textId="1D0DF719" w:rsidR="00A67C1A" w:rsidRPr="00A67C1A" w:rsidRDefault="00A67C1A" w:rsidP="00A67C1A">
            <w:pPr>
              <w:pStyle w:val="BodyText"/>
              <w:ind w:firstLine="0"/>
              <w:jc w:val="center"/>
              <w:rPr>
                <w:sz w:val="16"/>
                <w:szCs w:val="16"/>
                <w:lang w:val="en-US"/>
              </w:rPr>
            </w:pPr>
            <w:r w:rsidRPr="00A67C1A">
              <w:rPr>
                <w:sz w:val="16"/>
                <w:szCs w:val="16"/>
              </w:rPr>
              <w:t>0.103840</w:t>
            </w:r>
          </w:p>
        </w:tc>
        <w:tc>
          <w:tcPr>
            <w:tcW w:w="971" w:type="dxa"/>
            <w:tcBorders>
              <w:top w:val="nil"/>
              <w:bottom w:val="single" w:sz="4" w:space="0" w:color="auto"/>
            </w:tcBorders>
          </w:tcPr>
          <w:p w14:paraId="229E38A2" w14:textId="4BD7BBE9" w:rsidR="00A67C1A" w:rsidRPr="00A67C1A" w:rsidRDefault="00A67C1A" w:rsidP="00A67C1A">
            <w:pPr>
              <w:pStyle w:val="BodyText"/>
              <w:ind w:firstLine="0"/>
              <w:jc w:val="center"/>
              <w:rPr>
                <w:sz w:val="16"/>
                <w:szCs w:val="16"/>
                <w:lang w:val="en-US"/>
              </w:rPr>
            </w:pPr>
            <w:r w:rsidRPr="00A67C1A">
              <w:rPr>
                <w:sz w:val="16"/>
                <w:szCs w:val="16"/>
              </w:rPr>
              <w:t>0.322242</w:t>
            </w:r>
          </w:p>
        </w:tc>
        <w:tc>
          <w:tcPr>
            <w:tcW w:w="971" w:type="dxa"/>
            <w:tcBorders>
              <w:top w:val="nil"/>
              <w:bottom w:val="single" w:sz="4" w:space="0" w:color="auto"/>
            </w:tcBorders>
          </w:tcPr>
          <w:p w14:paraId="2AEF63DD" w14:textId="69D16468" w:rsidR="00A67C1A" w:rsidRPr="00A67C1A" w:rsidRDefault="00A67C1A" w:rsidP="00A67C1A">
            <w:pPr>
              <w:pStyle w:val="BodyText"/>
              <w:ind w:firstLine="0"/>
              <w:jc w:val="center"/>
              <w:rPr>
                <w:sz w:val="16"/>
                <w:szCs w:val="16"/>
                <w:lang w:val="en-US"/>
              </w:rPr>
            </w:pPr>
            <w:r w:rsidRPr="00A67C1A">
              <w:rPr>
                <w:sz w:val="16"/>
                <w:szCs w:val="16"/>
              </w:rPr>
              <w:t>0.227131</w:t>
            </w:r>
          </w:p>
        </w:tc>
        <w:tc>
          <w:tcPr>
            <w:tcW w:w="972" w:type="dxa"/>
            <w:tcBorders>
              <w:top w:val="nil"/>
              <w:bottom w:val="single" w:sz="4" w:space="0" w:color="auto"/>
            </w:tcBorders>
          </w:tcPr>
          <w:p w14:paraId="3CD6D3ED" w14:textId="76A42B9E" w:rsidR="00A67C1A" w:rsidRPr="00A67C1A" w:rsidRDefault="00A67C1A" w:rsidP="00A67C1A">
            <w:pPr>
              <w:pStyle w:val="BodyText"/>
              <w:ind w:firstLine="0"/>
              <w:jc w:val="center"/>
              <w:rPr>
                <w:sz w:val="16"/>
                <w:szCs w:val="16"/>
                <w:lang w:val="en-US"/>
              </w:rPr>
            </w:pPr>
            <w:r w:rsidRPr="00A67C1A">
              <w:rPr>
                <w:sz w:val="16"/>
                <w:szCs w:val="16"/>
              </w:rPr>
              <w:t>0.030534</w:t>
            </w:r>
          </w:p>
        </w:tc>
      </w:tr>
    </w:tbl>
    <w:p w14:paraId="028641D2" w14:textId="77777777" w:rsidR="00313D38" w:rsidRDefault="00313D38" w:rsidP="0032226E">
      <w:pPr>
        <w:jc w:val="both"/>
      </w:pPr>
    </w:p>
    <w:p w14:paraId="23D6672F" w14:textId="604F1594" w:rsidR="006A5120" w:rsidRDefault="00E86A45" w:rsidP="00B55FC9">
      <w:pPr>
        <w:ind w:firstLine="288"/>
        <w:jc w:val="both"/>
        <w:rPr>
          <w:i/>
          <w:iCs/>
        </w:rPr>
      </w:pPr>
      <w:r w:rsidRPr="00E86A45">
        <w:t xml:space="preserve">Based on the experiment results in tables 3.9 and 3.10, it is observed that the </w:t>
      </w:r>
      <w:r w:rsidR="003921EA">
        <w:t>type of optimizer configuration</w:t>
      </w:r>
      <w:r w:rsidRPr="00E86A45">
        <w:t xml:space="preserve"> significantly affects the increase or decrease in the values of MSE, RMSE, MAE, and coefficient of determination (R2). It is evident that when the model is configured with the </w:t>
      </w:r>
      <w:r w:rsidR="00371DD2">
        <w:t>SGD</w:t>
      </w:r>
      <w:r w:rsidRPr="00E86A45">
        <w:t xml:space="preserve"> optimizer, the model has a negative value for the coefficient of determination (R2), indicating that the </w:t>
      </w:r>
      <w:r w:rsidR="00371DD2">
        <w:t>SGD</w:t>
      </w:r>
      <w:r w:rsidRPr="00E86A45">
        <w:t xml:space="preserve"> optimizer configuration makes it difficult for the model to learn the relationship among the dependent variables. Furthermore, to obtain the best optimizer configurations, the model needs to be reviewed again using the Breusch-Pagan Test. Tables 3.11 and 3.12 below show the results of the Breusch-Pagan Test</w:t>
      </w:r>
      <w:r w:rsidR="00C71AA6">
        <w:rPr>
          <w:i/>
          <w:iCs/>
        </w:rPr>
        <w:t>.</w:t>
      </w:r>
    </w:p>
    <w:p w14:paraId="1FBFDACC" w14:textId="77777777" w:rsidR="00B20CF7" w:rsidRPr="00B55FC9" w:rsidRDefault="00B20CF7" w:rsidP="00B55FC9">
      <w:pPr>
        <w:ind w:firstLine="288"/>
        <w:jc w:val="both"/>
        <w:rPr>
          <w:i/>
          <w:iCs/>
        </w:rPr>
      </w:pPr>
    </w:p>
    <w:p w14:paraId="3C73C4D2" w14:textId="656C8437" w:rsidR="00B55FC9" w:rsidRDefault="00B55FC9" w:rsidP="00B55FC9">
      <w:pPr>
        <w:pStyle w:val="Caption"/>
        <w:keepNext/>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11</w:t>
      </w:r>
      <w:r w:rsidR="00FE5874">
        <w:fldChar w:fldCharType="end"/>
      </w:r>
      <w:r>
        <w:t xml:space="preserve"> </w:t>
      </w:r>
      <w:r w:rsidR="006429F9" w:rsidRPr="009512F2">
        <w:rPr>
          <w:i w:val="0"/>
          <w:iCs w:val="0"/>
        </w:rPr>
        <w:t>The results of the Breusch-Pagan Test in the Model Validation Phase</w:t>
      </w:r>
    </w:p>
    <w:tbl>
      <w:tblPr>
        <w:tblStyle w:val="TableGrid"/>
        <w:tblW w:w="0" w:type="auto"/>
        <w:tblLook w:val="04A0" w:firstRow="1" w:lastRow="0" w:firstColumn="1" w:lastColumn="0" w:noHBand="0" w:noVBand="1"/>
      </w:tblPr>
      <w:tblGrid>
        <w:gridCol w:w="971"/>
        <w:gridCol w:w="1903"/>
        <w:gridCol w:w="1982"/>
      </w:tblGrid>
      <w:tr w:rsidR="006A5120" w14:paraId="56FC169F" w14:textId="77777777" w:rsidTr="00F54AFE">
        <w:tc>
          <w:tcPr>
            <w:tcW w:w="971" w:type="dxa"/>
            <w:tcBorders>
              <w:bottom w:val="single" w:sz="4" w:space="0" w:color="auto"/>
            </w:tcBorders>
          </w:tcPr>
          <w:p w14:paraId="5955311E" w14:textId="01721E11" w:rsidR="006A5120" w:rsidRPr="004B7C52" w:rsidRDefault="00F54AFE" w:rsidP="00BA531F">
            <w:pPr>
              <w:pStyle w:val="BodyText"/>
              <w:ind w:firstLine="0"/>
              <w:jc w:val="center"/>
              <w:rPr>
                <w:b/>
                <w:bCs/>
                <w:i/>
                <w:iCs/>
                <w:sz w:val="16"/>
                <w:szCs w:val="16"/>
                <w:lang w:val="en-US"/>
              </w:rPr>
            </w:pPr>
            <w:r>
              <w:rPr>
                <w:b/>
                <w:bCs/>
                <w:sz w:val="16"/>
                <w:szCs w:val="16"/>
              </w:rPr>
              <w:t>Optimizers</w:t>
            </w:r>
          </w:p>
        </w:tc>
        <w:tc>
          <w:tcPr>
            <w:tcW w:w="1903" w:type="dxa"/>
            <w:tcBorders>
              <w:bottom w:val="single" w:sz="4" w:space="0" w:color="auto"/>
            </w:tcBorders>
          </w:tcPr>
          <w:p w14:paraId="344A395F" w14:textId="77777777" w:rsidR="006A5120" w:rsidRPr="008C1B0F" w:rsidRDefault="006A5120" w:rsidP="00BA531F">
            <w:pPr>
              <w:pStyle w:val="BodyText"/>
              <w:ind w:firstLine="0"/>
              <w:jc w:val="center"/>
              <w:rPr>
                <w:b/>
                <w:bCs/>
                <w:sz w:val="16"/>
                <w:szCs w:val="16"/>
                <w:lang w:val="en-US"/>
              </w:rPr>
            </w:pPr>
            <w:r w:rsidRPr="008C1B0F">
              <w:rPr>
                <w:b/>
                <w:bCs/>
                <w:sz w:val="16"/>
                <w:szCs w:val="16"/>
                <w:lang w:val="en-US"/>
              </w:rPr>
              <w:t>Breusch-Pagan Test Statistic</w:t>
            </w:r>
          </w:p>
        </w:tc>
        <w:tc>
          <w:tcPr>
            <w:tcW w:w="1982" w:type="dxa"/>
            <w:tcBorders>
              <w:bottom w:val="single" w:sz="4" w:space="0" w:color="auto"/>
            </w:tcBorders>
          </w:tcPr>
          <w:p w14:paraId="1E87B373" w14:textId="77777777" w:rsidR="006A5120" w:rsidRPr="008C1B0F" w:rsidRDefault="006A5120"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8E7218" w14:paraId="3427F02C" w14:textId="77777777" w:rsidTr="00F54AFE">
        <w:tc>
          <w:tcPr>
            <w:tcW w:w="971" w:type="dxa"/>
            <w:tcBorders>
              <w:bottom w:val="nil"/>
            </w:tcBorders>
          </w:tcPr>
          <w:p w14:paraId="1FFCB56B" w14:textId="599BAC84" w:rsidR="008E7218" w:rsidRPr="004B7C52" w:rsidRDefault="008E7218" w:rsidP="008E7218">
            <w:pPr>
              <w:pStyle w:val="BodyText"/>
              <w:ind w:firstLine="0"/>
              <w:jc w:val="center"/>
              <w:rPr>
                <w:sz w:val="16"/>
                <w:szCs w:val="16"/>
                <w:lang w:val="en-US"/>
              </w:rPr>
            </w:pPr>
            <w:r>
              <w:rPr>
                <w:sz w:val="16"/>
                <w:szCs w:val="16"/>
              </w:rPr>
              <w:t>Adam</w:t>
            </w:r>
          </w:p>
        </w:tc>
        <w:tc>
          <w:tcPr>
            <w:tcW w:w="1903" w:type="dxa"/>
            <w:tcBorders>
              <w:bottom w:val="nil"/>
            </w:tcBorders>
          </w:tcPr>
          <w:p w14:paraId="3CC893AD" w14:textId="168298BD" w:rsidR="008E7218" w:rsidRPr="00F54AFE" w:rsidRDefault="008E7218" w:rsidP="008E7218">
            <w:pPr>
              <w:pStyle w:val="BodyText"/>
              <w:ind w:firstLine="0"/>
              <w:jc w:val="center"/>
              <w:rPr>
                <w:sz w:val="16"/>
                <w:szCs w:val="16"/>
                <w:lang w:val="en-US"/>
              </w:rPr>
            </w:pPr>
            <w:r w:rsidRPr="00F54AFE">
              <w:rPr>
                <w:sz w:val="16"/>
                <w:szCs w:val="16"/>
              </w:rPr>
              <w:t>6.850935</w:t>
            </w:r>
          </w:p>
        </w:tc>
        <w:tc>
          <w:tcPr>
            <w:tcW w:w="1982" w:type="dxa"/>
            <w:tcBorders>
              <w:bottom w:val="nil"/>
            </w:tcBorders>
          </w:tcPr>
          <w:p w14:paraId="75D62A76" w14:textId="10959FC2" w:rsidR="008E7218" w:rsidRPr="00F54AFE" w:rsidRDefault="008E7218" w:rsidP="008E7218">
            <w:pPr>
              <w:pStyle w:val="BodyText"/>
              <w:ind w:firstLine="0"/>
              <w:jc w:val="center"/>
              <w:rPr>
                <w:sz w:val="16"/>
                <w:szCs w:val="16"/>
                <w:lang w:val="en-US"/>
              </w:rPr>
            </w:pPr>
            <w:r w:rsidRPr="00F54AFE">
              <w:rPr>
                <w:sz w:val="16"/>
                <w:szCs w:val="16"/>
              </w:rPr>
              <w:t>0.444563</w:t>
            </w:r>
          </w:p>
        </w:tc>
      </w:tr>
      <w:tr w:rsidR="008E7218" w14:paraId="55F653E9" w14:textId="77777777" w:rsidTr="00F54AFE">
        <w:tc>
          <w:tcPr>
            <w:tcW w:w="971" w:type="dxa"/>
            <w:tcBorders>
              <w:top w:val="nil"/>
              <w:bottom w:val="nil"/>
            </w:tcBorders>
          </w:tcPr>
          <w:p w14:paraId="7B3592D6" w14:textId="6AE28943" w:rsidR="008E7218" w:rsidRPr="004B7C52" w:rsidRDefault="008E7218" w:rsidP="008E7218">
            <w:pPr>
              <w:pStyle w:val="BodyText"/>
              <w:ind w:firstLine="0"/>
              <w:jc w:val="center"/>
              <w:rPr>
                <w:sz w:val="16"/>
                <w:szCs w:val="16"/>
                <w:lang w:val="en-US"/>
              </w:rPr>
            </w:pPr>
            <w:r>
              <w:rPr>
                <w:sz w:val="16"/>
                <w:szCs w:val="16"/>
              </w:rPr>
              <w:t>SGD</w:t>
            </w:r>
          </w:p>
        </w:tc>
        <w:tc>
          <w:tcPr>
            <w:tcW w:w="1903" w:type="dxa"/>
            <w:tcBorders>
              <w:top w:val="nil"/>
              <w:bottom w:val="nil"/>
            </w:tcBorders>
          </w:tcPr>
          <w:p w14:paraId="514F0730" w14:textId="4A8F9DC4" w:rsidR="008E7218" w:rsidRPr="00F54AFE" w:rsidRDefault="008E7218" w:rsidP="008E7218">
            <w:pPr>
              <w:pStyle w:val="BodyText"/>
              <w:ind w:firstLine="0"/>
              <w:jc w:val="center"/>
              <w:rPr>
                <w:sz w:val="16"/>
                <w:szCs w:val="16"/>
                <w:lang w:val="en-US"/>
              </w:rPr>
            </w:pPr>
            <w:r w:rsidRPr="00F54AFE">
              <w:rPr>
                <w:sz w:val="16"/>
                <w:szCs w:val="16"/>
              </w:rPr>
              <w:t>11.328200</w:t>
            </w:r>
          </w:p>
        </w:tc>
        <w:tc>
          <w:tcPr>
            <w:tcW w:w="1982" w:type="dxa"/>
            <w:tcBorders>
              <w:top w:val="nil"/>
              <w:bottom w:val="nil"/>
            </w:tcBorders>
          </w:tcPr>
          <w:p w14:paraId="5FD3A88F" w14:textId="75CAEC08" w:rsidR="008E7218" w:rsidRPr="00F54AFE" w:rsidRDefault="008E7218" w:rsidP="008E7218">
            <w:pPr>
              <w:pStyle w:val="BodyText"/>
              <w:ind w:firstLine="0"/>
              <w:jc w:val="center"/>
              <w:rPr>
                <w:sz w:val="16"/>
                <w:szCs w:val="16"/>
                <w:lang w:val="en-US"/>
              </w:rPr>
            </w:pPr>
            <w:r w:rsidRPr="00F54AFE">
              <w:rPr>
                <w:sz w:val="16"/>
                <w:szCs w:val="16"/>
              </w:rPr>
              <w:t>0.124929</w:t>
            </w:r>
          </w:p>
        </w:tc>
      </w:tr>
      <w:tr w:rsidR="008E7218" w14:paraId="34C3ACA0" w14:textId="77777777" w:rsidTr="00F54AFE">
        <w:tc>
          <w:tcPr>
            <w:tcW w:w="971" w:type="dxa"/>
            <w:tcBorders>
              <w:top w:val="nil"/>
            </w:tcBorders>
          </w:tcPr>
          <w:p w14:paraId="2F04AD96" w14:textId="3C44842E" w:rsidR="008E7218" w:rsidRPr="004B7C52" w:rsidRDefault="008E7218" w:rsidP="008E7218">
            <w:pPr>
              <w:pStyle w:val="BodyText"/>
              <w:ind w:firstLine="0"/>
              <w:jc w:val="center"/>
              <w:rPr>
                <w:sz w:val="16"/>
                <w:szCs w:val="16"/>
                <w:lang w:val="en-US"/>
              </w:rPr>
            </w:pPr>
            <w:r>
              <w:rPr>
                <w:sz w:val="16"/>
                <w:szCs w:val="16"/>
              </w:rPr>
              <w:t>LBFGS</w:t>
            </w:r>
          </w:p>
        </w:tc>
        <w:tc>
          <w:tcPr>
            <w:tcW w:w="1903" w:type="dxa"/>
            <w:tcBorders>
              <w:top w:val="nil"/>
            </w:tcBorders>
          </w:tcPr>
          <w:p w14:paraId="6184246A" w14:textId="69CB5FE5" w:rsidR="008E7218" w:rsidRPr="00F54AFE" w:rsidRDefault="008E7218" w:rsidP="008E7218">
            <w:pPr>
              <w:pStyle w:val="BodyText"/>
              <w:ind w:firstLine="0"/>
              <w:jc w:val="center"/>
              <w:rPr>
                <w:sz w:val="16"/>
                <w:szCs w:val="16"/>
                <w:lang w:val="en-US"/>
              </w:rPr>
            </w:pPr>
            <w:r w:rsidRPr="00F54AFE">
              <w:rPr>
                <w:sz w:val="16"/>
                <w:szCs w:val="16"/>
              </w:rPr>
              <w:t>6.927729</w:t>
            </w:r>
          </w:p>
        </w:tc>
        <w:tc>
          <w:tcPr>
            <w:tcW w:w="1982" w:type="dxa"/>
            <w:tcBorders>
              <w:top w:val="nil"/>
            </w:tcBorders>
          </w:tcPr>
          <w:p w14:paraId="2575D6F1" w14:textId="175CA14A" w:rsidR="008E7218" w:rsidRPr="00F54AFE" w:rsidRDefault="008E7218" w:rsidP="008E7218">
            <w:pPr>
              <w:pStyle w:val="BodyText"/>
              <w:ind w:firstLine="0"/>
              <w:jc w:val="center"/>
              <w:rPr>
                <w:sz w:val="16"/>
                <w:szCs w:val="16"/>
                <w:lang w:val="en-US"/>
              </w:rPr>
            </w:pPr>
            <w:r w:rsidRPr="00F54AFE">
              <w:rPr>
                <w:sz w:val="16"/>
                <w:szCs w:val="16"/>
              </w:rPr>
              <w:t>0.436443</w:t>
            </w:r>
          </w:p>
        </w:tc>
      </w:tr>
    </w:tbl>
    <w:p w14:paraId="2BC30FDF" w14:textId="77777777" w:rsidR="00AB4EA8" w:rsidRDefault="00AB4EA8" w:rsidP="00C71AA6">
      <w:pPr>
        <w:jc w:val="both"/>
      </w:pPr>
    </w:p>
    <w:p w14:paraId="594025D1" w14:textId="712C8C0B" w:rsidR="00E5157D" w:rsidRPr="00E5157D" w:rsidRDefault="00E5157D" w:rsidP="00E5157D">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12</w:t>
      </w:r>
      <w:r w:rsidR="00FE5874">
        <w:fldChar w:fldCharType="end"/>
      </w:r>
      <w:r>
        <w:t xml:space="preserve"> </w:t>
      </w:r>
      <w:r w:rsidR="006429F9" w:rsidRPr="009512F2">
        <w:rPr>
          <w:i w:val="0"/>
          <w:iCs w:val="0"/>
        </w:rPr>
        <w:t xml:space="preserve">The results of the Breusch-Pagan Test in the Model </w:t>
      </w:r>
      <w:r w:rsidR="006429F9">
        <w:rPr>
          <w:i w:val="0"/>
          <w:iCs w:val="0"/>
        </w:rPr>
        <w:t>Testing</w:t>
      </w:r>
      <w:r w:rsidR="006429F9" w:rsidRPr="009512F2">
        <w:rPr>
          <w:i w:val="0"/>
          <w:iCs w:val="0"/>
        </w:rPr>
        <w:t xml:space="preserve"> Phase</w:t>
      </w:r>
    </w:p>
    <w:tbl>
      <w:tblPr>
        <w:tblStyle w:val="TableGrid"/>
        <w:tblW w:w="0" w:type="auto"/>
        <w:tblLook w:val="04A0" w:firstRow="1" w:lastRow="0" w:firstColumn="1" w:lastColumn="0" w:noHBand="0" w:noVBand="1"/>
      </w:tblPr>
      <w:tblGrid>
        <w:gridCol w:w="971"/>
        <w:gridCol w:w="1903"/>
        <w:gridCol w:w="1982"/>
      </w:tblGrid>
      <w:tr w:rsidR="00F54AFE" w14:paraId="3944C45A" w14:textId="77777777" w:rsidTr="00BA531F">
        <w:tc>
          <w:tcPr>
            <w:tcW w:w="971" w:type="dxa"/>
            <w:tcBorders>
              <w:bottom w:val="single" w:sz="4" w:space="0" w:color="auto"/>
            </w:tcBorders>
          </w:tcPr>
          <w:p w14:paraId="47A847D9" w14:textId="77777777" w:rsidR="00F54AFE" w:rsidRPr="004B7C52" w:rsidRDefault="00F54AFE" w:rsidP="00BA531F">
            <w:pPr>
              <w:pStyle w:val="BodyText"/>
              <w:ind w:firstLine="0"/>
              <w:jc w:val="center"/>
              <w:rPr>
                <w:b/>
                <w:bCs/>
                <w:i/>
                <w:iCs/>
                <w:sz w:val="16"/>
                <w:szCs w:val="16"/>
                <w:lang w:val="en-US"/>
              </w:rPr>
            </w:pPr>
            <w:r>
              <w:rPr>
                <w:b/>
                <w:bCs/>
                <w:sz w:val="16"/>
                <w:szCs w:val="16"/>
              </w:rPr>
              <w:t>Optimizers</w:t>
            </w:r>
          </w:p>
        </w:tc>
        <w:tc>
          <w:tcPr>
            <w:tcW w:w="1903" w:type="dxa"/>
            <w:tcBorders>
              <w:bottom w:val="single" w:sz="4" w:space="0" w:color="auto"/>
            </w:tcBorders>
          </w:tcPr>
          <w:p w14:paraId="1DD93BE2" w14:textId="77777777" w:rsidR="00F54AFE" w:rsidRPr="008C1B0F" w:rsidRDefault="00F54AFE" w:rsidP="00BA531F">
            <w:pPr>
              <w:pStyle w:val="BodyText"/>
              <w:ind w:firstLine="0"/>
              <w:jc w:val="center"/>
              <w:rPr>
                <w:b/>
                <w:bCs/>
                <w:sz w:val="16"/>
                <w:szCs w:val="16"/>
                <w:lang w:val="en-US"/>
              </w:rPr>
            </w:pPr>
            <w:r w:rsidRPr="008C1B0F">
              <w:rPr>
                <w:b/>
                <w:bCs/>
                <w:sz w:val="16"/>
                <w:szCs w:val="16"/>
                <w:lang w:val="en-US"/>
              </w:rPr>
              <w:t>Breusch-Pagan Test Statistic</w:t>
            </w:r>
          </w:p>
        </w:tc>
        <w:tc>
          <w:tcPr>
            <w:tcW w:w="1982" w:type="dxa"/>
            <w:tcBorders>
              <w:bottom w:val="single" w:sz="4" w:space="0" w:color="auto"/>
            </w:tcBorders>
          </w:tcPr>
          <w:p w14:paraId="31DAFDBB" w14:textId="77777777" w:rsidR="00F54AFE" w:rsidRPr="008C1B0F" w:rsidRDefault="00F54AFE"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8E7218" w14:paraId="12F23F94" w14:textId="77777777" w:rsidTr="00BA531F">
        <w:tc>
          <w:tcPr>
            <w:tcW w:w="971" w:type="dxa"/>
            <w:tcBorders>
              <w:bottom w:val="nil"/>
            </w:tcBorders>
          </w:tcPr>
          <w:p w14:paraId="1E2D8D3C" w14:textId="5D91A4C7" w:rsidR="008E7218" w:rsidRPr="004B7C52" w:rsidRDefault="008E7218" w:rsidP="008E7218">
            <w:pPr>
              <w:pStyle w:val="BodyText"/>
              <w:ind w:firstLine="0"/>
              <w:jc w:val="center"/>
              <w:rPr>
                <w:sz w:val="16"/>
                <w:szCs w:val="16"/>
                <w:lang w:val="en-US"/>
              </w:rPr>
            </w:pPr>
            <w:r>
              <w:rPr>
                <w:sz w:val="16"/>
                <w:szCs w:val="16"/>
              </w:rPr>
              <w:t>Adam</w:t>
            </w:r>
          </w:p>
        </w:tc>
        <w:tc>
          <w:tcPr>
            <w:tcW w:w="1903" w:type="dxa"/>
            <w:tcBorders>
              <w:bottom w:val="nil"/>
            </w:tcBorders>
          </w:tcPr>
          <w:p w14:paraId="548FF6C9" w14:textId="47D4832D" w:rsidR="008E7218" w:rsidRPr="0025240C" w:rsidRDefault="008E7218" w:rsidP="008E7218">
            <w:pPr>
              <w:pStyle w:val="BodyText"/>
              <w:ind w:firstLine="0"/>
              <w:jc w:val="center"/>
              <w:rPr>
                <w:sz w:val="16"/>
                <w:szCs w:val="16"/>
                <w:lang w:val="en-US"/>
              </w:rPr>
            </w:pPr>
            <w:r w:rsidRPr="0025240C">
              <w:rPr>
                <w:sz w:val="16"/>
                <w:szCs w:val="16"/>
              </w:rPr>
              <w:t>10.714637</w:t>
            </w:r>
          </w:p>
        </w:tc>
        <w:tc>
          <w:tcPr>
            <w:tcW w:w="1982" w:type="dxa"/>
            <w:tcBorders>
              <w:bottom w:val="nil"/>
            </w:tcBorders>
          </w:tcPr>
          <w:p w14:paraId="31FB5B81" w14:textId="610399BB" w:rsidR="008E7218" w:rsidRPr="0025240C" w:rsidRDefault="008E7218" w:rsidP="008E7218">
            <w:pPr>
              <w:pStyle w:val="BodyText"/>
              <w:ind w:firstLine="0"/>
              <w:jc w:val="center"/>
              <w:rPr>
                <w:sz w:val="16"/>
                <w:szCs w:val="16"/>
                <w:lang w:val="en-US"/>
              </w:rPr>
            </w:pPr>
            <w:r w:rsidRPr="0025240C">
              <w:rPr>
                <w:sz w:val="16"/>
                <w:szCs w:val="16"/>
              </w:rPr>
              <w:t>0.151559</w:t>
            </w:r>
          </w:p>
        </w:tc>
      </w:tr>
      <w:tr w:rsidR="008E7218" w14:paraId="2526E29F" w14:textId="77777777" w:rsidTr="00BA531F">
        <w:tc>
          <w:tcPr>
            <w:tcW w:w="971" w:type="dxa"/>
            <w:tcBorders>
              <w:top w:val="nil"/>
              <w:bottom w:val="nil"/>
            </w:tcBorders>
          </w:tcPr>
          <w:p w14:paraId="727DD0D4" w14:textId="27DE91A8" w:rsidR="008E7218" w:rsidRPr="004B7C52" w:rsidRDefault="008E7218" w:rsidP="008E7218">
            <w:pPr>
              <w:pStyle w:val="BodyText"/>
              <w:ind w:firstLine="0"/>
              <w:jc w:val="center"/>
              <w:rPr>
                <w:sz w:val="16"/>
                <w:szCs w:val="16"/>
                <w:lang w:val="en-US"/>
              </w:rPr>
            </w:pPr>
            <w:r>
              <w:rPr>
                <w:sz w:val="16"/>
                <w:szCs w:val="16"/>
              </w:rPr>
              <w:t>SGD</w:t>
            </w:r>
          </w:p>
        </w:tc>
        <w:tc>
          <w:tcPr>
            <w:tcW w:w="1903" w:type="dxa"/>
            <w:tcBorders>
              <w:top w:val="nil"/>
              <w:bottom w:val="nil"/>
            </w:tcBorders>
          </w:tcPr>
          <w:p w14:paraId="5FC13A78" w14:textId="04DFE1DD" w:rsidR="008E7218" w:rsidRPr="0025240C" w:rsidRDefault="008E7218" w:rsidP="008E7218">
            <w:pPr>
              <w:pStyle w:val="BodyText"/>
              <w:ind w:firstLine="0"/>
              <w:jc w:val="center"/>
              <w:rPr>
                <w:sz w:val="16"/>
                <w:szCs w:val="16"/>
                <w:lang w:val="en-US"/>
              </w:rPr>
            </w:pPr>
            <w:r w:rsidRPr="0025240C">
              <w:rPr>
                <w:sz w:val="16"/>
                <w:szCs w:val="16"/>
              </w:rPr>
              <w:t>9.507533</w:t>
            </w:r>
          </w:p>
        </w:tc>
        <w:tc>
          <w:tcPr>
            <w:tcW w:w="1982" w:type="dxa"/>
            <w:tcBorders>
              <w:top w:val="nil"/>
              <w:bottom w:val="nil"/>
            </w:tcBorders>
          </w:tcPr>
          <w:p w14:paraId="12ECE556" w14:textId="44E49310" w:rsidR="008E7218" w:rsidRPr="0025240C" w:rsidRDefault="008E7218" w:rsidP="008E7218">
            <w:pPr>
              <w:pStyle w:val="BodyText"/>
              <w:ind w:firstLine="0"/>
              <w:jc w:val="center"/>
              <w:rPr>
                <w:sz w:val="16"/>
                <w:szCs w:val="16"/>
                <w:lang w:val="en-US"/>
              </w:rPr>
            </w:pPr>
            <w:r w:rsidRPr="0025240C">
              <w:rPr>
                <w:sz w:val="16"/>
                <w:szCs w:val="16"/>
              </w:rPr>
              <w:t>0.218240</w:t>
            </w:r>
          </w:p>
        </w:tc>
      </w:tr>
      <w:tr w:rsidR="008E7218" w14:paraId="6DE66962" w14:textId="77777777" w:rsidTr="00BA531F">
        <w:tc>
          <w:tcPr>
            <w:tcW w:w="971" w:type="dxa"/>
            <w:tcBorders>
              <w:top w:val="nil"/>
            </w:tcBorders>
          </w:tcPr>
          <w:p w14:paraId="5FD0A116" w14:textId="66CF904D" w:rsidR="008E7218" w:rsidRPr="004B7C52" w:rsidRDefault="008E7218" w:rsidP="008E7218">
            <w:pPr>
              <w:pStyle w:val="BodyText"/>
              <w:ind w:firstLine="0"/>
              <w:jc w:val="center"/>
              <w:rPr>
                <w:sz w:val="16"/>
                <w:szCs w:val="16"/>
                <w:lang w:val="en-US"/>
              </w:rPr>
            </w:pPr>
            <w:r>
              <w:rPr>
                <w:sz w:val="16"/>
                <w:szCs w:val="16"/>
              </w:rPr>
              <w:t>LBFGS</w:t>
            </w:r>
          </w:p>
        </w:tc>
        <w:tc>
          <w:tcPr>
            <w:tcW w:w="1903" w:type="dxa"/>
            <w:tcBorders>
              <w:top w:val="nil"/>
            </w:tcBorders>
          </w:tcPr>
          <w:p w14:paraId="61C0B317" w14:textId="36F9F27F" w:rsidR="008E7218" w:rsidRPr="0025240C" w:rsidRDefault="008E7218" w:rsidP="008E7218">
            <w:pPr>
              <w:pStyle w:val="BodyText"/>
              <w:ind w:firstLine="0"/>
              <w:jc w:val="center"/>
              <w:rPr>
                <w:sz w:val="16"/>
                <w:szCs w:val="16"/>
                <w:lang w:val="en-US"/>
              </w:rPr>
            </w:pPr>
            <w:r w:rsidRPr="0025240C">
              <w:rPr>
                <w:sz w:val="16"/>
                <w:szCs w:val="16"/>
              </w:rPr>
              <w:t>22.565600</w:t>
            </w:r>
          </w:p>
        </w:tc>
        <w:tc>
          <w:tcPr>
            <w:tcW w:w="1982" w:type="dxa"/>
            <w:tcBorders>
              <w:top w:val="nil"/>
            </w:tcBorders>
          </w:tcPr>
          <w:p w14:paraId="38A35AFD" w14:textId="719481CD" w:rsidR="008E7218" w:rsidRPr="0025240C" w:rsidRDefault="008E7218" w:rsidP="008E7218">
            <w:pPr>
              <w:pStyle w:val="BodyText"/>
              <w:ind w:firstLine="0"/>
              <w:jc w:val="center"/>
              <w:rPr>
                <w:sz w:val="16"/>
                <w:szCs w:val="16"/>
                <w:lang w:val="en-US"/>
              </w:rPr>
            </w:pPr>
            <w:r w:rsidRPr="0025240C">
              <w:rPr>
                <w:sz w:val="16"/>
                <w:szCs w:val="16"/>
              </w:rPr>
              <w:t>0.002028</w:t>
            </w:r>
          </w:p>
        </w:tc>
      </w:tr>
    </w:tbl>
    <w:p w14:paraId="0E254A83" w14:textId="77777777" w:rsidR="00F54AFE" w:rsidRDefault="00F54AFE" w:rsidP="00C71AA6">
      <w:pPr>
        <w:jc w:val="both"/>
      </w:pPr>
    </w:p>
    <w:p w14:paraId="0FEC216B" w14:textId="6E37F6A3" w:rsidR="006F5209" w:rsidRPr="00C819EA" w:rsidRDefault="0065595C" w:rsidP="00A908D0">
      <w:pPr>
        <w:ind w:firstLine="288"/>
        <w:jc w:val="both"/>
      </w:pPr>
      <w:r w:rsidRPr="0065595C">
        <w:t xml:space="preserve">Based on the experiment results in Tables 3.11 and 3.12, although the </w:t>
      </w:r>
      <w:r>
        <w:t>SGD</w:t>
      </w:r>
      <w:r w:rsidRPr="0065595C">
        <w:t xml:space="preserve"> optimizer has the best Breusch-Pagan test statistic and Breusch-Pagan p-value, the </w:t>
      </w:r>
      <w:r>
        <w:t>SGD</w:t>
      </w:r>
      <w:r w:rsidRPr="0065595C">
        <w:t xml:space="preserve"> optimizer is not the best configuration. This is because in Tables 3.9 and 3.10, the </w:t>
      </w:r>
      <w:r>
        <w:t>SGD</w:t>
      </w:r>
      <w:r w:rsidRPr="0065595C">
        <w:t xml:space="preserve"> configuration has a negative value for the coefficient of determination (R2). Therefore, the </w:t>
      </w:r>
      <w:r>
        <w:t>A</w:t>
      </w:r>
      <w:r w:rsidRPr="0065595C">
        <w:t xml:space="preserve">dam optimizer is the best optimizer in this case. Hence, in the next experiment, the model with a configuration of thirteen (13) neurons, seven (7) hidden layer depths, and the </w:t>
      </w:r>
      <w:r>
        <w:t>A</w:t>
      </w:r>
      <w:r w:rsidRPr="0065595C">
        <w:t>dam optimizer will be used to determine the best learning rate configuration</w:t>
      </w:r>
      <w:r w:rsidR="00C819EA">
        <w:t>.</w:t>
      </w:r>
      <w:r w:rsidR="00653A69">
        <w:t xml:space="preserve"> </w:t>
      </w:r>
    </w:p>
    <w:p w14:paraId="71E35958" w14:textId="465F0817" w:rsidR="00DC0547" w:rsidRDefault="001008F2" w:rsidP="00DC0547">
      <w:pPr>
        <w:pStyle w:val="Heading2"/>
      </w:pPr>
      <w:r>
        <w:t>Learning Rate</w:t>
      </w:r>
    </w:p>
    <w:p w14:paraId="17C0CC66" w14:textId="5F1B1764" w:rsidR="00145146" w:rsidRDefault="00DF65FD" w:rsidP="0025248A">
      <w:pPr>
        <w:ind w:firstLine="288"/>
        <w:jc w:val="both"/>
      </w:pPr>
      <w:r w:rsidRPr="00DF65FD">
        <w:t xml:space="preserve">In this stage, the type of learning rate will be configured with constant, </w:t>
      </w:r>
      <w:proofErr w:type="spellStart"/>
      <w:r>
        <w:t>i</w:t>
      </w:r>
      <w:r w:rsidRPr="00DF65FD">
        <w:t>nvscaling</w:t>
      </w:r>
      <w:proofErr w:type="spellEnd"/>
      <w:r w:rsidRPr="00DF65FD">
        <w:t>, and adaptive. Tables 3.13 and 3.14 below show the evaluation results of the model with MSE, RMSE, MAE, and coefficient of determination (R2) in the validation and test phases</w:t>
      </w:r>
      <w:r w:rsidR="00D2074C">
        <w:t>.</w:t>
      </w:r>
      <w:r w:rsidR="00C51F9D">
        <w:t xml:space="preserve"> </w:t>
      </w:r>
    </w:p>
    <w:p w14:paraId="4DEEFCB9" w14:textId="77777777" w:rsidR="00145146" w:rsidRDefault="00145146" w:rsidP="000025AA">
      <w:pPr>
        <w:ind w:firstLine="288"/>
        <w:jc w:val="both"/>
      </w:pPr>
    </w:p>
    <w:p w14:paraId="16B7C167" w14:textId="67583DD8" w:rsidR="00145146" w:rsidRPr="00145146" w:rsidRDefault="00145146" w:rsidP="00145146">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13</w:t>
      </w:r>
      <w:r w:rsidR="00FE5874">
        <w:fldChar w:fldCharType="end"/>
      </w:r>
      <w:r>
        <w:t xml:space="preserve"> </w:t>
      </w:r>
      <w:r w:rsidR="002B3CD7" w:rsidRPr="0044630F">
        <w:rPr>
          <w:i w:val="0"/>
          <w:iCs w:val="0"/>
        </w:rPr>
        <w:t xml:space="preserve">The </w:t>
      </w:r>
      <w:r w:rsidR="002B3CD7">
        <w:rPr>
          <w:i w:val="0"/>
          <w:iCs w:val="0"/>
        </w:rPr>
        <w:t>results</w:t>
      </w:r>
      <w:r w:rsidR="002B3CD7" w:rsidRPr="0044630F">
        <w:rPr>
          <w:i w:val="0"/>
          <w:iCs w:val="0"/>
        </w:rPr>
        <w:t xml:space="preserve"> of MSE, RMSE, MAE, and R2 in the Model Validation Phase</w:t>
      </w:r>
    </w:p>
    <w:tbl>
      <w:tblPr>
        <w:tblStyle w:val="TableGrid"/>
        <w:tblW w:w="0" w:type="auto"/>
        <w:tblLook w:val="04A0" w:firstRow="1" w:lastRow="0" w:firstColumn="1" w:lastColumn="0" w:noHBand="0" w:noVBand="1"/>
      </w:tblPr>
      <w:tblGrid>
        <w:gridCol w:w="971"/>
        <w:gridCol w:w="971"/>
        <w:gridCol w:w="971"/>
        <w:gridCol w:w="971"/>
        <w:gridCol w:w="972"/>
      </w:tblGrid>
      <w:tr w:rsidR="007153FB" w14:paraId="5A0ABB8A" w14:textId="77777777" w:rsidTr="00BA531F">
        <w:tc>
          <w:tcPr>
            <w:tcW w:w="971" w:type="dxa"/>
            <w:tcBorders>
              <w:bottom w:val="single" w:sz="4" w:space="0" w:color="auto"/>
            </w:tcBorders>
          </w:tcPr>
          <w:p w14:paraId="34ED59C2" w14:textId="77777777" w:rsidR="007153FB" w:rsidRDefault="00BC347A" w:rsidP="00BA531F">
            <w:pPr>
              <w:pStyle w:val="BodyText"/>
              <w:ind w:firstLine="0"/>
              <w:jc w:val="center"/>
              <w:rPr>
                <w:b/>
                <w:bCs/>
                <w:i/>
                <w:iCs/>
                <w:sz w:val="16"/>
                <w:szCs w:val="16"/>
                <w:lang w:val="en-US"/>
              </w:rPr>
            </w:pPr>
            <w:r>
              <w:rPr>
                <w:b/>
                <w:bCs/>
                <w:i/>
                <w:iCs/>
                <w:sz w:val="16"/>
                <w:szCs w:val="16"/>
                <w:lang w:val="en-US"/>
              </w:rPr>
              <w:t>Learning</w:t>
            </w:r>
          </w:p>
          <w:p w14:paraId="2DBBA56A" w14:textId="5767515B" w:rsidR="00BC347A" w:rsidRPr="006D73A7" w:rsidRDefault="00BC347A" w:rsidP="00BA531F">
            <w:pPr>
              <w:pStyle w:val="BodyText"/>
              <w:ind w:firstLine="0"/>
              <w:jc w:val="center"/>
              <w:rPr>
                <w:b/>
                <w:bCs/>
                <w:i/>
                <w:iCs/>
                <w:sz w:val="16"/>
                <w:szCs w:val="16"/>
                <w:lang w:val="en-US"/>
              </w:rPr>
            </w:pPr>
            <w:r>
              <w:rPr>
                <w:b/>
                <w:bCs/>
                <w:i/>
                <w:iCs/>
                <w:sz w:val="16"/>
                <w:szCs w:val="16"/>
                <w:lang w:val="en-US"/>
              </w:rPr>
              <w:t>Rate</w:t>
            </w:r>
          </w:p>
        </w:tc>
        <w:tc>
          <w:tcPr>
            <w:tcW w:w="971" w:type="dxa"/>
            <w:tcBorders>
              <w:bottom w:val="single" w:sz="4" w:space="0" w:color="auto"/>
            </w:tcBorders>
          </w:tcPr>
          <w:p w14:paraId="12C5A987" w14:textId="31A8F716" w:rsidR="007153FB" w:rsidRPr="006D73A7" w:rsidRDefault="00BC347A" w:rsidP="00BA531F">
            <w:pPr>
              <w:pStyle w:val="BodyText"/>
              <w:ind w:firstLine="0"/>
              <w:jc w:val="center"/>
              <w:rPr>
                <w:b/>
                <w:bCs/>
                <w:sz w:val="16"/>
                <w:szCs w:val="16"/>
                <w:lang w:val="en-US"/>
              </w:rPr>
            </w:pPr>
            <w:r>
              <w:rPr>
                <w:b/>
                <w:bCs/>
                <w:sz w:val="16"/>
                <w:szCs w:val="16"/>
                <w:lang w:val="en-US"/>
              </w:rPr>
              <w:br/>
            </w:r>
            <w:r w:rsidR="007153FB" w:rsidRPr="006D73A7">
              <w:rPr>
                <w:b/>
                <w:bCs/>
                <w:sz w:val="16"/>
                <w:szCs w:val="16"/>
                <w:lang w:val="en-US"/>
              </w:rPr>
              <w:t>MSE</w:t>
            </w:r>
          </w:p>
        </w:tc>
        <w:tc>
          <w:tcPr>
            <w:tcW w:w="971" w:type="dxa"/>
            <w:tcBorders>
              <w:bottom w:val="single" w:sz="4" w:space="0" w:color="auto"/>
            </w:tcBorders>
          </w:tcPr>
          <w:p w14:paraId="44056799" w14:textId="3A1BD777" w:rsidR="007153FB" w:rsidRPr="006D73A7" w:rsidRDefault="00BC347A" w:rsidP="00BA531F">
            <w:pPr>
              <w:pStyle w:val="BodyText"/>
              <w:ind w:firstLine="0"/>
              <w:jc w:val="center"/>
              <w:rPr>
                <w:b/>
                <w:bCs/>
                <w:sz w:val="16"/>
                <w:szCs w:val="16"/>
                <w:lang w:val="en-US"/>
              </w:rPr>
            </w:pPr>
            <w:r>
              <w:rPr>
                <w:b/>
                <w:bCs/>
                <w:sz w:val="16"/>
                <w:szCs w:val="16"/>
                <w:lang w:val="en-US"/>
              </w:rPr>
              <w:br/>
            </w:r>
            <w:r w:rsidR="007153FB" w:rsidRPr="006D73A7">
              <w:rPr>
                <w:b/>
                <w:bCs/>
                <w:sz w:val="16"/>
                <w:szCs w:val="16"/>
                <w:lang w:val="en-US"/>
              </w:rPr>
              <w:t>RMSE</w:t>
            </w:r>
          </w:p>
        </w:tc>
        <w:tc>
          <w:tcPr>
            <w:tcW w:w="971" w:type="dxa"/>
            <w:tcBorders>
              <w:bottom w:val="single" w:sz="4" w:space="0" w:color="auto"/>
            </w:tcBorders>
          </w:tcPr>
          <w:p w14:paraId="1E644455" w14:textId="5925CD37" w:rsidR="007153FB" w:rsidRPr="006D73A7" w:rsidRDefault="00BC347A" w:rsidP="00BA531F">
            <w:pPr>
              <w:pStyle w:val="BodyText"/>
              <w:ind w:firstLine="0"/>
              <w:jc w:val="center"/>
              <w:rPr>
                <w:b/>
                <w:bCs/>
                <w:sz w:val="16"/>
                <w:szCs w:val="16"/>
                <w:lang w:val="en-US"/>
              </w:rPr>
            </w:pPr>
            <w:r>
              <w:rPr>
                <w:b/>
                <w:bCs/>
                <w:sz w:val="16"/>
                <w:szCs w:val="16"/>
                <w:lang w:val="en-US"/>
              </w:rPr>
              <w:br/>
            </w:r>
            <w:r w:rsidR="007153FB" w:rsidRPr="006D73A7">
              <w:rPr>
                <w:b/>
                <w:bCs/>
                <w:sz w:val="16"/>
                <w:szCs w:val="16"/>
                <w:lang w:val="en-US"/>
              </w:rPr>
              <w:t>MAE</w:t>
            </w:r>
          </w:p>
        </w:tc>
        <w:tc>
          <w:tcPr>
            <w:tcW w:w="972" w:type="dxa"/>
            <w:tcBorders>
              <w:bottom w:val="single" w:sz="4" w:space="0" w:color="auto"/>
            </w:tcBorders>
          </w:tcPr>
          <w:p w14:paraId="079E2C00" w14:textId="1A3EA0C8" w:rsidR="007153FB" w:rsidRPr="006D73A7" w:rsidRDefault="00BC347A" w:rsidP="00BA531F">
            <w:pPr>
              <w:pStyle w:val="BodyText"/>
              <w:ind w:firstLine="0"/>
              <w:jc w:val="center"/>
              <w:rPr>
                <w:b/>
                <w:bCs/>
                <w:sz w:val="16"/>
                <w:szCs w:val="16"/>
                <w:lang w:val="en-US"/>
              </w:rPr>
            </w:pPr>
            <w:r>
              <w:rPr>
                <w:b/>
                <w:bCs/>
                <w:sz w:val="16"/>
                <w:szCs w:val="16"/>
                <w:lang w:val="en-US"/>
              </w:rPr>
              <w:br/>
            </w:r>
            <w:r w:rsidR="007153FB" w:rsidRPr="006D73A7">
              <w:rPr>
                <w:b/>
                <w:bCs/>
                <w:sz w:val="16"/>
                <w:szCs w:val="16"/>
                <w:lang w:val="en-US"/>
              </w:rPr>
              <w:t>R2</w:t>
            </w:r>
          </w:p>
        </w:tc>
      </w:tr>
      <w:tr w:rsidR="00C1746E" w14:paraId="6FE02406" w14:textId="77777777" w:rsidTr="00BA531F">
        <w:tc>
          <w:tcPr>
            <w:tcW w:w="971" w:type="dxa"/>
            <w:tcBorders>
              <w:bottom w:val="nil"/>
            </w:tcBorders>
          </w:tcPr>
          <w:p w14:paraId="68C9782B" w14:textId="2D99976F" w:rsidR="00C1746E" w:rsidRPr="007B4C62" w:rsidRDefault="00C1746E" w:rsidP="00C1746E">
            <w:pPr>
              <w:pStyle w:val="BodyText"/>
              <w:ind w:firstLine="0"/>
              <w:jc w:val="center"/>
              <w:rPr>
                <w:sz w:val="16"/>
                <w:szCs w:val="16"/>
                <w:lang w:val="en-US"/>
              </w:rPr>
            </w:pPr>
            <w:r>
              <w:rPr>
                <w:sz w:val="16"/>
                <w:szCs w:val="16"/>
              </w:rPr>
              <w:t>constant</w:t>
            </w:r>
          </w:p>
        </w:tc>
        <w:tc>
          <w:tcPr>
            <w:tcW w:w="971" w:type="dxa"/>
            <w:tcBorders>
              <w:bottom w:val="nil"/>
            </w:tcBorders>
          </w:tcPr>
          <w:p w14:paraId="1413FE10" w14:textId="55EEE1D0" w:rsidR="00C1746E" w:rsidRPr="00C1746E" w:rsidRDefault="00C1746E" w:rsidP="00C1746E">
            <w:pPr>
              <w:pStyle w:val="BodyText"/>
              <w:ind w:firstLine="0"/>
              <w:jc w:val="center"/>
              <w:rPr>
                <w:sz w:val="16"/>
                <w:szCs w:val="16"/>
                <w:lang w:val="en-US"/>
              </w:rPr>
            </w:pPr>
            <w:r w:rsidRPr="00C1746E">
              <w:rPr>
                <w:sz w:val="16"/>
                <w:szCs w:val="16"/>
              </w:rPr>
              <w:t>0.085841</w:t>
            </w:r>
          </w:p>
        </w:tc>
        <w:tc>
          <w:tcPr>
            <w:tcW w:w="971" w:type="dxa"/>
            <w:tcBorders>
              <w:bottom w:val="nil"/>
            </w:tcBorders>
          </w:tcPr>
          <w:p w14:paraId="5E0669A0" w14:textId="37D12C17" w:rsidR="00C1746E" w:rsidRPr="00C1746E" w:rsidRDefault="00C1746E" w:rsidP="00C1746E">
            <w:pPr>
              <w:pStyle w:val="BodyText"/>
              <w:ind w:firstLine="0"/>
              <w:jc w:val="center"/>
              <w:rPr>
                <w:sz w:val="16"/>
                <w:szCs w:val="16"/>
                <w:lang w:val="en-US"/>
              </w:rPr>
            </w:pPr>
            <w:r w:rsidRPr="00C1746E">
              <w:rPr>
                <w:sz w:val="16"/>
                <w:szCs w:val="16"/>
              </w:rPr>
              <w:t>0.292986</w:t>
            </w:r>
          </w:p>
        </w:tc>
        <w:tc>
          <w:tcPr>
            <w:tcW w:w="971" w:type="dxa"/>
            <w:tcBorders>
              <w:bottom w:val="nil"/>
            </w:tcBorders>
          </w:tcPr>
          <w:p w14:paraId="370F19B5" w14:textId="6D47D721" w:rsidR="00C1746E" w:rsidRPr="00C1746E" w:rsidRDefault="00C1746E" w:rsidP="00C1746E">
            <w:pPr>
              <w:pStyle w:val="BodyText"/>
              <w:ind w:firstLine="0"/>
              <w:jc w:val="center"/>
              <w:rPr>
                <w:sz w:val="16"/>
                <w:szCs w:val="16"/>
                <w:lang w:val="en-US"/>
              </w:rPr>
            </w:pPr>
            <w:r w:rsidRPr="00C1746E">
              <w:rPr>
                <w:sz w:val="16"/>
                <w:szCs w:val="16"/>
              </w:rPr>
              <w:t>0.207943</w:t>
            </w:r>
          </w:p>
        </w:tc>
        <w:tc>
          <w:tcPr>
            <w:tcW w:w="972" w:type="dxa"/>
            <w:tcBorders>
              <w:bottom w:val="nil"/>
            </w:tcBorders>
          </w:tcPr>
          <w:p w14:paraId="595A14E3" w14:textId="5A90E395" w:rsidR="00C1746E" w:rsidRPr="00C1746E" w:rsidRDefault="00C1746E" w:rsidP="00C1746E">
            <w:pPr>
              <w:pStyle w:val="BodyText"/>
              <w:ind w:firstLine="0"/>
              <w:jc w:val="center"/>
              <w:rPr>
                <w:sz w:val="16"/>
                <w:szCs w:val="16"/>
                <w:lang w:val="en-US"/>
              </w:rPr>
            </w:pPr>
            <w:r w:rsidRPr="00C1746E">
              <w:rPr>
                <w:sz w:val="16"/>
                <w:szCs w:val="16"/>
              </w:rPr>
              <w:t>0.224045</w:t>
            </w:r>
          </w:p>
        </w:tc>
      </w:tr>
      <w:tr w:rsidR="00C1746E" w14:paraId="4499DCEF" w14:textId="77777777" w:rsidTr="00BA531F">
        <w:tc>
          <w:tcPr>
            <w:tcW w:w="971" w:type="dxa"/>
            <w:tcBorders>
              <w:top w:val="nil"/>
              <w:bottom w:val="nil"/>
            </w:tcBorders>
          </w:tcPr>
          <w:p w14:paraId="04D2F90A" w14:textId="3568AB8D" w:rsidR="00C1746E" w:rsidRPr="007B4C62" w:rsidRDefault="00C1746E" w:rsidP="00C1746E">
            <w:pPr>
              <w:pStyle w:val="BodyText"/>
              <w:ind w:firstLine="0"/>
              <w:jc w:val="center"/>
              <w:rPr>
                <w:sz w:val="16"/>
                <w:szCs w:val="16"/>
                <w:lang w:val="en-US"/>
              </w:rPr>
            </w:pPr>
            <w:proofErr w:type="spellStart"/>
            <w:r>
              <w:rPr>
                <w:sz w:val="16"/>
                <w:szCs w:val="16"/>
              </w:rPr>
              <w:t>invscaling</w:t>
            </w:r>
            <w:proofErr w:type="spellEnd"/>
          </w:p>
        </w:tc>
        <w:tc>
          <w:tcPr>
            <w:tcW w:w="971" w:type="dxa"/>
            <w:tcBorders>
              <w:top w:val="nil"/>
              <w:bottom w:val="nil"/>
            </w:tcBorders>
          </w:tcPr>
          <w:p w14:paraId="2CA895AD" w14:textId="202E8DB3" w:rsidR="00C1746E" w:rsidRPr="00C1746E" w:rsidRDefault="00C1746E" w:rsidP="00C1746E">
            <w:pPr>
              <w:pStyle w:val="BodyText"/>
              <w:ind w:firstLine="0"/>
              <w:jc w:val="center"/>
              <w:rPr>
                <w:sz w:val="16"/>
                <w:szCs w:val="16"/>
                <w:lang w:val="en-US"/>
              </w:rPr>
            </w:pPr>
            <w:r w:rsidRPr="00C1746E">
              <w:rPr>
                <w:sz w:val="16"/>
                <w:szCs w:val="16"/>
              </w:rPr>
              <w:t>0.085841</w:t>
            </w:r>
          </w:p>
        </w:tc>
        <w:tc>
          <w:tcPr>
            <w:tcW w:w="971" w:type="dxa"/>
            <w:tcBorders>
              <w:top w:val="nil"/>
              <w:bottom w:val="nil"/>
            </w:tcBorders>
          </w:tcPr>
          <w:p w14:paraId="5A82EBA8" w14:textId="2D9237B1" w:rsidR="00C1746E" w:rsidRPr="00C1746E" w:rsidRDefault="00C1746E" w:rsidP="00C1746E">
            <w:pPr>
              <w:pStyle w:val="BodyText"/>
              <w:ind w:firstLine="0"/>
              <w:jc w:val="center"/>
              <w:rPr>
                <w:sz w:val="16"/>
                <w:szCs w:val="16"/>
                <w:lang w:val="en-US"/>
              </w:rPr>
            </w:pPr>
            <w:r w:rsidRPr="00C1746E">
              <w:rPr>
                <w:sz w:val="16"/>
                <w:szCs w:val="16"/>
              </w:rPr>
              <w:t>0.292986</w:t>
            </w:r>
          </w:p>
        </w:tc>
        <w:tc>
          <w:tcPr>
            <w:tcW w:w="971" w:type="dxa"/>
            <w:tcBorders>
              <w:top w:val="nil"/>
              <w:bottom w:val="nil"/>
            </w:tcBorders>
          </w:tcPr>
          <w:p w14:paraId="6B9775C1" w14:textId="0F39FD1B" w:rsidR="00C1746E" w:rsidRPr="00C1746E" w:rsidRDefault="00C1746E" w:rsidP="00C1746E">
            <w:pPr>
              <w:pStyle w:val="BodyText"/>
              <w:ind w:firstLine="0"/>
              <w:jc w:val="center"/>
              <w:rPr>
                <w:sz w:val="16"/>
                <w:szCs w:val="16"/>
                <w:lang w:val="en-US"/>
              </w:rPr>
            </w:pPr>
            <w:r w:rsidRPr="00C1746E">
              <w:rPr>
                <w:sz w:val="16"/>
                <w:szCs w:val="16"/>
              </w:rPr>
              <w:t>0.207943</w:t>
            </w:r>
          </w:p>
        </w:tc>
        <w:tc>
          <w:tcPr>
            <w:tcW w:w="972" w:type="dxa"/>
            <w:tcBorders>
              <w:top w:val="nil"/>
              <w:bottom w:val="nil"/>
            </w:tcBorders>
          </w:tcPr>
          <w:p w14:paraId="2C8D5245" w14:textId="73A40C84" w:rsidR="00C1746E" w:rsidRPr="00C1746E" w:rsidRDefault="00C1746E" w:rsidP="00C1746E">
            <w:pPr>
              <w:pStyle w:val="BodyText"/>
              <w:ind w:firstLine="0"/>
              <w:jc w:val="center"/>
              <w:rPr>
                <w:sz w:val="16"/>
                <w:szCs w:val="16"/>
                <w:lang w:val="en-US"/>
              </w:rPr>
            </w:pPr>
            <w:r w:rsidRPr="00C1746E">
              <w:rPr>
                <w:sz w:val="16"/>
                <w:szCs w:val="16"/>
              </w:rPr>
              <w:t>0.224045</w:t>
            </w:r>
          </w:p>
        </w:tc>
      </w:tr>
      <w:tr w:rsidR="00C1746E" w14:paraId="64D7AAFD" w14:textId="77777777" w:rsidTr="00BA531F">
        <w:tc>
          <w:tcPr>
            <w:tcW w:w="971" w:type="dxa"/>
            <w:tcBorders>
              <w:top w:val="nil"/>
              <w:bottom w:val="single" w:sz="4" w:space="0" w:color="auto"/>
            </w:tcBorders>
          </w:tcPr>
          <w:p w14:paraId="5DBD9BAF" w14:textId="1C79A81B" w:rsidR="00C1746E" w:rsidRPr="007B4C62" w:rsidRDefault="00C1746E" w:rsidP="00C1746E">
            <w:pPr>
              <w:pStyle w:val="BodyText"/>
              <w:ind w:firstLine="0"/>
              <w:jc w:val="center"/>
              <w:rPr>
                <w:sz w:val="16"/>
                <w:szCs w:val="16"/>
                <w:lang w:val="en-US"/>
              </w:rPr>
            </w:pPr>
            <w:r>
              <w:rPr>
                <w:sz w:val="16"/>
                <w:szCs w:val="16"/>
              </w:rPr>
              <w:t>adaptive</w:t>
            </w:r>
          </w:p>
        </w:tc>
        <w:tc>
          <w:tcPr>
            <w:tcW w:w="971" w:type="dxa"/>
            <w:tcBorders>
              <w:top w:val="nil"/>
              <w:bottom w:val="single" w:sz="4" w:space="0" w:color="auto"/>
            </w:tcBorders>
          </w:tcPr>
          <w:p w14:paraId="4E0A60C4" w14:textId="2FE1E974" w:rsidR="00C1746E" w:rsidRPr="00C1746E" w:rsidRDefault="00C1746E" w:rsidP="00C1746E">
            <w:pPr>
              <w:pStyle w:val="BodyText"/>
              <w:ind w:firstLine="0"/>
              <w:jc w:val="center"/>
              <w:rPr>
                <w:sz w:val="16"/>
                <w:szCs w:val="16"/>
                <w:lang w:val="en-US"/>
              </w:rPr>
            </w:pPr>
            <w:r w:rsidRPr="00C1746E">
              <w:rPr>
                <w:sz w:val="16"/>
                <w:szCs w:val="16"/>
              </w:rPr>
              <w:t>0.085841</w:t>
            </w:r>
          </w:p>
        </w:tc>
        <w:tc>
          <w:tcPr>
            <w:tcW w:w="971" w:type="dxa"/>
            <w:tcBorders>
              <w:top w:val="nil"/>
              <w:bottom w:val="single" w:sz="4" w:space="0" w:color="auto"/>
            </w:tcBorders>
          </w:tcPr>
          <w:p w14:paraId="7F2F1105" w14:textId="2746F209" w:rsidR="00C1746E" w:rsidRPr="00C1746E" w:rsidRDefault="00C1746E" w:rsidP="00C1746E">
            <w:pPr>
              <w:pStyle w:val="BodyText"/>
              <w:ind w:firstLine="0"/>
              <w:jc w:val="center"/>
              <w:rPr>
                <w:sz w:val="16"/>
                <w:szCs w:val="16"/>
                <w:lang w:val="en-US"/>
              </w:rPr>
            </w:pPr>
            <w:r w:rsidRPr="00C1746E">
              <w:rPr>
                <w:sz w:val="16"/>
                <w:szCs w:val="16"/>
              </w:rPr>
              <w:t>0.292986</w:t>
            </w:r>
          </w:p>
        </w:tc>
        <w:tc>
          <w:tcPr>
            <w:tcW w:w="971" w:type="dxa"/>
            <w:tcBorders>
              <w:top w:val="nil"/>
              <w:bottom w:val="single" w:sz="4" w:space="0" w:color="auto"/>
            </w:tcBorders>
          </w:tcPr>
          <w:p w14:paraId="4BACFA81" w14:textId="4B9A815A" w:rsidR="00C1746E" w:rsidRPr="00C1746E" w:rsidRDefault="00C1746E" w:rsidP="00C1746E">
            <w:pPr>
              <w:pStyle w:val="BodyText"/>
              <w:ind w:firstLine="0"/>
              <w:jc w:val="center"/>
              <w:rPr>
                <w:sz w:val="16"/>
                <w:szCs w:val="16"/>
                <w:lang w:val="en-US"/>
              </w:rPr>
            </w:pPr>
            <w:r w:rsidRPr="00C1746E">
              <w:rPr>
                <w:sz w:val="16"/>
                <w:szCs w:val="16"/>
              </w:rPr>
              <w:t>0.207943</w:t>
            </w:r>
          </w:p>
        </w:tc>
        <w:tc>
          <w:tcPr>
            <w:tcW w:w="972" w:type="dxa"/>
            <w:tcBorders>
              <w:top w:val="nil"/>
              <w:bottom w:val="single" w:sz="4" w:space="0" w:color="auto"/>
            </w:tcBorders>
          </w:tcPr>
          <w:p w14:paraId="46131349" w14:textId="06B87AD4" w:rsidR="00C1746E" w:rsidRPr="00C1746E" w:rsidRDefault="00C1746E" w:rsidP="00C1746E">
            <w:pPr>
              <w:pStyle w:val="BodyText"/>
              <w:ind w:firstLine="0"/>
              <w:jc w:val="center"/>
              <w:rPr>
                <w:sz w:val="16"/>
                <w:szCs w:val="16"/>
                <w:lang w:val="en-US"/>
              </w:rPr>
            </w:pPr>
            <w:r w:rsidRPr="00C1746E">
              <w:rPr>
                <w:sz w:val="16"/>
                <w:szCs w:val="16"/>
              </w:rPr>
              <w:t>0.224045</w:t>
            </w:r>
          </w:p>
        </w:tc>
      </w:tr>
    </w:tbl>
    <w:p w14:paraId="47ED90D4" w14:textId="77777777" w:rsidR="00C24B90" w:rsidRDefault="00C24B90" w:rsidP="00C24B90">
      <w:pPr>
        <w:jc w:val="both"/>
      </w:pPr>
    </w:p>
    <w:p w14:paraId="7C7585D2" w14:textId="27349C82" w:rsidR="00E176D3" w:rsidRPr="00BA3727" w:rsidRDefault="00E176D3" w:rsidP="00E176D3">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14</w:t>
      </w:r>
      <w:r w:rsidR="00FE5874">
        <w:fldChar w:fldCharType="end"/>
      </w:r>
      <w:r>
        <w:t xml:space="preserve"> </w:t>
      </w:r>
      <w:r w:rsidR="0009161C" w:rsidRPr="00B757CB">
        <w:rPr>
          <w:i w:val="0"/>
          <w:iCs w:val="0"/>
        </w:rPr>
        <w:t xml:space="preserve">The </w:t>
      </w:r>
      <w:r w:rsidR="0009161C">
        <w:rPr>
          <w:i w:val="0"/>
          <w:iCs w:val="0"/>
        </w:rPr>
        <w:t>result</w:t>
      </w:r>
      <w:r w:rsidR="0009161C" w:rsidRPr="00B757CB">
        <w:rPr>
          <w:i w:val="0"/>
          <w:iCs w:val="0"/>
        </w:rPr>
        <w:t xml:space="preserve"> of MSE, RMSE, MAE, and R2 in the Model Testing Phase</w:t>
      </w:r>
    </w:p>
    <w:tbl>
      <w:tblPr>
        <w:tblStyle w:val="TableGrid"/>
        <w:tblW w:w="0" w:type="auto"/>
        <w:tblLook w:val="04A0" w:firstRow="1" w:lastRow="0" w:firstColumn="1" w:lastColumn="0" w:noHBand="0" w:noVBand="1"/>
      </w:tblPr>
      <w:tblGrid>
        <w:gridCol w:w="971"/>
        <w:gridCol w:w="971"/>
        <w:gridCol w:w="971"/>
        <w:gridCol w:w="971"/>
        <w:gridCol w:w="972"/>
      </w:tblGrid>
      <w:tr w:rsidR="00622FC9" w14:paraId="77734E3C" w14:textId="77777777" w:rsidTr="00BA531F">
        <w:tc>
          <w:tcPr>
            <w:tcW w:w="971" w:type="dxa"/>
            <w:tcBorders>
              <w:bottom w:val="single" w:sz="4" w:space="0" w:color="auto"/>
            </w:tcBorders>
          </w:tcPr>
          <w:p w14:paraId="45562B3D" w14:textId="77777777" w:rsidR="00622FC9" w:rsidRDefault="00622FC9" w:rsidP="00BA531F">
            <w:pPr>
              <w:pStyle w:val="BodyText"/>
              <w:ind w:firstLine="0"/>
              <w:jc w:val="center"/>
              <w:rPr>
                <w:b/>
                <w:bCs/>
                <w:i/>
                <w:iCs/>
                <w:sz w:val="16"/>
                <w:szCs w:val="16"/>
                <w:lang w:val="en-US"/>
              </w:rPr>
            </w:pPr>
            <w:r>
              <w:rPr>
                <w:b/>
                <w:bCs/>
                <w:i/>
                <w:iCs/>
                <w:sz w:val="16"/>
                <w:szCs w:val="16"/>
                <w:lang w:val="en-US"/>
              </w:rPr>
              <w:t>Learning</w:t>
            </w:r>
          </w:p>
          <w:p w14:paraId="15C59669" w14:textId="77777777" w:rsidR="00622FC9" w:rsidRPr="006D73A7" w:rsidRDefault="00622FC9" w:rsidP="00BA531F">
            <w:pPr>
              <w:pStyle w:val="BodyText"/>
              <w:ind w:firstLine="0"/>
              <w:jc w:val="center"/>
              <w:rPr>
                <w:b/>
                <w:bCs/>
                <w:i/>
                <w:iCs/>
                <w:sz w:val="16"/>
                <w:szCs w:val="16"/>
                <w:lang w:val="en-US"/>
              </w:rPr>
            </w:pPr>
            <w:r>
              <w:rPr>
                <w:b/>
                <w:bCs/>
                <w:i/>
                <w:iCs/>
                <w:sz w:val="16"/>
                <w:szCs w:val="16"/>
                <w:lang w:val="en-US"/>
              </w:rPr>
              <w:t>Rate</w:t>
            </w:r>
          </w:p>
        </w:tc>
        <w:tc>
          <w:tcPr>
            <w:tcW w:w="971" w:type="dxa"/>
            <w:tcBorders>
              <w:bottom w:val="single" w:sz="4" w:space="0" w:color="auto"/>
            </w:tcBorders>
          </w:tcPr>
          <w:p w14:paraId="5827E60D" w14:textId="77777777" w:rsidR="00622FC9" w:rsidRPr="006D73A7" w:rsidRDefault="00622FC9" w:rsidP="00BA531F">
            <w:pPr>
              <w:pStyle w:val="BodyText"/>
              <w:ind w:firstLine="0"/>
              <w:jc w:val="center"/>
              <w:rPr>
                <w:b/>
                <w:bCs/>
                <w:sz w:val="16"/>
                <w:szCs w:val="16"/>
                <w:lang w:val="en-US"/>
              </w:rPr>
            </w:pPr>
            <w:r>
              <w:rPr>
                <w:b/>
                <w:bCs/>
                <w:sz w:val="16"/>
                <w:szCs w:val="16"/>
                <w:lang w:val="en-US"/>
              </w:rPr>
              <w:br/>
            </w:r>
            <w:r w:rsidRPr="006D73A7">
              <w:rPr>
                <w:b/>
                <w:bCs/>
                <w:sz w:val="16"/>
                <w:szCs w:val="16"/>
                <w:lang w:val="en-US"/>
              </w:rPr>
              <w:t>MSE</w:t>
            </w:r>
          </w:p>
        </w:tc>
        <w:tc>
          <w:tcPr>
            <w:tcW w:w="971" w:type="dxa"/>
            <w:tcBorders>
              <w:bottom w:val="single" w:sz="4" w:space="0" w:color="auto"/>
            </w:tcBorders>
          </w:tcPr>
          <w:p w14:paraId="0DB16B80" w14:textId="77777777" w:rsidR="00622FC9" w:rsidRPr="006D73A7" w:rsidRDefault="00622FC9" w:rsidP="00BA531F">
            <w:pPr>
              <w:pStyle w:val="BodyText"/>
              <w:ind w:firstLine="0"/>
              <w:jc w:val="center"/>
              <w:rPr>
                <w:b/>
                <w:bCs/>
                <w:sz w:val="16"/>
                <w:szCs w:val="16"/>
                <w:lang w:val="en-US"/>
              </w:rPr>
            </w:pPr>
            <w:r>
              <w:rPr>
                <w:b/>
                <w:bCs/>
                <w:sz w:val="16"/>
                <w:szCs w:val="16"/>
                <w:lang w:val="en-US"/>
              </w:rPr>
              <w:br/>
            </w:r>
            <w:r w:rsidRPr="006D73A7">
              <w:rPr>
                <w:b/>
                <w:bCs/>
                <w:sz w:val="16"/>
                <w:szCs w:val="16"/>
                <w:lang w:val="en-US"/>
              </w:rPr>
              <w:t>RMSE</w:t>
            </w:r>
          </w:p>
        </w:tc>
        <w:tc>
          <w:tcPr>
            <w:tcW w:w="971" w:type="dxa"/>
            <w:tcBorders>
              <w:bottom w:val="single" w:sz="4" w:space="0" w:color="auto"/>
            </w:tcBorders>
          </w:tcPr>
          <w:p w14:paraId="6A75BAC1" w14:textId="77777777" w:rsidR="00622FC9" w:rsidRPr="006D73A7" w:rsidRDefault="00622FC9" w:rsidP="00BA531F">
            <w:pPr>
              <w:pStyle w:val="BodyText"/>
              <w:ind w:firstLine="0"/>
              <w:jc w:val="center"/>
              <w:rPr>
                <w:b/>
                <w:bCs/>
                <w:sz w:val="16"/>
                <w:szCs w:val="16"/>
                <w:lang w:val="en-US"/>
              </w:rPr>
            </w:pPr>
            <w:r>
              <w:rPr>
                <w:b/>
                <w:bCs/>
                <w:sz w:val="16"/>
                <w:szCs w:val="16"/>
                <w:lang w:val="en-US"/>
              </w:rPr>
              <w:br/>
            </w:r>
            <w:r w:rsidRPr="006D73A7">
              <w:rPr>
                <w:b/>
                <w:bCs/>
                <w:sz w:val="16"/>
                <w:szCs w:val="16"/>
                <w:lang w:val="en-US"/>
              </w:rPr>
              <w:t>MAE</w:t>
            </w:r>
          </w:p>
        </w:tc>
        <w:tc>
          <w:tcPr>
            <w:tcW w:w="972" w:type="dxa"/>
            <w:tcBorders>
              <w:bottom w:val="single" w:sz="4" w:space="0" w:color="auto"/>
            </w:tcBorders>
          </w:tcPr>
          <w:p w14:paraId="418A733A" w14:textId="77777777" w:rsidR="00622FC9" w:rsidRPr="006D73A7" w:rsidRDefault="00622FC9" w:rsidP="00BA531F">
            <w:pPr>
              <w:pStyle w:val="BodyText"/>
              <w:ind w:firstLine="0"/>
              <w:jc w:val="center"/>
              <w:rPr>
                <w:b/>
                <w:bCs/>
                <w:sz w:val="16"/>
                <w:szCs w:val="16"/>
                <w:lang w:val="en-US"/>
              </w:rPr>
            </w:pPr>
            <w:r>
              <w:rPr>
                <w:b/>
                <w:bCs/>
                <w:sz w:val="16"/>
                <w:szCs w:val="16"/>
                <w:lang w:val="en-US"/>
              </w:rPr>
              <w:br/>
            </w:r>
            <w:r w:rsidRPr="006D73A7">
              <w:rPr>
                <w:b/>
                <w:bCs/>
                <w:sz w:val="16"/>
                <w:szCs w:val="16"/>
                <w:lang w:val="en-US"/>
              </w:rPr>
              <w:t>R2</w:t>
            </w:r>
          </w:p>
        </w:tc>
      </w:tr>
      <w:tr w:rsidR="00622FC9" w14:paraId="3A5867CD" w14:textId="77777777" w:rsidTr="00BA531F">
        <w:tc>
          <w:tcPr>
            <w:tcW w:w="971" w:type="dxa"/>
            <w:tcBorders>
              <w:bottom w:val="nil"/>
            </w:tcBorders>
          </w:tcPr>
          <w:p w14:paraId="1D8D4FA8" w14:textId="77777777" w:rsidR="00622FC9" w:rsidRPr="007B4C62" w:rsidRDefault="00622FC9" w:rsidP="00BA531F">
            <w:pPr>
              <w:pStyle w:val="BodyText"/>
              <w:ind w:firstLine="0"/>
              <w:jc w:val="center"/>
              <w:rPr>
                <w:sz w:val="16"/>
                <w:szCs w:val="16"/>
                <w:lang w:val="en-US"/>
              </w:rPr>
            </w:pPr>
            <w:r>
              <w:rPr>
                <w:sz w:val="16"/>
                <w:szCs w:val="16"/>
              </w:rPr>
              <w:t>constant</w:t>
            </w:r>
          </w:p>
        </w:tc>
        <w:tc>
          <w:tcPr>
            <w:tcW w:w="971" w:type="dxa"/>
            <w:tcBorders>
              <w:bottom w:val="nil"/>
            </w:tcBorders>
          </w:tcPr>
          <w:p w14:paraId="51359D3F" w14:textId="77777777" w:rsidR="00622FC9" w:rsidRPr="00C1746E" w:rsidRDefault="00622FC9" w:rsidP="00BA531F">
            <w:pPr>
              <w:pStyle w:val="BodyText"/>
              <w:ind w:firstLine="0"/>
              <w:jc w:val="center"/>
              <w:rPr>
                <w:sz w:val="16"/>
                <w:szCs w:val="16"/>
                <w:lang w:val="en-US"/>
              </w:rPr>
            </w:pPr>
            <w:r w:rsidRPr="00C1746E">
              <w:rPr>
                <w:sz w:val="16"/>
                <w:szCs w:val="16"/>
              </w:rPr>
              <w:t>0.085841</w:t>
            </w:r>
          </w:p>
        </w:tc>
        <w:tc>
          <w:tcPr>
            <w:tcW w:w="971" w:type="dxa"/>
            <w:tcBorders>
              <w:bottom w:val="nil"/>
            </w:tcBorders>
          </w:tcPr>
          <w:p w14:paraId="10DE6317" w14:textId="77777777" w:rsidR="00622FC9" w:rsidRPr="00C1746E" w:rsidRDefault="00622FC9" w:rsidP="00BA531F">
            <w:pPr>
              <w:pStyle w:val="BodyText"/>
              <w:ind w:firstLine="0"/>
              <w:jc w:val="center"/>
              <w:rPr>
                <w:sz w:val="16"/>
                <w:szCs w:val="16"/>
                <w:lang w:val="en-US"/>
              </w:rPr>
            </w:pPr>
            <w:r w:rsidRPr="00C1746E">
              <w:rPr>
                <w:sz w:val="16"/>
                <w:szCs w:val="16"/>
              </w:rPr>
              <w:t>0.292986</w:t>
            </w:r>
          </w:p>
        </w:tc>
        <w:tc>
          <w:tcPr>
            <w:tcW w:w="971" w:type="dxa"/>
            <w:tcBorders>
              <w:bottom w:val="nil"/>
            </w:tcBorders>
          </w:tcPr>
          <w:p w14:paraId="3E8C1DBB" w14:textId="77777777" w:rsidR="00622FC9" w:rsidRPr="00C1746E" w:rsidRDefault="00622FC9" w:rsidP="00BA531F">
            <w:pPr>
              <w:pStyle w:val="BodyText"/>
              <w:ind w:firstLine="0"/>
              <w:jc w:val="center"/>
              <w:rPr>
                <w:sz w:val="16"/>
                <w:szCs w:val="16"/>
                <w:lang w:val="en-US"/>
              </w:rPr>
            </w:pPr>
            <w:r w:rsidRPr="00C1746E">
              <w:rPr>
                <w:sz w:val="16"/>
                <w:szCs w:val="16"/>
              </w:rPr>
              <w:t>0.207943</w:t>
            </w:r>
          </w:p>
        </w:tc>
        <w:tc>
          <w:tcPr>
            <w:tcW w:w="972" w:type="dxa"/>
            <w:tcBorders>
              <w:bottom w:val="nil"/>
            </w:tcBorders>
          </w:tcPr>
          <w:p w14:paraId="205D6780" w14:textId="77777777" w:rsidR="00622FC9" w:rsidRPr="00C1746E" w:rsidRDefault="00622FC9" w:rsidP="00BA531F">
            <w:pPr>
              <w:pStyle w:val="BodyText"/>
              <w:ind w:firstLine="0"/>
              <w:jc w:val="center"/>
              <w:rPr>
                <w:sz w:val="16"/>
                <w:szCs w:val="16"/>
                <w:lang w:val="en-US"/>
              </w:rPr>
            </w:pPr>
            <w:r w:rsidRPr="00C1746E">
              <w:rPr>
                <w:sz w:val="16"/>
                <w:szCs w:val="16"/>
              </w:rPr>
              <w:t>0.224045</w:t>
            </w:r>
          </w:p>
        </w:tc>
      </w:tr>
      <w:tr w:rsidR="00622FC9" w14:paraId="7530B428" w14:textId="77777777" w:rsidTr="00BA531F">
        <w:tc>
          <w:tcPr>
            <w:tcW w:w="971" w:type="dxa"/>
            <w:tcBorders>
              <w:top w:val="nil"/>
              <w:bottom w:val="nil"/>
            </w:tcBorders>
          </w:tcPr>
          <w:p w14:paraId="6C92F631" w14:textId="77777777" w:rsidR="00622FC9" w:rsidRPr="007B4C62" w:rsidRDefault="00622FC9" w:rsidP="00BA531F">
            <w:pPr>
              <w:pStyle w:val="BodyText"/>
              <w:ind w:firstLine="0"/>
              <w:jc w:val="center"/>
              <w:rPr>
                <w:sz w:val="16"/>
                <w:szCs w:val="16"/>
                <w:lang w:val="en-US"/>
              </w:rPr>
            </w:pPr>
            <w:proofErr w:type="spellStart"/>
            <w:r>
              <w:rPr>
                <w:sz w:val="16"/>
                <w:szCs w:val="16"/>
              </w:rPr>
              <w:t>invscaling</w:t>
            </w:r>
            <w:proofErr w:type="spellEnd"/>
          </w:p>
        </w:tc>
        <w:tc>
          <w:tcPr>
            <w:tcW w:w="971" w:type="dxa"/>
            <w:tcBorders>
              <w:top w:val="nil"/>
              <w:bottom w:val="nil"/>
            </w:tcBorders>
          </w:tcPr>
          <w:p w14:paraId="5CFBA405" w14:textId="77777777" w:rsidR="00622FC9" w:rsidRPr="00C1746E" w:rsidRDefault="00622FC9" w:rsidP="00BA531F">
            <w:pPr>
              <w:pStyle w:val="BodyText"/>
              <w:ind w:firstLine="0"/>
              <w:jc w:val="center"/>
              <w:rPr>
                <w:sz w:val="16"/>
                <w:szCs w:val="16"/>
                <w:lang w:val="en-US"/>
              </w:rPr>
            </w:pPr>
            <w:r w:rsidRPr="00C1746E">
              <w:rPr>
                <w:sz w:val="16"/>
                <w:szCs w:val="16"/>
              </w:rPr>
              <w:t>0.085841</w:t>
            </w:r>
          </w:p>
        </w:tc>
        <w:tc>
          <w:tcPr>
            <w:tcW w:w="971" w:type="dxa"/>
            <w:tcBorders>
              <w:top w:val="nil"/>
              <w:bottom w:val="nil"/>
            </w:tcBorders>
          </w:tcPr>
          <w:p w14:paraId="3CD03526" w14:textId="77777777" w:rsidR="00622FC9" w:rsidRPr="00C1746E" w:rsidRDefault="00622FC9" w:rsidP="00BA531F">
            <w:pPr>
              <w:pStyle w:val="BodyText"/>
              <w:ind w:firstLine="0"/>
              <w:jc w:val="center"/>
              <w:rPr>
                <w:sz w:val="16"/>
                <w:szCs w:val="16"/>
                <w:lang w:val="en-US"/>
              </w:rPr>
            </w:pPr>
            <w:r w:rsidRPr="00C1746E">
              <w:rPr>
                <w:sz w:val="16"/>
                <w:szCs w:val="16"/>
              </w:rPr>
              <w:t>0.292986</w:t>
            </w:r>
          </w:p>
        </w:tc>
        <w:tc>
          <w:tcPr>
            <w:tcW w:w="971" w:type="dxa"/>
            <w:tcBorders>
              <w:top w:val="nil"/>
              <w:bottom w:val="nil"/>
            </w:tcBorders>
          </w:tcPr>
          <w:p w14:paraId="1A93CAC6" w14:textId="77777777" w:rsidR="00622FC9" w:rsidRPr="00C1746E" w:rsidRDefault="00622FC9" w:rsidP="00BA531F">
            <w:pPr>
              <w:pStyle w:val="BodyText"/>
              <w:ind w:firstLine="0"/>
              <w:jc w:val="center"/>
              <w:rPr>
                <w:sz w:val="16"/>
                <w:szCs w:val="16"/>
                <w:lang w:val="en-US"/>
              </w:rPr>
            </w:pPr>
            <w:r w:rsidRPr="00C1746E">
              <w:rPr>
                <w:sz w:val="16"/>
                <w:szCs w:val="16"/>
              </w:rPr>
              <w:t>0.207943</w:t>
            </w:r>
          </w:p>
        </w:tc>
        <w:tc>
          <w:tcPr>
            <w:tcW w:w="972" w:type="dxa"/>
            <w:tcBorders>
              <w:top w:val="nil"/>
              <w:bottom w:val="nil"/>
            </w:tcBorders>
          </w:tcPr>
          <w:p w14:paraId="32D6CAD9" w14:textId="77777777" w:rsidR="00622FC9" w:rsidRPr="00C1746E" w:rsidRDefault="00622FC9" w:rsidP="00BA531F">
            <w:pPr>
              <w:pStyle w:val="BodyText"/>
              <w:ind w:firstLine="0"/>
              <w:jc w:val="center"/>
              <w:rPr>
                <w:sz w:val="16"/>
                <w:szCs w:val="16"/>
                <w:lang w:val="en-US"/>
              </w:rPr>
            </w:pPr>
            <w:r w:rsidRPr="00C1746E">
              <w:rPr>
                <w:sz w:val="16"/>
                <w:szCs w:val="16"/>
              </w:rPr>
              <w:t>0.224045</w:t>
            </w:r>
          </w:p>
        </w:tc>
      </w:tr>
      <w:tr w:rsidR="00622FC9" w14:paraId="1F97F67D" w14:textId="77777777" w:rsidTr="00BA531F">
        <w:tc>
          <w:tcPr>
            <w:tcW w:w="971" w:type="dxa"/>
            <w:tcBorders>
              <w:top w:val="nil"/>
              <w:bottom w:val="single" w:sz="4" w:space="0" w:color="auto"/>
            </w:tcBorders>
          </w:tcPr>
          <w:p w14:paraId="687C4DC0" w14:textId="77777777" w:rsidR="00622FC9" w:rsidRPr="007B4C62" w:rsidRDefault="00622FC9" w:rsidP="00BA531F">
            <w:pPr>
              <w:pStyle w:val="BodyText"/>
              <w:ind w:firstLine="0"/>
              <w:jc w:val="center"/>
              <w:rPr>
                <w:sz w:val="16"/>
                <w:szCs w:val="16"/>
                <w:lang w:val="en-US"/>
              </w:rPr>
            </w:pPr>
            <w:r>
              <w:rPr>
                <w:sz w:val="16"/>
                <w:szCs w:val="16"/>
              </w:rPr>
              <w:t>adaptive</w:t>
            </w:r>
          </w:p>
        </w:tc>
        <w:tc>
          <w:tcPr>
            <w:tcW w:w="971" w:type="dxa"/>
            <w:tcBorders>
              <w:top w:val="nil"/>
              <w:bottom w:val="single" w:sz="4" w:space="0" w:color="auto"/>
            </w:tcBorders>
          </w:tcPr>
          <w:p w14:paraId="03BFBC42" w14:textId="77777777" w:rsidR="00622FC9" w:rsidRPr="00C1746E" w:rsidRDefault="00622FC9" w:rsidP="00BA531F">
            <w:pPr>
              <w:pStyle w:val="BodyText"/>
              <w:ind w:firstLine="0"/>
              <w:jc w:val="center"/>
              <w:rPr>
                <w:sz w:val="16"/>
                <w:szCs w:val="16"/>
                <w:lang w:val="en-US"/>
              </w:rPr>
            </w:pPr>
            <w:r w:rsidRPr="00C1746E">
              <w:rPr>
                <w:sz w:val="16"/>
                <w:szCs w:val="16"/>
              </w:rPr>
              <w:t>0.085841</w:t>
            </w:r>
          </w:p>
        </w:tc>
        <w:tc>
          <w:tcPr>
            <w:tcW w:w="971" w:type="dxa"/>
            <w:tcBorders>
              <w:top w:val="nil"/>
              <w:bottom w:val="single" w:sz="4" w:space="0" w:color="auto"/>
            </w:tcBorders>
          </w:tcPr>
          <w:p w14:paraId="6DA5ECF7" w14:textId="77777777" w:rsidR="00622FC9" w:rsidRPr="00C1746E" w:rsidRDefault="00622FC9" w:rsidP="00BA531F">
            <w:pPr>
              <w:pStyle w:val="BodyText"/>
              <w:ind w:firstLine="0"/>
              <w:jc w:val="center"/>
              <w:rPr>
                <w:sz w:val="16"/>
                <w:szCs w:val="16"/>
                <w:lang w:val="en-US"/>
              </w:rPr>
            </w:pPr>
            <w:r w:rsidRPr="00C1746E">
              <w:rPr>
                <w:sz w:val="16"/>
                <w:szCs w:val="16"/>
              </w:rPr>
              <w:t>0.292986</w:t>
            </w:r>
          </w:p>
        </w:tc>
        <w:tc>
          <w:tcPr>
            <w:tcW w:w="971" w:type="dxa"/>
            <w:tcBorders>
              <w:top w:val="nil"/>
              <w:bottom w:val="single" w:sz="4" w:space="0" w:color="auto"/>
            </w:tcBorders>
          </w:tcPr>
          <w:p w14:paraId="1180BA64" w14:textId="77777777" w:rsidR="00622FC9" w:rsidRPr="00C1746E" w:rsidRDefault="00622FC9" w:rsidP="00BA531F">
            <w:pPr>
              <w:pStyle w:val="BodyText"/>
              <w:ind w:firstLine="0"/>
              <w:jc w:val="center"/>
              <w:rPr>
                <w:sz w:val="16"/>
                <w:szCs w:val="16"/>
                <w:lang w:val="en-US"/>
              </w:rPr>
            </w:pPr>
            <w:r w:rsidRPr="00C1746E">
              <w:rPr>
                <w:sz w:val="16"/>
                <w:szCs w:val="16"/>
              </w:rPr>
              <w:t>0.207943</w:t>
            </w:r>
          </w:p>
        </w:tc>
        <w:tc>
          <w:tcPr>
            <w:tcW w:w="972" w:type="dxa"/>
            <w:tcBorders>
              <w:top w:val="nil"/>
              <w:bottom w:val="single" w:sz="4" w:space="0" w:color="auto"/>
            </w:tcBorders>
          </w:tcPr>
          <w:p w14:paraId="127B4F25" w14:textId="77777777" w:rsidR="00622FC9" w:rsidRPr="00C1746E" w:rsidRDefault="00622FC9" w:rsidP="00BA531F">
            <w:pPr>
              <w:pStyle w:val="BodyText"/>
              <w:ind w:firstLine="0"/>
              <w:jc w:val="center"/>
              <w:rPr>
                <w:sz w:val="16"/>
                <w:szCs w:val="16"/>
                <w:lang w:val="en-US"/>
              </w:rPr>
            </w:pPr>
            <w:r w:rsidRPr="00C1746E">
              <w:rPr>
                <w:sz w:val="16"/>
                <w:szCs w:val="16"/>
              </w:rPr>
              <w:t>0.224045</w:t>
            </w:r>
          </w:p>
        </w:tc>
      </w:tr>
    </w:tbl>
    <w:p w14:paraId="7C32D65A" w14:textId="77777777" w:rsidR="00622FC9" w:rsidRDefault="00622FC9" w:rsidP="00C24B90">
      <w:pPr>
        <w:jc w:val="both"/>
      </w:pPr>
    </w:p>
    <w:p w14:paraId="0E07C3AD" w14:textId="18FC2BCE" w:rsidR="00F36D46" w:rsidRDefault="005505C3" w:rsidP="000025AA">
      <w:pPr>
        <w:ind w:firstLine="288"/>
        <w:jc w:val="both"/>
      </w:pPr>
      <w:r w:rsidRPr="005505C3">
        <w:t>Based on the results of the experiments in Table 3.13 and Table 3.14, it can be concluded that the learning rate configuration does not significantly affect the increase or decrease in the values of MSE, RMSE, MAE, and coefficient of determination (R2). Furthermore, to obtain the best learning rate configuration, the model needs to be reviewed again using the Breusch-Pagan Test. Tables 3.15 and 3.16 below show the results of the Breusch-Pagan Test</w:t>
      </w:r>
      <w:r w:rsidR="00A26B55">
        <w:t>.</w:t>
      </w:r>
    </w:p>
    <w:p w14:paraId="4396C26E" w14:textId="77777777" w:rsidR="00071F58" w:rsidRDefault="00071F58" w:rsidP="000025AA">
      <w:pPr>
        <w:ind w:firstLine="288"/>
        <w:jc w:val="both"/>
      </w:pPr>
    </w:p>
    <w:p w14:paraId="4107663F" w14:textId="2A66576D" w:rsidR="00071F58" w:rsidRPr="00DC18AA" w:rsidRDefault="00071F58" w:rsidP="00071F58">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022F47">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022F47">
        <w:rPr>
          <w:noProof/>
        </w:rPr>
        <w:t>15</w:t>
      </w:r>
      <w:r w:rsidR="00FE5874">
        <w:fldChar w:fldCharType="end"/>
      </w:r>
      <w:r>
        <w:t xml:space="preserve"> </w:t>
      </w:r>
      <w:r w:rsidR="009F2383" w:rsidRPr="009512F2">
        <w:rPr>
          <w:i w:val="0"/>
          <w:iCs w:val="0"/>
        </w:rPr>
        <w:t>The results of the Breusch-Pagan Test in the Model Validation Phase</w:t>
      </w:r>
    </w:p>
    <w:tbl>
      <w:tblPr>
        <w:tblStyle w:val="TableGrid"/>
        <w:tblW w:w="0" w:type="auto"/>
        <w:tblLook w:val="04A0" w:firstRow="1" w:lastRow="0" w:firstColumn="1" w:lastColumn="0" w:noHBand="0" w:noVBand="1"/>
      </w:tblPr>
      <w:tblGrid>
        <w:gridCol w:w="971"/>
        <w:gridCol w:w="1903"/>
        <w:gridCol w:w="1982"/>
      </w:tblGrid>
      <w:tr w:rsidR="00847047" w14:paraId="1EC61CBC" w14:textId="77777777" w:rsidTr="00BA531F">
        <w:tc>
          <w:tcPr>
            <w:tcW w:w="971" w:type="dxa"/>
            <w:tcBorders>
              <w:bottom w:val="single" w:sz="4" w:space="0" w:color="auto"/>
            </w:tcBorders>
          </w:tcPr>
          <w:p w14:paraId="3232546A" w14:textId="6E27AB2C" w:rsidR="00847047" w:rsidRPr="004B7C52" w:rsidRDefault="00847047" w:rsidP="00BA531F">
            <w:pPr>
              <w:pStyle w:val="BodyText"/>
              <w:ind w:firstLine="0"/>
              <w:jc w:val="center"/>
              <w:rPr>
                <w:b/>
                <w:bCs/>
                <w:i/>
                <w:iCs/>
                <w:sz w:val="16"/>
                <w:szCs w:val="16"/>
                <w:lang w:val="en-US"/>
              </w:rPr>
            </w:pPr>
            <w:r>
              <w:rPr>
                <w:b/>
                <w:bCs/>
                <w:i/>
                <w:iCs/>
                <w:sz w:val="16"/>
                <w:szCs w:val="16"/>
                <w:lang w:val="en-US"/>
              </w:rPr>
              <w:t>Learning</w:t>
            </w:r>
            <w:r>
              <w:rPr>
                <w:b/>
                <w:bCs/>
                <w:i/>
                <w:iCs/>
                <w:sz w:val="16"/>
                <w:szCs w:val="16"/>
                <w:lang w:val="en-US"/>
              </w:rPr>
              <w:br/>
              <w:t>Rate</w:t>
            </w:r>
          </w:p>
        </w:tc>
        <w:tc>
          <w:tcPr>
            <w:tcW w:w="1903" w:type="dxa"/>
            <w:tcBorders>
              <w:bottom w:val="single" w:sz="4" w:space="0" w:color="auto"/>
            </w:tcBorders>
          </w:tcPr>
          <w:p w14:paraId="4FDD3615" w14:textId="77777777" w:rsidR="00847047" w:rsidRPr="008C1B0F" w:rsidRDefault="00847047" w:rsidP="00BA531F">
            <w:pPr>
              <w:pStyle w:val="BodyText"/>
              <w:ind w:firstLine="0"/>
              <w:jc w:val="center"/>
              <w:rPr>
                <w:b/>
                <w:bCs/>
                <w:sz w:val="16"/>
                <w:szCs w:val="16"/>
                <w:lang w:val="en-US"/>
              </w:rPr>
            </w:pPr>
            <w:r w:rsidRPr="008C1B0F">
              <w:rPr>
                <w:b/>
                <w:bCs/>
                <w:sz w:val="16"/>
                <w:szCs w:val="16"/>
                <w:lang w:val="en-US"/>
              </w:rPr>
              <w:t>Breusch-Pagan Test Statistic</w:t>
            </w:r>
          </w:p>
        </w:tc>
        <w:tc>
          <w:tcPr>
            <w:tcW w:w="1982" w:type="dxa"/>
            <w:tcBorders>
              <w:bottom w:val="single" w:sz="4" w:space="0" w:color="auto"/>
            </w:tcBorders>
          </w:tcPr>
          <w:p w14:paraId="747099B8" w14:textId="77777777" w:rsidR="00847047" w:rsidRPr="008C1B0F" w:rsidRDefault="00847047"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F265BF" w14:paraId="38D8CBC7" w14:textId="77777777" w:rsidTr="00BA531F">
        <w:tc>
          <w:tcPr>
            <w:tcW w:w="971" w:type="dxa"/>
            <w:tcBorders>
              <w:bottom w:val="nil"/>
            </w:tcBorders>
          </w:tcPr>
          <w:p w14:paraId="31491990" w14:textId="74ED4420" w:rsidR="00F265BF" w:rsidRPr="004B7C52" w:rsidRDefault="00F265BF" w:rsidP="00F265BF">
            <w:pPr>
              <w:pStyle w:val="BodyText"/>
              <w:ind w:firstLine="0"/>
              <w:jc w:val="center"/>
              <w:rPr>
                <w:sz w:val="16"/>
                <w:szCs w:val="16"/>
                <w:lang w:val="en-US"/>
              </w:rPr>
            </w:pPr>
            <w:r>
              <w:rPr>
                <w:sz w:val="16"/>
                <w:szCs w:val="16"/>
              </w:rPr>
              <w:t>constant</w:t>
            </w:r>
          </w:p>
        </w:tc>
        <w:tc>
          <w:tcPr>
            <w:tcW w:w="1903" w:type="dxa"/>
            <w:tcBorders>
              <w:bottom w:val="nil"/>
            </w:tcBorders>
          </w:tcPr>
          <w:p w14:paraId="5C6664CE" w14:textId="70C966CE" w:rsidR="00F265BF" w:rsidRPr="00F265BF" w:rsidRDefault="00F265BF" w:rsidP="00F265BF">
            <w:pPr>
              <w:pStyle w:val="BodyText"/>
              <w:ind w:firstLine="0"/>
              <w:jc w:val="center"/>
              <w:rPr>
                <w:sz w:val="16"/>
                <w:szCs w:val="16"/>
                <w:lang w:val="en-US"/>
              </w:rPr>
            </w:pPr>
            <w:r w:rsidRPr="00F265BF">
              <w:rPr>
                <w:sz w:val="16"/>
                <w:szCs w:val="16"/>
              </w:rPr>
              <w:t>6.850935</w:t>
            </w:r>
          </w:p>
        </w:tc>
        <w:tc>
          <w:tcPr>
            <w:tcW w:w="1982" w:type="dxa"/>
            <w:tcBorders>
              <w:bottom w:val="nil"/>
            </w:tcBorders>
          </w:tcPr>
          <w:p w14:paraId="5F361537" w14:textId="564AE196" w:rsidR="00F265BF" w:rsidRPr="00F265BF" w:rsidRDefault="00F265BF" w:rsidP="00F265BF">
            <w:pPr>
              <w:pStyle w:val="BodyText"/>
              <w:ind w:firstLine="0"/>
              <w:jc w:val="center"/>
              <w:rPr>
                <w:sz w:val="16"/>
                <w:szCs w:val="16"/>
                <w:lang w:val="en-US"/>
              </w:rPr>
            </w:pPr>
            <w:r w:rsidRPr="00F265BF">
              <w:rPr>
                <w:sz w:val="16"/>
                <w:szCs w:val="16"/>
              </w:rPr>
              <w:t>0.444563</w:t>
            </w:r>
          </w:p>
        </w:tc>
      </w:tr>
      <w:tr w:rsidR="00F265BF" w14:paraId="7BDA4850" w14:textId="77777777" w:rsidTr="00BA531F">
        <w:tc>
          <w:tcPr>
            <w:tcW w:w="971" w:type="dxa"/>
            <w:tcBorders>
              <w:top w:val="nil"/>
              <w:bottom w:val="nil"/>
            </w:tcBorders>
          </w:tcPr>
          <w:p w14:paraId="700E613D" w14:textId="2A94721E" w:rsidR="00F265BF" w:rsidRPr="004B7C52" w:rsidRDefault="00F265BF" w:rsidP="00F265BF">
            <w:pPr>
              <w:pStyle w:val="BodyText"/>
              <w:ind w:firstLine="0"/>
              <w:jc w:val="center"/>
              <w:rPr>
                <w:sz w:val="16"/>
                <w:szCs w:val="16"/>
                <w:lang w:val="en-US"/>
              </w:rPr>
            </w:pPr>
            <w:proofErr w:type="spellStart"/>
            <w:r>
              <w:rPr>
                <w:sz w:val="16"/>
                <w:szCs w:val="16"/>
              </w:rPr>
              <w:t>invscaling</w:t>
            </w:r>
            <w:proofErr w:type="spellEnd"/>
          </w:p>
        </w:tc>
        <w:tc>
          <w:tcPr>
            <w:tcW w:w="1903" w:type="dxa"/>
            <w:tcBorders>
              <w:top w:val="nil"/>
              <w:bottom w:val="nil"/>
            </w:tcBorders>
          </w:tcPr>
          <w:p w14:paraId="72B55A17" w14:textId="1C8B4459" w:rsidR="00F265BF" w:rsidRPr="00F265BF" w:rsidRDefault="00F265BF" w:rsidP="00F265BF">
            <w:pPr>
              <w:pStyle w:val="BodyText"/>
              <w:ind w:firstLine="0"/>
              <w:jc w:val="center"/>
              <w:rPr>
                <w:sz w:val="16"/>
                <w:szCs w:val="16"/>
                <w:lang w:val="en-US"/>
              </w:rPr>
            </w:pPr>
            <w:r w:rsidRPr="00F265BF">
              <w:rPr>
                <w:sz w:val="16"/>
                <w:szCs w:val="16"/>
              </w:rPr>
              <w:t>6.850935</w:t>
            </w:r>
          </w:p>
        </w:tc>
        <w:tc>
          <w:tcPr>
            <w:tcW w:w="1982" w:type="dxa"/>
            <w:tcBorders>
              <w:top w:val="nil"/>
              <w:bottom w:val="nil"/>
            </w:tcBorders>
          </w:tcPr>
          <w:p w14:paraId="324E2B27" w14:textId="4932AC79" w:rsidR="00F265BF" w:rsidRPr="00F265BF" w:rsidRDefault="00F265BF" w:rsidP="00F265BF">
            <w:pPr>
              <w:pStyle w:val="BodyText"/>
              <w:ind w:firstLine="0"/>
              <w:jc w:val="center"/>
              <w:rPr>
                <w:sz w:val="16"/>
                <w:szCs w:val="16"/>
                <w:lang w:val="en-US"/>
              </w:rPr>
            </w:pPr>
            <w:r w:rsidRPr="00F265BF">
              <w:rPr>
                <w:sz w:val="16"/>
                <w:szCs w:val="16"/>
              </w:rPr>
              <w:t>0.444563</w:t>
            </w:r>
          </w:p>
        </w:tc>
      </w:tr>
      <w:tr w:rsidR="00F265BF" w14:paraId="411389F2" w14:textId="77777777" w:rsidTr="00BA531F">
        <w:tc>
          <w:tcPr>
            <w:tcW w:w="971" w:type="dxa"/>
            <w:tcBorders>
              <w:top w:val="nil"/>
            </w:tcBorders>
          </w:tcPr>
          <w:p w14:paraId="00151A68" w14:textId="652D2127" w:rsidR="00F265BF" w:rsidRPr="004B7C52" w:rsidRDefault="00F265BF" w:rsidP="00F265BF">
            <w:pPr>
              <w:pStyle w:val="BodyText"/>
              <w:ind w:firstLine="0"/>
              <w:jc w:val="center"/>
              <w:rPr>
                <w:sz w:val="16"/>
                <w:szCs w:val="16"/>
                <w:lang w:val="en-US"/>
              </w:rPr>
            </w:pPr>
            <w:r>
              <w:rPr>
                <w:sz w:val="16"/>
                <w:szCs w:val="16"/>
              </w:rPr>
              <w:t>adaptive</w:t>
            </w:r>
          </w:p>
        </w:tc>
        <w:tc>
          <w:tcPr>
            <w:tcW w:w="1903" w:type="dxa"/>
            <w:tcBorders>
              <w:top w:val="nil"/>
            </w:tcBorders>
          </w:tcPr>
          <w:p w14:paraId="44A2A647" w14:textId="43BBA70F" w:rsidR="00F265BF" w:rsidRPr="00F265BF" w:rsidRDefault="00F265BF" w:rsidP="00F265BF">
            <w:pPr>
              <w:pStyle w:val="BodyText"/>
              <w:ind w:firstLine="0"/>
              <w:jc w:val="center"/>
              <w:rPr>
                <w:sz w:val="16"/>
                <w:szCs w:val="16"/>
                <w:lang w:val="en-US"/>
              </w:rPr>
            </w:pPr>
            <w:r w:rsidRPr="00F265BF">
              <w:rPr>
                <w:sz w:val="16"/>
                <w:szCs w:val="16"/>
              </w:rPr>
              <w:t>6.850935</w:t>
            </w:r>
          </w:p>
        </w:tc>
        <w:tc>
          <w:tcPr>
            <w:tcW w:w="1982" w:type="dxa"/>
            <w:tcBorders>
              <w:top w:val="nil"/>
            </w:tcBorders>
          </w:tcPr>
          <w:p w14:paraId="2ED1C8DD" w14:textId="7E21E59B" w:rsidR="00F265BF" w:rsidRPr="00F265BF" w:rsidRDefault="00F265BF" w:rsidP="00F265BF">
            <w:pPr>
              <w:pStyle w:val="BodyText"/>
              <w:ind w:firstLine="0"/>
              <w:jc w:val="center"/>
              <w:rPr>
                <w:sz w:val="16"/>
                <w:szCs w:val="16"/>
                <w:lang w:val="en-US"/>
              </w:rPr>
            </w:pPr>
            <w:r w:rsidRPr="00F265BF">
              <w:rPr>
                <w:sz w:val="16"/>
                <w:szCs w:val="16"/>
              </w:rPr>
              <w:t>0.444563</w:t>
            </w:r>
          </w:p>
        </w:tc>
      </w:tr>
    </w:tbl>
    <w:p w14:paraId="0BBB79EF" w14:textId="77777777" w:rsidR="00CC170B" w:rsidRDefault="00CC170B" w:rsidP="00CD2BD3">
      <w:pPr>
        <w:jc w:val="both"/>
      </w:pPr>
    </w:p>
    <w:p w14:paraId="1A051BEA" w14:textId="7154D397" w:rsidR="00FE5874" w:rsidRPr="00FE5874" w:rsidRDefault="00FE5874" w:rsidP="00FE5874">
      <w:pPr>
        <w:pStyle w:val="Caption"/>
        <w:keepNext/>
        <w:rPr>
          <w:i w:val="0"/>
          <w:iCs w:val="0"/>
        </w:rPr>
      </w:pPr>
      <w:r>
        <w:t xml:space="preserve">Table </w:t>
      </w:r>
      <w:r>
        <w:fldChar w:fldCharType="begin"/>
      </w:r>
      <w:r>
        <w:instrText xml:space="preserve"> STYLEREF 1 \s </w:instrText>
      </w:r>
      <w:r>
        <w:fldChar w:fldCharType="separate"/>
      </w:r>
      <w:r w:rsidR="00022F47">
        <w:rPr>
          <w:noProof/>
        </w:rPr>
        <w:t>III</w:t>
      </w:r>
      <w:r>
        <w:fldChar w:fldCharType="end"/>
      </w:r>
      <w:r>
        <w:t>.</w:t>
      </w:r>
      <w:r>
        <w:fldChar w:fldCharType="begin"/>
      </w:r>
      <w:r>
        <w:instrText xml:space="preserve"> SEQ Table \* ARABIC \s 1 </w:instrText>
      </w:r>
      <w:r>
        <w:fldChar w:fldCharType="separate"/>
      </w:r>
      <w:r w:rsidR="00022F47">
        <w:rPr>
          <w:noProof/>
        </w:rPr>
        <w:t>16</w:t>
      </w:r>
      <w:r>
        <w:fldChar w:fldCharType="end"/>
      </w:r>
      <w:r>
        <w:t xml:space="preserve"> </w:t>
      </w:r>
      <w:r w:rsidR="00F93CEC" w:rsidRPr="009512F2">
        <w:rPr>
          <w:i w:val="0"/>
          <w:iCs w:val="0"/>
        </w:rPr>
        <w:t xml:space="preserve">The results of the Breusch-Pagan Test in the Model </w:t>
      </w:r>
      <w:r w:rsidR="00F93CEC">
        <w:rPr>
          <w:i w:val="0"/>
          <w:iCs w:val="0"/>
        </w:rPr>
        <w:t>Testing</w:t>
      </w:r>
      <w:r w:rsidR="00F93CEC" w:rsidRPr="009512F2">
        <w:rPr>
          <w:i w:val="0"/>
          <w:iCs w:val="0"/>
        </w:rPr>
        <w:t xml:space="preserve"> Phase</w:t>
      </w:r>
    </w:p>
    <w:tbl>
      <w:tblPr>
        <w:tblStyle w:val="TableGrid"/>
        <w:tblW w:w="0" w:type="auto"/>
        <w:tblLook w:val="04A0" w:firstRow="1" w:lastRow="0" w:firstColumn="1" w:lastColumn="0" w:noHBand="0" w:noVBand="1"/>
      </w:tblPr>
      <w:tblGrid>
        <w:gridCol w:w="971"/>
        <w:gridCol w:w="1903"/>
        <w:gridCol w:w="1982"/>
      </w:tblGrid>
      <w:tr w:rsidR="002D3BDF" w14:paraId="7C0AF90C" w14:textId="77777777" w:rsidTr="00BA531F">
        <w:tc>
          <w:tcPr>
            <w:tcW w:w="971" w:type="dxa"/>
            <w:tcBorders>
              <w:bottom w:val="single" w:sz="4" w:space="0" w:color="auto"/>
            </w:tcBorders>
          </w:tcPr>
          <w:p w14:paraId="614FCB72" w14:textId="77777777" w:rsidR="002D3BDF" w:rsidRPr="004B7C52" w:rsidRDefault="002D3BDF" w:rsidP="00BA531F">
            <w:pPr>
              <w:pStyle w:val="BodyText"/>
              <w:ind w:firstLine="0"/>
              <w:jc w:val="center"/>
              <w:rPr>
                <w:b/>
                <w:bCs/>
                <w:i/>
                <w:iCs/>
                <w:sz w:val="16"/>
                <w:szCs w:val="16"/>
                <w:lang w:val="en-US"/>
              </w:rPr>
            </w:pPr>
            <w:r>
              <w:rPr>
                <w:b/>
                <w:bCs/>
                <w:i/>
                <w:iCs/>
                <w:sz w:val="16"/>
                <w:szCs w:val="16"/>
                <w:lang w:val="en-US"/>
              </w:rPr>
              <w:t>Learning</w:t>
            </w:r>
            <w:r>
              <w:rPr>
                <w:b/>
                <w:bCs/>
                <w:i/>
                <w:iCs/>
                <w:sz w:val="16"/>
                <w:szCs w:val="16"/>
                <w:lang w:val="en-US"/>
              </w:rPr>
              <w:br/>
              <w:t>Rate</w:t>
            </w:r>
          </w:p>
        </w:tc>
        <w:tc>
          <w:tcPr>
            <w:tcW w:w="1903" w:type="dxa"/>
            <w:tcBorders>
              <w:bottom w:val="single" w:sz="4" w:space="0" w:color="auto"/>
            </w:tcBorders>
          </w:tcPr>
          <w:p w14:paraId="4D3CD06B" w14:textId="77777777" w:rsidR="002D3BDF" w:rsidRPr="008C1B0F" w:rsidRDefault="002D3BDF" w:rsidP="00BA531F">
            <w:pPr>
              <w:pStyle w:val="BodyText"/>
              <w:ind w:firstLine="0"/>
              <w:jc w:val="center"/>
              <w:rPr>
                <w:b/>
                <w:bCs/>
                <w:sz w:val="16"/>
                <w:szCs w:val="16"/>
                <w:lang w:val="en-US"/>
              </w:rPr>
            </w:pPr>
            <w:r w:rsidRPr="008C1B0F">
              <w:rPr>
                <w:b/>
                <w:bCs/>
                <w:sz w:val="16"/>
                <w:szCs w:val="16"/>
                <w:lang w:val="en-US"/>
              </w:rPr>
              <w:t>Breusch-Pagan Test Statistic</w:t>
            </w:r>
          </w:p>
        </w:tc>
        <w:tc>
          <w:tcPr>
            <w:tcW w:w="1982" w:type="dxa"/>
            <w:tcBorders>
              <w:bottom w:val="single" w:sz="4" w:space="0" w:color="auto"/>
            </w:tcBorders>
          </w:tcPr>
          <w:p w14:paraId="31148A50" w14:textId="77777777" w:rsidR="002D3BDF" w:rsidRPr="008C1B0F" w:rsidRDefault="002D3BDF"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AD7DED" w14:paraId="15102307" w14:textId="77777777" w:rsidTr="00BA531F">
        <w:tc>
          <w:tcPr>
            <w:tcW w:w="971" w:type="dxa"/>
            <w:tcBorders>
              <w:bottom w:val="nil"/>
            </w:tcBorders>
          </w:tcPr>
          <w:p w14:paraId="4C014755" w14:textId="77777777" w:rsidR="00AD7DED" w:rsidRPr="004B7C52" w:rsidRDefault="00AD7DED" w:rsidP="00AD7DED">
            <w:pPr>
              <w:pStyle w:val="BodyText"/>
              <w:ind w:firstLine="0"/>
              <w:jc w:val="center"/>
              <w:rPr>
                <w:sz w:val="16"/>
                <w:szCs w:val="16"/>
                <w:lang w:val="en-US"/>
              </w:rPr>
            </w:pPr>
            <w:r>
              <w:rPr>
                <w:sz w:val="16"/>
                <w:szCs w:val="16"/>
              </w:rPr>
              <w:t>constant</w:t>
            </w:r>
          </w:p>
        </w:tc>
        <w:tc>
          <w:tcPr>
            <w:tcW w:w="1903" w:type="dxa"/>
            <w:tcBorders>
              <w:bottom w:val="nil"/>
            </w:tcBorders>
          </w:tcPr>
          <w:p w14:paraId="681A5906" w14:textId="47ABE986" w:rsidR="00AD7DED" w:rsidRPr="00AD7DED" w:rsidRDefault="00AD7DED" w:rsidP="00AD7DED">
            <w:pPr>
              <w:pStyle w:val="BodyText"/>
              <w:ind w:firstLine="0"/>
              <w:jc w:val="center"/>
              <w:rPr>
                <w:sz w:val="16"/>
                <w:szCs w:val="16"/>
                <w:lang w:val="en-US"/>
              </w:rPr>
            </w:pPr>
            <w:r w:rsidRPr="00AD7DED">
              <w:rPr>
                <w:sz w:val="16"/>
                <w:szCs w:val="16"/>
              </w:rPr>
              <w:t>10.714637</w:t>
            </w:r>
          </w:p>
        </w:tc>
        <w:tc>
          <w:tcPr>
            <w:tcW w:w="1982" w:type="dxa"/>
            <w:tcBorders>
              <w:bottom w:val="nil"/>
            </w:tcBorders>
          </w:tcPr>
          <w:p w14:paraId="55D63084" w14:textId="63BA4C58" w:rsidR="00AD7DED" w:rsidRPr="00AD7DED" w:rsidRDefault="00AD7DED" w:rsidP="00AD7DED">
            <w:pPr>
              <w:pStyle w:val="BodyText"/>
              <w:ind w:firstLine="0"/>
              <w:jc w:val="center"/>
              <w:rPr>
                <w:sz w:val="16"/>
                <w:szCs w:val="16"/>
                <w:lang w:val="en-US"/>
              </w:rPr>
            </w:pPr>
            <w:r w:rsidRPr="00AD7DED">
              <w:rPr>
                <w:sz w:val="16"/>
                <w:szCs w:val="16"/>
              </w:rPr>
              <w:t>0.151559</w:t>
            </w:r>
          </w:p>
        </w:tc>
      </w:tr>
      <w:tr w:rsidR="00AD7DED" w14:paraId="64FD014C" w14:textId="77777777" w:rsidTr="00BA531F">
        <w:tc>
          <w:tcPr>
            <w:tcW w:w="971" w:type="dxa"/>
            <w:tcBorders>
              <w:top w:val="nil"/>
              <w:bottom w:val="nil"/>
            </w:tcBorders>
          </w:tcPr>
          <w:p w14:paraId="271C8CAD" w14:textId="77777777" w:rsidR="00AD7DED" w:rsidRPr="004B7C52" w:rsidRDefault="00AD7DED" w:rsidP="00AD7DED">
            <w:pPr>
              <w:pStyle w:val="BodyText"/>
              <w:ind w:firstLine="0"/>
              <w:jc w:val="center"/>
              <w:rPr>
                <w:sz w:val="16"/>
                <w:szCs w:val="16"/>
                <w:lang w:val="en-US"/>
              </w:rPr>
            </w:pPr>
            <w:proofErr w:type="spellStart"/>
            <w:r>
              <w:rPr>
                <w:sz w:val="16"/>
                <w:szCs w:val="16"/>
              </w:rPr>
              <w:t>invscaling</w:t>
            </w:r>
            <w:proofErr w:type="spellEnd"/>
          </w:p>
        </w:tc>
        <w:tc>
          <w:tcPr>
            <w:tcW w:w="1903" w:type="dxa"/>
            <w:tcBorders>
              <w:top w:val="nil"/>
              <w:bottom w:val="nil"/>
            </w:tcBorders>
          </w:tcPr>
          <w:p w14:paraId="0D4D871E" w14:textId="61498EF7" w:rsidR="00AD7DED" w:rsidRPr="00AD7DED" w:rsidRDefault="00AD7DED" w:rsidP="00AD7DED">
            <w:pPr>
              <w:pStyle w:val="BodyText"/>
              <w:ind w:firstLine="0"/>
              <w:jc w:val="center"/>
              <w:rPr>
                <w:sz w:val="16"/>
                <w:szCs w:val="16"/>
                <w:lang w:val="en-US"/>
              </w:rPr>
            </w:pPr>
            <w:r w:rsidRPr="00AD7DED">
              <w:rPr>
                <w:sz w:val="16"/>
                <w:szCs w:val="16"/>
              </w:rPr>
              <w:t>12.002047</w:t>
            </w:r>
          </w:p>
        </w:tc>
        <w:tc>
          <w:tcPr>
            <w:tcW w:w="1982" w:type="dxa"/>
            <w:tcBorders>
              <w:top w:val="nil"/>
              <w:bottom w:val="nil"/>
            </w:tcBorders>
          </w:tcPr>
          <w:p w14:paraId="72453B33" w14:textId="09D1C99B" w:rsidR="00AD7DED" w:rsidRPr="00AD7DED" w:rsidRDefault="00AD7DED" w:rsidP="00AD7DED">
            <w:pPr>
              <w:pStyle w:val="BodyText"/>
              <w:ind w:firstLine="0"/>
              <w:jc w:val="center"/>
              <w:rPr>
                <w:sz w:val="16"/>
                <w:szCs w:val="16"/>
                <w:lang w:val="en-US"/>
              </w:rPr>
            </w:pPr>
            <w:r w:rsidRPr="00AD7DED">
              <w:rPr>
                <w:sz w:val="16"/>
                <w:szCs w:val="16"/>
              </w:rPr>
              <w:t>0.100491</w:t>
            </w:r>
          </w:p>
        </w:tc>
      </w:tr>
      <w:tr w:rsidR="00AD7DED" w14:paraId="677F02CB" w14:textId="77777777" w:rsidTr="00BA531F">
        <w:tc>
          <w:tcPr>
            <w:tcW w:w="971" w:type="dxa"/>
            <w:tcBorders>
              <w:top w:val="nil"/>
            </w:tcBorders>
          </w:tcPr>
          <w:p w14:paraId="59279E7E" w14:textId="77777777" w:rsidR="00AD7DED" w:rsidRPr="004B7C52" w:rsidRDefault="00AD7DED" w:rsidP="00AD7DED">
            <w:pPr>
              <w:pStyle w:val="BodyText"/>
              <w:ind w:firstLine="0"/>
              <w:jc w:val="center"/>
              <w:rPr>
                <w:sz w:val="16"/>
                <w:szCs w:val="16"/>
                <w:lang w:val="en-US"/>
              </w:rPr>
            </w:pPr>
            <w:r>
              <w:rPr>
                <w:sz w:val="16"/>
                <w:szCs w:val="16"/>
              </w:rPr>
              <w:t>adaptive</w:t>
            </w:r>
          </w:p>
        </w:tc>
        <w:tc>
          <w:tcPr>
            <w:tcW w:w="1903" w:type="dxa"/>
            <w:tcBorders>
              <w:top w:val="nil"/>
            </w:tcBorders>
          </w:tcPr>
          <w:p w14:paraId="5FF83877" w14:textId="5AAA18E1" w:rsidR="00AD7DED" w:rsidRPr="00AD7DED" w:rsidRDefault="00AD7DED" w:rsidP="00AD7DED">
            <w:pPr>
              <w:pStyle w:val="BodyText"/>
              <w:ind w:firstLine="0"/>
              <w:jc w:val="center"/>
              <w:rPr>
                <w:sz w:val="16"/>
                <w:szCs w:val="16"/>
                <w:lang w:val="en-US"/>
              </w:rPr>
            </w:pPr>
            <w:r w:rsidRPr="00AD7DED">
              <w:rPr>
                <w:sz w:val="16"/>
                <w:szCs w:val="16"/>
              </w:rPr>
              <w:t>12.002047</w:t>
            </w:r>
          </w:p>
        </w:tc>
        <w:tc>
          <w:tcPr>
            <w:tcW w:w="1982" w:type="dxa"/>
            <w:tcBorders>
              <w:top w:val="nil"/>
            </w:tcBorders>
          </w:tcPr>
          <w:p w14:paraId="509B0E43" w14:textId="12A1645E" w:rsidR="00AD7DED" w:rsidRPr="00AD7DED" w:rsidRDefault="00AD7DED" w:rsidP="00AD7DED">
            <w:pPr>
              <w:pStyle w:val="BodyText"/>
              <w:ind w:firstLine="0"/>
              <w:jc w:val="center"/>
              <w:rPr>
                <w:sz w:val="16"/>
                <w:szCs w:val="16"/>
                <w:lang w:val="en-US"/>
              </w:rPr>
            </w:pPr>
            <w:r w:rsidRPr="00AD7DED">
              <w:rPr>
                <w:sz w:val="16"/>
                <w:szCs w:val="16"/>
              </w:rPr>
              <w:t>0.100491</w:t>
            </w:r>
          </w:p>
        </w:tc>
      </w:tr>
    </w:tbl>
    <w:p w14:paraId="781BE5E7" w14:textId="77777777" w:rsidR="002D3BDF" w:rsidRDefault="002D3BDF" w:rsidP="00CD2BD3">
      <w:pPr>
        <w:jc w:val="both"/>
      </w:pPr>
    </w:p>
    <w:p w14:paraId="15C8C5C9" w14:textId="5A59837A" w:rsidR="00CC170B" w:rsidRPr="00DB6B76" w:rsidRDefault="00810F3F" w:rsidP="000025AA">
      <w:pPr>
        <w:ind w:firstLine="288"/>
        <w:jc w:val="both"/>
      </w:pPr>
      <w:r w:rsidRPr="00810F3F">
        <w:t xml:space="preserve">Based on Table 3.13, Table 3.14, Table 3.15, and Table 3.16, it is found that the best learning rate configuration is constant learning rate. Next, it is necessary to ensure that the model with the configuration of thirteen (13) neurons, seven (7) layers depth in the hidden layer, </w:t>
      </w:r>
      <w:r w:rsidR="0000606D">
        <w:t>A</w:t>
      </w:r>
      <w:r w:rsidRPr="00810F3F">
        <w:t xml:space="preserve">dam optimizer, and constant learning rate is capable of learning the relationship </w:t>
      </w:r>
      <w:r w:rsidRPr="00810F3F">
        <w:lastRenderedPageBreak/>
        <w:t>between independent variables and dependent variables from the dataset, thus producing normally distributed values and visually free from heteroscedasticity. Therefore, in the next step, visualization of the validation and test results of the model will be conducted using Q-Q plots, density plots, and residual plots</w:t>
      </w:r>
      <w:r w:rsidR="00DB6B76">
        <w:t>.</w:t>
      </w:r>
    </w:p>
    <w:p w14:paraId="0AC5FFD7" w14:textId="68FBFFE7" w:rsidR="0021236C" w:rsidRDefault="003B2ED6" w:rsidP="007F528F">
      <w:pPr>
        <w:pStyle w:val="Heading2"/>
        <w:jc w:val="both"/>
        <w:rPr>
          <w:i w:val="0"/>
          <w:iCs w:val="0"/>
        </w:rPr>
      </w:pPr>
      <w:r>
        <w:rPr>
          <w:i w:val="0"/>
          <w:iCs w:val="0"/>
        </w:rPr>
        <w:t>Visua</w:t>
      </w:r>
      <w:r w:rsidR="00B42F09">
        <w:rPr>
          <w:i w:val="0"/>
          <w:iCs w:val="0"/>
        </w:rPr>
        <w:t>lization of</w:t>
      </w:r>
      <w:r>
        <w:rPr>
          <w:i w:val="0"/>
          <w:iCs w:val="0"/>
        </w:rPr>
        <w:t xml:space="preserve"> </w:t>
      </w:r>
      <w:r w:rsidR="00025735">
        <w:rPr>
          <w:i w:val="0"/>
          <w:iCs w:val="0"/>
        </w:rPr>
        <w:t>Residual</w:t>
      </w:r>
      <w:r>
        <w:rPr>
          <w:i w:val="0"/>
          <w:iCs w:val="0"/>
        </w:rPr>
        <w:t xml:space="preserve"> Plot</w:t>
      </w:r>
      <w:r w:rsidR="00A83899">
        <w:rPr>
          <w:i w:val="0"/>
          <w:iCs w:val="0"/>
        </w:rPr>
        <w:t xml:space="preserve">, Q-Q Plot, </w:t>
      </w:r>
      <w:r w:rsidR="006159BE">
        <w:rPr>
          <w:i w:val="0"/>
          <w:iCs w:val="0"/>
        </w:rPr>
        <w:t>and</w:t>
      </w:r>
      <w:r w:rsidR="00A83899">
        <w:rPr>
          <w:i w:val="0"/>
          <w:iCs w:val="0"/>
        </w:rPr>
        <w:t xml:space="preserve"> Density Plot</w:t>
      </w:r>
    </w:p>
    <w:p w14:paraId="04B68191" w14:textId="5E2EF748" w:rsidR="00EB2ED5" w:rsidRDefault="00BD2A46" w:rsidP="008053D8">
      <w:pPr>
        <w:ind w:firstLine="288"/>
        <w:jc w:val="both"/>
      </w:pPr>
      <w:r w:rsidRPr="00BD2A46">
        <w:t>Figure 3.3, Figure 3.4, and Figure 3.5 below are visualizations of the residual plot, Q-Q plot, and density plot in the validation and testing phases of the model</w:t>
      </w:r>
      <w:r w:rsidR="00EB2ED5">
        <w:t xml:space="preserve">. </w:t>
      </w:r>
    </w:p>
    <w:p w14:paraId="764CC55E" w14:textId="77777777" w:rsidR="00BA413F" w:rsidRPr="00D6134E" w:rsidRDefault="00BA413F" w:rsidP="008053D8">
      <w:pPr>
        <w:ind w:firstLine="288"/>
        <w:jc w:val="both"/>
      </w:pPr>
    </w:p>
    <w:p w14:paraId="6F67772B" w14:textId="77777777" w:rsidR="0021236C" w:rsidRDefault="0021236C" w:rsidP="0021236C">
      <w:pPr>
        <w:keepNext/>
      </w:pPr>
      <w:r w:rsidRPr="002D12A8">
        <w:rPr>
          <w:noProof/>
        </w:rPr>
        <w:drawing>
          <wp:inline distT="0" distB="0" distL="0" distR="0" wp14:anchorId="7414DAB2" wp14:editId="5F775677">
            <wp:extent cx="1530879" cy="1142023"/>
            <wp:effectExtent l="0" t="0" r="0" b="1270"/>
            <wp:docPr id="182443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8048" name=""/>
                    <pic:cNvPicPr/>
                  </pic:nvPicPr>
                  <pic:blipFill>
                    <a:blip r:embed="rId13"/>
                    <a:stretch>
                      <a:fillRect/>
                    </a:stretch>
                  </pic:blipFill>
                  <pic:spPr>
                    <a:xfrm>
                      <a:off x="0" y="0"/>
                      <a:ext cx="1553617" cy="1158985"/>
                    </a:xfrm>
                    <a:prstGeom prst="rect">
                      <a:avLst/>
                    </a:prstGeom>
                  </pic:spPr>
                </pic:pic>
              </a:graphicData>
            </a:graphic>
          </wp:inline>
        </w:drawing>
      </w:r>
      <w:r>
        <w:t xml:space="preserve"> </w:t>
      </w:r>
      <w:r w:rsidRPr="002D12A8">
        <w:rPr>
          <w:noProof/>
        </w:rPr>
        <w:drawing>
          <wp:inline distT="0" distB="0" distL="0" distR="0" wp14:anchorId="094E94F9" wp14:editId="1B6388F7">
            <wp:extent cx="1525870" cy="1138288"/>
            <wp:effectExtent l="0" t="0" r="0" b="5080"/>
            <wp:docPr id="203994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30705" name=""/>
                    <pic:cNvPicPr/>
                  </pic:nvPicPr>
                  <pic:blipFill>
                    <a:blip r:embed="rId14"/>
                    <a:stretch>
                      <a:fillRect/>
                    </a:stretch>
                  </pic:blipFill>
                  <pic:spPr>
                    <a:xfrm>
                      <a:off x="0" y="0"/>
                      <a:ext cx="1548049" cy="1154833"/>
                    </a:xfrm>
                    <a:prstGeom prst="rect">
                      <a:avLst/>
                    </a:prstGeom>
                  </pic:spPr>
                </pic:pic>
              </a:graphicData>
            </a:graphic>
          </wp:inline>
        </w:drawing>
      </w:r>
    </w:p>
    <w:p w14:paraId="17749AE8" w14:textId="262792D2" w:rsidR="0021236C" w:rsidRDefault="0021236C" w:rsidP="0005513B">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22F47">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22F47">
        <w:rPr>
          <w:noProof/>
        </w:rPr>
        <w:t>3</w:t>
      </w:r>
      <w:r w:rsidR="00031B3C">
        <w:fldChar w:fldCharType="end"/>
      </w:r>
      <w:r>
        <w:t xml:space="preserve"> </w:t>
      </w:r>
      <w:r w:rsidR="004E0E51">
        <w:rPr>
          <w:i w:val="0"/>
          <w:iCs w:val="0"/>
        </w:rPr>
        <w:t xml:space="preserve">Comparison of Residual Plots </w:t>
      </w:r>
    </w:p>
    <w:p w14:paraId="153CBD45" w14:textId="77777777" w:rsidR="00874C76" w:rsidRDefault="0021236C" w:rsidP="00874C76">
      <w:pPr>
        <w:keepNext/>
      </w:pPr>
      <w:r w:rsidRPr="00BE51E9">
        <w:rPr>
          <w:noProof/>
        </w:rPr>
        <w:drawing>
          <wp:inline distT="0" distB="0" distL="0" distR="0" wp14:anchorId="040FF5F2" wp14:editId="6ED4A011">
            <wp:extent cx="1443876" cy="1136767"/>
            <wp:effectExtent l="0" t="0" r="4445" b="6350"/>
            <wp:docPr id="31233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39604" name=""/>
                    <pic:cNvPicPr/>
                  </pic:nvPicPr>
                  <pic:blipFill>
                    <a:blip r:embed="rId15"/>
                    <a:stretch>
                      <a:fillRect/>
                    </a:stretch>
                  </pic:blipFill>
                  <pic:spPr>
                    <a:xfrm>
                      <a:off x="0" y="0"/>
                      <a:ext cx="1475729" cy="1161845"/>
                    </a:xfrm>
                    <a:prstGeom prst="rect">
                      <a:avLst/>
                    </a:prstGeom>
                  </pic:spPr>
                </pic:pic>
              </a:graphicData>
            </a:graphic>
          </wp:inline>
        </w:drawing>
      </w:r>
      <w:r>
        <w:t xml:space="preserve"> </w:t>
      </w:r>
      <w:r w:rsidRPr="000C4225">
        <w:rPr>
          <w:noProof/>
        </w:rPr>
        <w:drawing>
          <wp:inline distT="0" distB="0" distL="0" distR="0" wp14:anchorId="0673296C" wp14:editId="4FADD4B2">
            <wp:extent cx="1469081" cy="1138793"/>
            <wp:effectExtent l="0" t="0" r="0" b="4445"/>
            <wp:docPr id="1362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011" name=""/>
                    <pic:cNvPicPr/>
                  </pic:nvPicPr>
                  <pic:blipFill>
                    <a:blip r:embed="rId16"/>
                    <a:stretch>
                      <a:fillRect/>
                    </a:stretch>
                  </pic:blipFill>
                  <pic:spPr>
                    <a:xfrm>
                      <a:off x="0" y="0"/>
                      <a:ext cx="1485291" cy="1151358"/>
                    </a:xfrm>
                    <a:prstGeom prst="rect">
                      <a:avLst/>
                    </a:prstGeom>
                  </pic:spPr>
                </pic:pic>
              </a:graphicData>
            </a:graphic>
          </wp:inline>
        </w:drawing>
      </w:r>
    </w:p>
    <w:p w14:paraId="2426EAF1" w14:textId="70EB391D" w:rsidR="0021236C" w:rsidRPr="00874C76" w:rsidRDefault="00874C76" w:rsidP="00874C76">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22F47">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22F47">
        <w:rPr>
          <w:noProof/>
        </w:rPr>
        <w:t>4</w:t>
      </w:r>
      <w:r w:rsidR="00031B3C">
        <w:fldChar w:fldCharType="end"/>
      </w:r>
      <w:r>
        <w:t xml:space="preserve"> </w:t>
      </w:r>
      <w:r w:rsidR="004E0E51">
        <w:rPr>
          <w:i w:val="0"/>
          <w:iCs w:val="0"/>
        </w:rPr>
        <w:t>Comparison of Q-Q Plots</w:t>
      </w:r>
    </w:p>
    <w:p w14:paraId="079EC0ED" w14:textId="77777777" w:rsidR="00B04C53" w:rsidRDefault="007F080A" w:rsidP="00B04C53">
      <w:pPr>
        <w:keepNext/>
      </w:pPr>
      <w:r w:rsidRPr="007F080A">
        <w:rPr>
          <w:noProof/>
        </w:rPr>
        <w:drawing>
          <wp:inline distT="0" distB="0" distL="0" distR="0" wp14:anchorId="6B048FDB" wp14:editId="36C12F38">
            <wp:extent cx="1408063" cy="1140114"/>
            <wp:effectExtent l="0" t="0" r="1905" b="3175"/>
            <wp:docPr id="147073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33548" name=""/>
                    <pic:cNvPicPr/>
                  </pic:nvPicPr>
                  <pic:blipFill>
                    <a:blip r:embed="rId17"/>
                    <a:stretch>
                      <a:fillRect/>
                    </a:stretch>
                  </pic:blipFill>
                  <pic:spPr>
                    <a:xfrm>
                      <a:off x="0" y="0"/>
                      <a:ext cx="1465280" cy="1186443"/>
                    </a:xfrm>
                    <a:prstGeom prst="rect">
                      <a:avLst/>
                    </a:prstGeom>
                  </pic:spPr>
                </pic:pic>
              </a:graphicData>
            </a:graphic>
          </wp:inline>
        </w:drawing>
      </w:r>
      <w:r>
        <w:t xml:space="preserve"> </w:t>
      </w:r>
      <w:r w:rsidR="002B1B57" w:rsidRPr="002B1B57">
        <w:rPr>
          <w:noProof/>
        </w:rPr>
        <w:drawing>
          <wp:inline distT="0" distB="0" distL="0" distR="0" wp14:anchorId="42941B04" wp14:editId="17882675">
            <wp:extent cx="1408064" cy="1140108"/>
            <wp:effectExtent l="0" t="0" r="1905" b="3175"/>
            <wp:docPr id="9187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0678" name=""/>
                    <pic:cNvPicPr/>
                  </pic:nvPicPr>
                  <pic:blipFill>
                    <a:blip r:embed="rId18"/>
                    <a:stretch>
                      <a:fillRect/>
                    </a:stretch>
                  </pic:blipFill>
                  <pic:spPr>
                    <a:xfrm>
                      <a:off x="0" y="0"/>
                      <a:ext cx="1444015" cy="1169217"/>
                    </a:xfrm>
                    <a:prstGeom prst="rect">
                      <a:avLst/>
                    </a:prstGeom>
                  </pic:spPr>
                </pic:pic>
              </a:graphicData>
            </a:graphic>
          </wp:inline>
        </w:drawing>
      </w:r>
    </w:p>
    <w:p w14:paraId="13892CCE" w14:textId="43750DF7" w:rsidR="00AA0AED" w:rsidRPr="00B04C53" w:rsidRDefault="00B04C53" w:rsidP="00B04C53">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22F47">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22F47">
        <w:rPr>
          <w:noProof/>
        </w:rPr>
        <w:t>5</w:t>
      </w:r>
      <w:r w:rsidR="00031B3C">
        <w:fldChar w:fldCharType="end"/>
      </w:r>
      <w:r>
        <w:t xml:space="preserve"> </w:t>
      </w:r>
      <w:r w:rsidR="004E0E51">
        <w:rPr>
          <w:i w:val="0"/>
          <w:iCs w:val="0"/>
        </w:rPr>
        <w:t>Comparison of Density Plots</w:t>
      </w:r>
    </w:p>
    <w:p w14:paraId="7FF86E0F" w14:textId="0DD6E92B" w:rsidR="00AB786C" w:rsidRPr="00AB786C" w:rsidRDefault="00BD7A45" w:rsidP="00AB786C">
      <w:pPr>
        <w:ind w:firstLine="288"/>
        <w:jc w:val="both"/>
      </w:pPr>
      <w:r w:rsidRPr="00BD7A45">
        <w:t xml:space="preserve">Based on the visualization in Figure 3.3, Figure 3.4, and Figure 3.5, it can be seen that the model in both the validation and testing phases is free from heteroskedasticity, normally distributed, and exhibits similar characteristics. Based on these facts, it can be concluded that the model is capable of generalizing new GPA values well, even though the coefficient of determination (R2) and the Breusch-Pagan p-value of the model are still far from </w:t>
      </w:r>
      <w:r>
        <w:t>1</w:t>
      </w:r>
      <w:r w:rsidR="00C22CA0">
        <w:t>.</w:t>
      </w:r>
    </w:p>
    <w:p w14:paraId="526DEE2B" w14:textId="4755B0C4" w:rsidR="004C34AA" w:rsidRDefault="004C34AA" w:rsidP="004C34AA">
      <w:pPr>
        <w:pStyle w:val="Heading2"/>
      </w:pPr>
      <w:r>
        <w:t>Implementation in Web Application</w:t>
      </w:r>
    </w:p>
    <w:p w14:paraId="29C39D3C" w14:textId="5A71B053" w:rsidR="00670F0F" w:rsidRDefault="00670F0F" w:rsidP="00670F0F">
      <w:pPr>
        <w:ind w:firstLine="288"/>
        <w:jc w:val="both"/>
      </w:pPr>
      <w:r w:rsidRPr="00670F0F">
        <w:t>Here is the web application for GPA prediction using the MLP</w:t>
      </w:r>
      <w:r w:rsidR="005378A5">
        <w:t>-R</w:t>
      </w:r>
      <w:r w:rsidRPr="00670F0F">
        <w:t>egressor model</w:t>
      </w:r>
      <w:r>
        <w:t>.</w:t>
      </w:r>
    </w:p>
    <w:p w14:paraId="1FAABA13" w14:textId="77777777" w:rsidR="00BD6DEA" w:rsidRDefault="00BD6DEA" w:rsidP="00670F0F">
      <w:pPr>
        <w:ind w:firstLine="288"/>
        <w:jc w:val="both"/>
      </w:pPr>
    </w:p>
    <w:p w14:paraId="21DAC97A" w14:textId="77777777" w:rsidR="00C9472C" w:rsidRDefault="0020629E" w:rsidP="00C9472C">
      <w:pPr>
        <w:keepNext/>
      </w:pPr>
      <w:r w:rsidRPr="00BB3211">
        <w:rPr>
          <w:noProof/>
        </w:rPr>
        <w:drawing>
          <wp:inline distT="0" distB="0" distL="0" distR="0" wp14:anchorId="764242D8" wp14:editId="49E6155D">
            <wp:extent cx="3011217" cy="2381250"/>
            <wp:effectExtent l="0" t="0" r="0" b="0"/>
            <wp:docPr id="213213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34400" name=""/>
                    <pic:cNvPicPr/>
                  </pic:nvPicPr>
                  <pic:blipFill>
                    <a:blip r:embed="rId19"/>
                    <a:stretch>
                      <a:fillRect/>
                    </a:stretch>
                  </pic:blipFill>
                  <pic:spPr>
                    <a:xfrm>
                      <a:off x="0" y="0"/>
                      <a:ext cx="3045298" cy="2408201"/>
                    </a:xfrm>
                    <a:prstGeom prst="rect">
                      <a:avLst/>
                    </a:prstGeom>
                  </pic:spPr>
                </pic:pic>
              </a:graphicData>
            </a:graphic>
          </wp:inline>
        </w:drawing>
      </w:r>
    </w:p>
    <w:p w14:paraId="756F946B" w14:textId="14883B13" w:rsidR="0020629E" w:rsidRPr="00C9472C" w:rsidRDefault="00C9472C" w:rsidP="00C9472C">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22F47">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22F47">
        <w:rPr>
          <w:noProof/>
        </w:rPr>
        <w:t>6</w:t>
      </w:r>
      <w:r w:rsidR="00031B3C">
        <w:fldChar w:fldCharType="end"/>
      </w:r>
      <w:r>
        <w:t xml:space="preserve"> </w:t>
      </w:r>
      <w:r w:rsidR="00F84BB1">
        <w:rPr>
          <w:i w:val="0"/>
          <w:iCs w:val="0"/>
        </w:rPr>
        <w:t xml:space="preserve">GPA List </w:t>
      </w:r>
      <w:r w:rsidR="003912FB">
        <w:rPr>
          <w:i w:val="0"/>
          <w:iCs w:val="0"/>
        </w:rPr>
        <w:t>Page</w:t>
      </w:r>
    </w:p>
    <w:p w14:paraId="34808199" w14:textId="77777777" w:rsidR="00C9472C" w:rsidRDefault="0020629E" w:rsidP="00C9472C">
      <w:pPr>
        <w:keepNext/>
      </w:pPr>
      <w:r w:rsidRPr="005861C1">
        <w:rPr>
          <w:noProof/>
        </w:rPr>
        <w:drawing>
          <wp:inline distT="0" distB="0" distL="0" distR="0" wp14:anchorId="1523C62A" wp14:editId="417C4EC5">
            <wp:extent cx="3001645" cy="2256321"/>
            <wp:effectExtent l="0" t="0" r="8255" b="0"/>
            <wp:docPr id="69355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58079" name=""/>
                    <pic:cNvPicPr/>
                  </pic:nvPicPr>
                  <pic:blipFill>
                    <a:blip r:embed="rId20"/>
                    <a:stretch>
                      <a:fillRect/>
                    </a:stretch>
                  </pic:blipFill>
                  <pic:spPr>
                    <a:xfrm>
                      <a:off x="0" y="0"/>
                      <a:ext cx="3053275" cy="2295131"/>
                    </a:xfrm>
                    <a:prstGeom prst="rect">
                      <a:avLst/>
                    </a:prstGeom>
                  </pic:spPr>
                </pic:pic>
              </a:graphicData>
            </a:graphic>
          </wp:inline>
        </w:drawing>
      </w:r>
    </w:p>
    <w:p w14:paraId="45389EFE" w14:textId="3A4A8144" w:rsidR="0020629E" w:rsidRPr="00C9472C" w:rsidRDefault="00C9472C" w:rsidP="00C9472C">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22F47">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22F47">
        <w:rPr>
          <w:noProof/>
        </w:rPr>
        <w:t>7</w:t>
      </w:r>
      <w:r w:rsidR="00031B3C">
        <w:fldChar w:fldCharType="end"/>
      </w:r>
      <w:r>
        <w:t xml:space="preserve"> </w:t>
      </w:r>
      <w:r w:rsidR="009A14FF">
        <w:rPr>
          <w:i w:val="0"/>
          <w:iCs w:val="0"/>
        </w:rPr>
        <w:t xml:space="preserve">GPA Prediction </w:t>
      </w:r>
      <w:r w:rsidR="003912FB">
        <w:rPr>
          <w:i w:val="0"/>
          <w:iCs w:val="0"/>
        </w:rPr>
        <w:t>Page</w:t>
      </w:r>
    </w:p>
    <w:p w14:paraId="3CF463D7" w14:textId="09F43134" w:rsidR="00053F85" w:rsidRDefault="00A03D6B" w:rsidP="00670F0F">
      <w:pPr>
        <w:ind w:firstLine="288"/>
        <w:jc w:val="both"/>
      </w:pPr>
      <w:r w:rsidRPr="00A03D6B">
        <w:t>Based on Fig</w:t>
      </w:r>
      <w:r w:rsidR="002255A7">
        <w:t>.</w:t>
      </w:r>
      <w:r w:rsidRPr="00A03D6B">
        <w:t xml:space="preserve">6 and </w:t>
      </w:r>
      <w:r w:rsidR="002255A7">
        <w:t>Fig.</w:t>
      </w:r>
      <w:r w:rsidRPr="00A03D6B">
        <w:t>7, users can select the student level and semester they want to predict. Then, the system will predict the chosen semester's GPA. If there are predicted GPA values for students that decrease in the next semester, the website will display a separate list of those students</w:t>
      </w:r>
      <w:r>
        <w:t>.</w:t>
      </w:r>
    </w:p>
    <w:p w14:paraId="753B4539" w14:textId="47A2CF4B" w:rsidR="009303D9" w:rsidRDefault="006D7887" w:rsidP="00355973">
      <w:pPr>
        <w:pStyle w:val="Heading1"/>
        <w:ind w:firstLine="0"/>
      </w:pPr>
      <w:r>
        <w:t>Conclusion</w:t>
      </w:r>
    </w:p>
    <w:p w14:paraId="1EEB2D84" w14:textId="2C88F817" w:rsidR="000A3954" w:rsidRDefault="005A35A3" w:rsidP="001C4E3B">
      <w:pPr>
        <w:pStyle w:val="BodyText"/>
        <w:rPr>
          <w:lang w:val="en-US"/>
        </w:rPr>
      </w:pPr>
      <w:r w:rsidRPr="005A35A3">
        <w:rPr>
          <w:lang w:val="en-US"/>
        </w:rPr>
        <w:t xml:space="preserve">Based on the experiment results, it is proven that MLP-Regressor can be used to predict GPA based on historical GPA data. Additionally, it can be concluded </w:t>
      </w:r>
      <w:r w:rsidR="007F30B2" w:rsidRPr="007F30B2">
        <w:rPr>
          <w:lang w:val="en-US"/>
        </w:rPr>
        <w:t>that the configuration of the learning rate parameter does not significantly affect the performance of the MLP-Regressor model. Unlike the learning rate, the configuration of the number of neurons, the depth of the hidden layer, and the type of optimizer affect the improvement or deterioration of the regression model's performance. Although statistically, the model performs well, the values of the coefficient of determination (R-squared) and Breusch-Pagan p-value are still far from 1. Therefore, further research can be developed by increasing the data in the dataset to improve the coefficient of determination and Breusch-Pagan p-value towards 1 so that the resulting MLP-Regressor model can accurately predict student GPA and assist educational institutions in providing more attention to students predicted to experience a decrease in GPA</w:t>
      </w:r>
      <w:r w:rsidR="00713F94">
        <w:rPr>
          <w:lang w:val="en-US"/>
        </w:rPr>
        <w:t>.</w:t>
      </w:r>
    </w:p>
    <w:p w14:paraId="4040D70B" w14:textId="77777777" w:rsidR="00D74DEC" w:rsidRDefault="00D74DEC" w:rsidP="001C4E3B">
      <w:pPr>
        <w:pStyle w:val="BodyText"/>
        <w:rPr>
          <w:lang w:val="en-US"/>
        </w:rPr>
      </w:pPr>
    </w:p>
    <w:p w14:paraId="4F650722" w14:textId="77777777" w:rsidR="00D74DEC" w:rsidRPr="001C4E3B" w:rsidRDefault="00D74DEC" w:rsidP="001C4E3B">
      <w:pPr>
        <w:pStyle w:val="BodyText"/>
        <w:rPr>
          <w:lang w:val="en-US"/>
        </w:rPr>
      </w:pPr>
    </w:p>
    <w:p w14:paraId="2EB05625" w14:textId="7B2A9FA1" w:rsidR="009303D9" w:rsidRDefault="009303D9" w:rsidP="00A059B3">
      <w:pPr>
        <w:pStyle w:val="Heading5"/>
      </w:pPr>
      <w:r w:rsidRPr="005B520E">
        <w:lastRenderedPageBreak/>
        <w:t>References</w:t>
      </w:r>
    </w:p>
    <w:p w14:paraId="155CF005" w14:textId="77777777" w:rsidR="00DD3311" w:rsidRPr="00DD3311" w:rsidRDefault="00DD3311" w:rsidP="00DD3311"/>
    <w:p w14:paraId="259FCB97" w14:textId="72D2DC91" w:rsidR="00EA48B5" w:rsidRPr="00EA48B5" w:rsidRDefault="00746F44" w:rsidP="006F6C87">
      <w:pPr>
        <w:widowControl w:val="0"/>
        <w:autoSpaceDE w:val="0"/>
        <w:autoSpaceDN w:val="0"/>
        <w:adjustRightInd w:val="0"/>
        <w:ind w:left="640" w:hanging="640"/>
        <w:jc w:val="both"/>
        <w:rPr>
          <w:noProof/>
          <w:szCs w:val="24"/>
        </w:rPr>
      </w:pPr>
      <w:r>
        <w:fldChar w:fldCharType="begin" w:fldLock="1"/>
      </w:r>
      <w:r>
        <w:instrText xml:space="preserve">ADDIN Mendeley Bibliography CSL_BIBLIOGRAPHY </w:instrText>
      </w:r>
      <w:r>
        <w:fldChar w:fldCharType="separate"/>
      </w:r>
      <w:r w:rsidR="00EA48B5" w:rsidRPr="00EA48B5">
        <w:rPr>
          <w:noProof/>
          <w:szCs w:val="24"/>
        </w:rPr>
        <w:t>[1]</w:t>
      </w:r>
      <w:r w:rsidR="00EA48B5" w:rsidRPr="00EA48B5">
        <w:rPr>
          <w:noProof/>
          <w:szCs w:val="24"/>
        </w:rPr>
        <w:tab/>
        <w:t xml:space="preserve">H. Pallathadka, A. Wenda, E. Ramirez-Asís, M. Asís-López, J. Flores-Albornoz, and K. Phasinam, “Classification and prediction of student performance data using various machine learning algorithms,” </w:t>
      </w:r>
      <w:r w:rsidR="00EA48B5" w:rsidRPr="00EA48B5">
        <w:rPr>
          <w:i/>
          <w:iCs/>
          <w:noProof/>
          <w:szCs w:val="24"/>
        </w:rPr>
        <w:t>Mater. Today Proc.</w:t>
      </w:r>
      <w:r w:rsidR="00EA48B5" w:rsidRPr="00EA48B5">
        <w:rPr>
          <w:noProof/>
          <w:szCs w:val="24"/>
        </w:rPr>
        <w:t>, vol. 80, pp. 3782–3785, 2023, doi: https://doi.org/10.1016/j.matpr.2021.07.382.</w:t>
      </w:r>
    </w:p>
    <w:p w14:paraId="7E521D71"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[2]</w:t>
      </w:r>
      <w:r w:rsidRPr="00EA48B5">
        <w:rPr>
          <w:noProof/>
          <w:szCs w:val="24"/>
        </w:rPr>
        <w:tab/>
        <w:t xml:space="preserve">C. Romero and S. Ventura, “Educational Data Mining: A Review of the State of the Art,” </w:t>
      </w:r>
      <w:r w:rsidRPr="00EA48B5">
        <w:rPr>
          <w:i/>
          <w:iCs/>
          <w:noProof/>
          <w:szCs w:val="24"/>
        </w:rPr>
        <w:t>IEEE Trans. Syst. Man, Cybern. Part C (Applications Rev.</w:t>
      </w:r>
      <w:r w:rsidRPr="00EA48B5">
        <w:rPr>
          <w:noProof/>
          <w:szCs w:val="24"/>
        </w:rPr>
        <w:t>, vol. 40, no. 6, pp. 601–618, 2010, doi: 10.1109/TSMCC.2010.2053532.</w:t>
      </w:r>
    </w:p>
    <w:p w14:paraId="2F408418"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[3]</w:t>
      </w:r>
      <w:r w:rsidRPr="00EA48B5">
        <w:rPr>
          <w:noProof/>
          <w:szCs w:val="24"/>
        </w:rPr>
        <w:tab/>
        <w:t xml:space="preserve">S. Rebai, F. Ben Yahia, and H. Essid, “A graphically based machine learning approach to predict secondary schools performance in Tunisia,” </w:t>
      </w:r>
      <w:r w:rsidRPr="00EA48B5">
        <w:rPr>
          <w:i/>
          <w:iCs/>
          <w:noProof/>
          <w:szCs w:val="24"/>
        </w:rPr>
        <w:t>Socioecon. Plann. Sci.</w:t>
      </w:r>
      <w:r w:rsidRPr="00EA48B5">
        <w:rPr>
          <w:noProof/>
          <w:szCs w:val="24"/>
        </w:rPr>
        <w:t>, vol. 70, p. 100724, 2020, doi: https://doi.org/10.1016/j.seps.2019.06.009.</w:t>
      </w:r>
    </w:p>
    <w:p w14:paraId="591852ED"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[4]</w:t>
      </w:r>
      <w:r w:rsidRPr="00EA48B5">
        <w:rPr>
          <w:noProof/>
          <w:szCs w:val="24"/>
        </w:rPr>
        <w:tab/>
        <w:t xml:space="preserve">L. Zhao </w:t>
      </w:r>
      <w:r w:rsidRPr="00EA48B5">
        <w:rPr>
          <w:i/>
          <w:iCs/>
          <w:noProof/>
          <w:szCs w:val="24"/>
        </w:rPr>
        <w:t>et al.</w:t>
      </w:r>
      <w:r w:rsidRPr="00EA48B5">
        <w:rPr>
          <w:noProof/>
          <w:szCs w:val="24"/>
        </w:rPr>
        <w:t xml:space="preserve">, “Academic Performance Prediction Based on Multisource, Multifeature Behavioral Data,” </w:t>
      </w:r>
      <w:r w:rsidRPr="00EA48B5">
        <w:rPr>
          <w:i/>
          <w:iCs/>
          <w:noProof/>
          <w:szCs w:val="24"/>
        </w:rPr>
        <w:t>IEEE Access</w:t>
      </w:r>
      <w:r w:rsidRPr="00EA48B5">
        <w:rPr>
          <w:noProof/>
          <w:szCs w:val="24"/>
        </w:rPr>
        <w:t>, vol. 9, pp. 5453–5465, 2021, doi: 10.1109/ACCESS.2020.3002791.</w:t>
      </w:r>
    </w:p>
    <w:p w14:paraId="15322F82"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[5]</w:t>
      </w:r>
      <w:r w:rsidRPr="00EA48B5">
        <w:rPr>
          <w:noProof/>
          <w:szCs w:val="24"/>
        </w:rPr>
        <w:tab/>
        <w:t xml:space="preserve">C. Masci, G. Johnes, and T. Agasisti, “Student and school performance across countries: A machine learning approach,” </w:t>
      </w:r>
      <w:r w:rsidRPr="00EA48B5">
        <w:rPr>
          <w:i/>
          <w:iCs/>
          <w:noProof/>
          <w:szCs w:val="24"/>
        </w:rPr>
        <w:t>Eur. J. Oper. Res.</w:t>
      </w:r>
      <w:r w:rsidRPr="00EA48B5">
        <w:rPr>
          <w:noProof/>
          <w:szCs w:val="24"/>
        </w:rPr>
        <w:t>, vol. 269, no. 3, pp. 1072–1085, 2018, doi: https://doi.org/10.1016/j.ejor.2018.02.031.</w:t>
      </w:r>
    </w:p>
    <w:p w14:paraId="415546CC"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[6]</w:t>
      </w:r>
      <w:r w:rsidRPr="00EA48B5">
        <w:rPr>
          <w:noProof/>
          <w:szCs w:val="24"/>
        </w:rPr>
        <w:tab/>
        <w:t xml:space="preserve">S. Hussain and M. Q. Khan, “Student-Performulator: Predicting Students’ Academic Performance at Secondary and Intermediate Level Using Machine Learning,” </w:t>
      </w:r>
      <w:r w:rsidRPr="00EA48B5">
        <w:rPr>
          <w:i/>
          <w:iCs/>
          <w:noProof/>
          <w:szCs w:val="24"/>
        </w:rPr>
        <w:t>Ann. Data Sci.</w:t>
      </w:r>
      <w:r w:rsidRPr="00EA48B5">
        <w:rPr>
          <w:noProof/>
          <w:szCs w:val="24"/>
        </w:rPr>
        <w:t>, vol. 10, no. 3, pp. 637–655, 2023, doi: 10.1007/s40745-021-00341-0.</w:t>
      </w:r>
    </w:p>
    <w:p w14:paraId="7F89DF44"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[7]</w:t>
      </w:r>
      <w:r w:rsidRPr="00EA48B5">
        <w:rPr>
          <w:noProof/>
          <w:szCs w:val="24"/>
        </w:rPr>
        <w:tab/>
        <w:t xml:space="preserve">H. Waheed, S.-U. Hassan, N. R. Aljohani, J. Hardman, S. Alelyani, and R. Nawaz, “Predicting academic performance of students from VLE big data using deep learning models,” </w:t>
      </w:r>
      <w:r w:rsidRPr="00EA48B5">
        <w:rPr>
          <w:i/>
          <w:iCs/>
          <w:noProof/>
          <w:szCs w:val="24"/>
        </w:rPr>
        <w:t>Comput. Human Behav.</w:t>
      </w:r>
      <w:r w:rsidRPr="00EA48B5">
        <w:rPr>
          <w:noProof/>
          <w:szCs w:val="24"/>
        </w:rPr>
        <w:t>, vol. 104, p. 106189, 2020, doi: https://doi.org/10.1016/j.chb.2019.106189.</w:t>
      </w:r>
    </w:p>
    <w:p w14:paraId="674727C4"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[8]</w:t>
      </w:r>
      <w:r w:rsidRPr="00EA48B5">
        <w:rPr>
          <w:noProof/>
          <w:szCs w:val="24"/>
        </w:rPr>
        <w:tab/>
        <w:t xml:space="preserve">H. Prabowo, A. A. Hidayat, T. W. Cenggoro, R. Rahutomo, K. Purwandari, and B. Pardamean, “Aggregating Time Series and Tabular Data in Deep Learning Model for University Students’ GPA Prediction,” </w:t>
      </w:r>
      <w:r w:rsidRPr="00EA48B5">
        <w:rPr>
          <w:i/>
          <w:iCs/>
          <w:noProof/>
          <w:szCs w:val="24"/>
        </w:rPr>
        <w:t>IEEE Access</w:t>
      </w:r>
      <w:r w:rsidRPr="00EA48B5">
        <w:rPr>
          <w:noProof/>
          <w:szCs w:val="24"/>
        </w:rPr>
        <w:t>, vol. 9, pp. 87370–87377, 2021, doi: 10.1109/ACCESS.2021.3088152.</w:t>
      </w:r>
    </w:p>
    <w:p w14:paraId="2FCD71FB"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[9]</w:t>
      </w:r>
      <w:r w:rsidRPr="00EA48B5">
        <w:rPr>
          <w:noProof/>
          <w:szCs w:val="24"/>
        </w:rPr>
        <w:tab/>
        <w:t xml:space="preserve">“Predicting Students’ Performance Using Machine Learning Techniques,” </w:t>
      </w:r>
      <w:r w:rsidRPr="00EA48B5">
        <w:rPr>
          <w:i/>
          <w:iCs/>
          <w:noProof/>
          <w:szCs w:val="24"/>
        </w:rPr>
        <w:t>J. Univ. BABYLON Pure Appl. Sci.</w:t>
      </w:r>
      <w:r w:rsidRPr="00EA48B5">
        <w:rPr>
          <w:noProof/>
          <w:szCs w:val="24"/>
        </w:rPr>
        <w:t>, vol. 27, no. 1 SE-Articles, pp. 194–205, Apr. 2019, doi: 10.29196/jubpas.v27i1.2108.</w:t>
      </w:r>
    </w:p>
    <w:p w14:paraId="779A739C"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[10]</w:t>
      </w:r>
      <w:r w:rsidRPr="00EA48B5">
        <w:rPr>
          <w:noProof/>
          <w:szCs w:val="24"/>
        </w:rPr>
        <w:tab/>
        <w:t xml:space="preserve">M. I. Dutt and W. Saadeh, “A Multilayer Perceptron </w:t>
      </w:r>
      <w:r w:rsidRPr="00EA48B5">
        <w:rPr>
          <w:noProof/>
          <w:szCs w:val="24"/>
        </w:rPr>
        <w:t xml:space="preserve">(MLP) Regressor Network for Monitoring the Depth of Anesthesia,” in </w:t>
      </w:r>
      <w:r w:rsidRPr="00EA48B5">
        <w:rPr>
          <w:i/>
          <w:iCs/>
          <w:noProof/>
          <w:szCs w:val="24"/>
        </w:rPr>
        <w:t>2022 20th IEEE Interregional NEWCAS Conference (NEWCAS)</w:t>
      </w:r>
      <w:r w:rsidRPr="00EA48B5">
        <w:rPr>
          <w:noProof/>
          <w:szCs w:val="24"/>
        </w:rPr>
        <w:t>, 2022, pp. 251–255. doi: 10.1109/NEWCAS52662.2022.9842242.</w:t>
      </w:r>
    </w:p>
    <w:p w14:paraId="7B52282C"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[11]</w:t>
      </w:r>
      <w:r w:rsidRPr="00EA48B5">
        <w:rPr>
          <w:noProof/>
          <w:szCs w:val="24"/>
        </w:rPr>
        <w:tab/>
        <w:t xml:space="preserve">H. Shimanaka, T. Kajiwara, and M. Komachi, “{RUSE}: Regressor Using Sentence Embeddings for Automatic Machine Translation Evaluation,” in </w:t>
      </w:r>
      <w:r w:rsidRPr="00EA48B5">
        <w:rPr>
          <w:i/>
          <w:iCs/>
          <w:noProof/>
          <w:szCs w:val="24"/>
        </w:rPr>
        <w:t>Proceedings of the Third Conference on Machine Translation: Shared Task Papers</w:t>
      </w:r>
      <w:r w:rsidRPr="00EA48B5">
        <w:rPr>
          <w:noProof/>
          <w:szCs w:val="24"/>
        </w:rPr>
        <w:t>, O. Bojar, R. Chatterjee, C. Federmann, M. Fishel, Y. Graham, B. Haddow, M. Huck, A. J. Yepes, P. Koehn, C. Monz, M. Negri, A. Névéol, M. Neves, M. Post, L. Specia, M. Turchi, and K. Verspoor, Eds., Belgium, Brussels: Association for Computational Linguistics, 2018, pp. 751–758. doi: 10.18653/v1/W18-6456.</w:t>
      </w:r>
    </w:p>
    <w:p w14:paraId="19DC0D9B"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[12]</w:t>
      </w:r>
      <w:r w:rsidRPr="00EA48B5">
        <w:rPr>
          <w:noProof/>
          <w:szCs w:val="24"/>
        </w:rPr>
        <w:tab/>
        <w:t xml:space="preserve">X. Xu, S. L. Keoh, C. K. Seow, Q. Cao, and S. K. B. A. Rahim, “Towards Prediction of Bus Arrival Time using Multi-layer Perceptron (MLP) and MLP Regressor,” in </w:t>
      </w:r>
      <w:r w:rsidRPr="00EA48B5">
        <w:rPr>
          <w:i/>
          <w:iCs/>
          <w:noProof/>
          <w:szCs w:val="24"/>
        </w:rPr>
        <w:t>2023 8th International Conference on Business and Industrial Research (ICBIR)</w:t>
      </w:r>
      <w:r w:rsidRPr="00EA48B5">
        <w:rPr>
          <w:noProof/>
          <w:szCs w:val="24"/>
        </w:rPr>
        <w:t>, 2023, pp. 669–674. doi: 10.1109/ICBIR57571.2023.10147614.</w:t>
      </w:r>
    </w:p>
    <w:p w14:paraId="2A02C342"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[13]</w:t>
      </w:r>
      <w:r w:rsidRPr="00EA48B5">
        <w:rPr>
          <w:noProof/>
          <w:szCs w:val="24"/>
        </w:rPr>
        <w:tab/>
        <w:t xml:space="preserve">E. Agirre-Basurko, G. Ibarra-Berastegi, and I. Madariaga, “Regression and multilayer perceptron-based models to forecast hourly O3 and NO2 levels in the Bilbao area,” </w:t>
      </w:r>
      <w:r w:rsidRPr="00EA48B5">
        <w:rPr>
          <w:i/>
          <w:iCs/>
          <w:noProof/>
          <w:szCs w:val="24"/>
        </w:rPr>
        <w:t>Environ. Model. Softw.</w:t>
      </w:r>
      <w:r w:rsidRPr="00EA48B5">
        <w:rPr>
          <w:noProof/>
          <w:szCs w:val="24"/>
        </w:rPr>
        <w:t>, vol. 21, no. 4, pp. 430–446, 2006, doi: https://doi.org/10.1016/j.envsoft.2004.07.008.</w:t>
      </w:r>
    </w:p>
    <w:p w14:paraId="47098D8C"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[14]</w:t>
      </w:r>
      <w:r w:rsidRPr="00EA48B5">
        <w:rPr>
          <w:noProof/>
          <w:szCs w:val="24"/>
        </w:rPr>
        <w:tab/>
        <w:t xml:space="preserve">X. Feng, G. Ma, S.-F. Su, C. Huang, M. K. Boswell, and P. Xue, “A multi-layer perceptron approach for accelerated wave forecasting in Lake Michigan,” </w:t>
      </w:r>
      <w:r w:rsidRPr="00EA48B5">
        <w:rPr>
          <w:i/>
          <w:iCs/>
          <w:noProof/>
          <w:szCs w:val="24"/>
        </w:rPr>
        <w:t>Ocean Eng.</w:t>
      </w:r>
      <w:r w:rsidRPr="00EA48B5">
        <w:rPr>
          <w:noProof/>
          <w:szCs w:val="24"/>
        </w:rPr>
        <w:t>, vol. 211, p. 107526, 2020, doi: https://doi.org/10.1016/j.oceaneng.2020.107526.</w:t>
      </w:r>
    </w:p>
    <w:p w14:paraId="54881424"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[15]</w:t>
      </w:r>
      <w:r w:rsidRPr="00EA48B5">
        <w:rPr>
          <w:noProof/>
          <w:szCs w:val="24"/>
        </w:rPr>
        <w:tab/>
        <w:t xml:space="preserve">Doreswamy, H. K S, Y. KM, and I. Gad, “Forecasting Air Pollution Particulate Matter (PM2.5) Using Machine Learning Regression Models,” </w:t>
      </w:r>
      <w:r w:rsidRPr="00EA48B5">
        <w:rPr>
          <w:i/>
          <w:iCs/>
          <w:noProof/>
          <w:szCs w:val="24"/>
        </w:rPr>
        <w:t>Procedia Comput. Sci.</w:t>
      </w:r>
      <w:r w:rsidRPr="00EA48B5">
        <w:rPr>
          <w:noProof/>
          <w:szCs w:val="24"/>
        </w:rPr>
        <w:t>, vol. 171, pp. 2057–2066, 2020, doi: https://doi.org/10.1016/j.procs.2020.04.221.</w:t>
      </w:r>
    </w:p>
    <w:p w14:paraId="03799295" w14:textId="77777777" w:rsidR="00EA48B5" w:rsidRDefault="00EA48B5" w:rsidP="006F6C87">
      <w:pPr>
        <w:widowControl w:val="0"/>
        <w:autoSpaceDE w:val="0"/>
        <w:autoSpaceDN w:val="0"/>
        <w:adjustRightInd w:val="0"/>
        <w:ind w:left="640" w:hanging="640"/>
        <w:jc w:val="both"/>
        <w:rPr>
          <w:noProof/>
          <w:szCs w:val="24"/>
        </w:rPr>
      </w:pPr>
      <w:r w:rsidRPr="00EA48B5">
        <w:rPr>
          <w:noProof/>
          <w:szCs w:val="24"/>
        </w:rPr>
        <w:t>[16]</w:t>
      </w:r>
      <w:r w:rsidRPr="00EA48B5">
        <w:rPr>
          <w:noProof/>
          <w:szCs w:val="24"/>
        </w:rPr>
        <w:tab/>
        <w:t xml:space="preserve">J. Kamiri and G. Mariga, “Research Methods in Machine Learning: A Content Analysis,” </w:t>
      </w:r>
      <w:r w:rsidRPr="00EA48B5">
        <w:rPr>
          <w:i/>
          <w:iCs/>
          <w:noProof/>
          <w:szCs w:val="24"/>
        </w:rPr>
        <w:t>Int. J. Comput. Inf. Technol.</w:t>
      </w:r>
      <w:r w:rsidRPr="00EA48B5">
        <w:rPr>
          <w:noProof/>
          <w:szCs w:val="24"/>
        </w:rPr>
        <w:t>, vol. 10, no. 2, 2021, doi: 10.24203/ijcit.v10i2.79.</w:t>
      </w:r>
    </w:p>
    <w:p w14:paraId="7F1FFB47" w14:textId="537049C1" w:rsidR="00B3293D" w:rsidRDefault="00B3293D" w:rsidP="006F6C87">
      <w:pPr>
        <w:widowControl w:val="0"/>
        <w:autoSpaceDE w:val="0"/>
        <w:autoSpaceDN w:val="0"/>
        <w:adjustRightInd w:val="0"/>
        <w:ind w:left="640" w:hanging="640"/>
        <w:jc w:val="both"/>
        <w:rPr>
          <w:noProof/>
          <w:szCs w:val="24"/>
          <w:u w:val="single"/>
        </w:rPr>
      </w:pPr>
      <w:r>
        <w:rPr>
          <w:noProof/>
          <w:szCs w:val="24"/>
        </w:rPr>
        <w:t>[17]</w:t>
      </w:r>
      <w:r>
        <w:rPr>
          <w:noProof/>
          <w:szCs w:val="24"/>
        </w:rPr>
        <w:tab/>
        <w:t xml:space="preserve">T. S. Breusch and A. R. Pagan, "A Simple Test for Heteroscedasticity and Random Coefficient Variation," </w:t>
      </w:r>
      <w:r>
        <w:rPr>
          <w:i/>
          <w:iCs/>
          <w:noProof/>
          <w:szCs w:val="24"/>
        </w:rPr>
        <w:t>Econometrica.</w:t>
      </w:r>
      <w:r>
        <w:rPr>
          <w:noProof/>
          <w:szCs w:val="24"/>
        </w:rPr>
        <w:t xml:space="preserve">, vol. 47, no. 6, pp. 1287-1294, 1979, doi: </w:t>
      </w:r>
      <w:r w:rsidRPr="00501692">
        <w:rPr>
          <w:noProof/>
          <w:szCs w:val="24"/>
        </w:rPr>
        <w:t>https://doi.org/10.2307/1911963</w:t>
      </w:r>
      <w:r>
        <w:rPr>
          <w:noProof/>
          <w:szCs w:val="24"/>
          <w:u w:val="single"/>
        </w:rPr>
        <w:t xml:space="preserve">. </w:t>
      </w:r>
    </w:p>
    <w:p w14:paraId="48BECD7E" w14:textId="0AC16D4E" w:rsidR="004F6CF1" w:rsidRPr="008E7002" w:rsidRDefault="004F6CF1" w:rsidP="006F6C87">
      <w:pPr>
        <w:widowControl w:val="0"/>
        <w:autoSpaceDE w:val="0"/>
        <w:autoSpaceDN w:val="0"/>
        <w:adjustRightInd w:val="0"/>
        <w:ind w:left="640" w:hanging="640"/>
        <w:jc w:val="both"/>
        <w:rPr>
          <w:noProof/>
        </w:rPr>
      </w:pPr>
      <w:r>
        <w:rPr>
          <w:noProof/>
        </w:rPr>
        <w:t>[18]</w:t>
      </w:r>
      <w:r>
        <w:rPr>
          <w:noProof/>
        </w:rPr>
        <w:tab/>
      </w:r>
      <w:r w:rsidR="00501692">
        <w:rPr>
          <w:noProof/>
        </w:rPr>
        <w:t xml:space="preserve">A. Chen, "Predictive Modeling of Webpage Aesthetics," </w:t>
      </w:r>
      <w:r w:rsidR="008E7002">
        <w:rPr>
          <w:i/>
          <w:iCs/>
          <w:noProof/>
        </w:rPr>
        <w:t>Missouri University of Science and Technology</w:t>
      </w:r>
      <w:r w:rsidR="008E7002">
        <w:rPr>
          <w:noProof/>
        </w:rPr>
        <w:t xml:space="preserve">., pp. 108-114, 2019, doi: </w:t>
      </w:r>
      <w:r w:rsidR="008E7002" w:rsidRPr="008E7002">
        <w:rPr>
          <w:noProof/>
        </w:rPr>
        <w:t>https://scholarsmine.mst.edu/masters_theses/7913</w:t>
      </w:r>
      <w:r w:rsidR="005B2EBE">
        <w:rPr>
          <w:noProof/>
        </w:rPr>
        <w:t>.</w:t>
      </w:r>
    </w:p>
    <w:p w14:paraId="1CA45950" w14:textId="7C1923D3" w:rsidR="007E46B1" w:rsidRPr="003A05DB" w:rsidRDefault="00746F44" w:rsidP="006F6C87">
      <w:pPr>
        <w:jc w:val="both"/>
        <w:sectPr w:rsidR="007E46B1" w:rsidRPr="003A05DB" w:rsidSect="00E51DAC">
          <w:type w:val="continuous"/>
          <w:pgSz w:w="11906" w:h="16838" w:code="9"/>
          <w:pgMar w:top="1080" w:right="907" w:bottom="1440" w:left="907" w:header="720" w:footer="720" w:gutter="0"/>
          <w:cols w:num="2" w:space="360"/>
          <w:docGrid w:linePitch="360"/>
        </w:sectPr>
      </w:pPr>
      <w:r>
        <w:fldChar w:fldCharType="end"/>
      </w:r>
    </w:p>
    <w:p w14:paraId="68030F47" w14:textId="56FDC61D" w:rsidR="009303D9" w:rsidRDefault="009303D9" w:rsidP="008E7002">
      <w:pPr>
        <w:jc w:val="both"/>
      </w:pPr>
    </w:p>
    <w:sectPr w:rsidR="009303D9" w:rsidSect="00E51DAC">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EBD59" w14:textId="77777777" w:rsidR="00E51DAC" w:rsidRDefault="00E51DAC" w:rsidP="001A3B3D">
      <w:r>
        <w:separator/>
      </w:r>
    </w:p>
  </w:endnote>
  <w:endnote w:type="continuationSeparator" w:id="0">
    <w:p w14:paraId="32545588" w14:textId="77777777" w:rsidR="00E51DAC" w:rsidRDefault="00E51DA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8BB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0E2D1" w14:textId="77777777" w:rsidR="00E51DAC" w:rsidRDefault="00E51DAC" w:rsidP="001A3B3D">
      <w:r>
        <w:separator/>
      </w:r>
    </w:p>
  </w:footnote>
  <w:footnote w:type="continuationSeparator" w:id="0">
    <w:p w14:paraId="2E290DEC" w14:textId="77777777" w:rsidR="00E51DAC" w:rsidRDefault="00E51DA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A4E46956"/>
    <w:lvl w:ilvl="0" w:tplc="2728897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02332709">
    <w:abstractNumId w:val="14"/>
  </w:num>
  <w:num w:numId="2" w16cid:durableId="2010522166">
    <w:abstractNumId w:val="19"/>
  </w:num>
  <w:num w:numId="3" w16cid:durableId="945624761">
    <w:abstractNumId w:val="13"/>
  </w:num>
  <w:num w:numId="4" w16cid:durableId="636255758">
    <w:abstractNumId w:val="16"/>
  </w:num>
  <w:num w:numId="5" w16cid:durableId="1956862457">
    <w:abstractNumId w:val="16"/>
  </w:num>
  <w:num w:numId="6" w16cid:durableId="1153251405">
    <w:abstractNumId w:val="16"/>
  </w:num>
  <w:num w:numId="7" w16cid:durableId="1847283779">
    <w:abstractNumId w:val="16"/>
  </w:num>
  <w:num w:numId="8" w16cid:durableId="566572921">
    <w:abstractNumId w:val="18"/>
  </w:num>
  <w:num w:numId="9" w16cid:durableId="1918124573">
    <w:abstractNumId w:val="20"/>
  </w:num>
  <w:num w:numId="10" w16cid:durableId="794249842">
    <w:abstractNumId w:val="15"/>
  </w:num>
  <w:num w:numId="11" w16cid:durableId="156384806">
    <w:abstractNumId w:val="12"/>
  </w:num>
  <w:num w:numId="12" w16cid:durableId="1168711908">
    <w:abstractNumId w:val="11"/>
  </w:num>
  <w:num w:numId="13" w16cid:durableId="1562592620">
    <w:abstractNumId w:val="0"/>
  </w:num>
  <w:num w:numId="14" w16cid:durableId="1827672336">
    <w:abstractNumId w:val="10"/>
  </w:num>
  <w:num w:numId="15" w16cid:durableId="189732549">
    <w:abstractNumId w:val="8"/>
  </w:num>
  <w:num w:numId="16" w16cid:durableId="1127703092">
    <w:abstractNumId w:val="7"/>
  </w:num>
  <w:num w:numId="17" w16cid:durableId="1727758006">
    <w:abstractNumId w:val="6"/>
  </w:num>
  <w:num w:numId="18" w16cid:durableId="10648985">
    <w:abstractNumId w:val="5"/>
  </w:num>
  <w:num w:numId="19" w16cid:durableId="1839877834">
    <w:abstractNumId w:val="9"/>
  </w:num>
  <w:num w:numId="20" w16cid:durableId="719013084">
    <w:abstractNumId w:val="4"/>
  </w:num>
  <w:num w:numId="21" w16cid:durableId="1214776477">
    <w:abstractNumId w:val="3"/>
  </w:num>
  <w:num w:numId="22" w16cid:durableId="1145975477">
    <w:abstractNumId w:val="2"/>
  </w:num>
  <w:num w:numId="23" w16cid:durableId="272784617">
    <w:abstractNumId w:val="1"/>
  </w:num>
  <w:num w:numId="24" w16cid:durableId="1952007525">
    <w:abstractNumId w:val="17"/>
  </w:num>
  <w:num w:numId="25" w16cid:durableId="651757793">
    <w:abstractNumId w:val="19"/>
  </w:num>
  <w:num w:numId="26" w16cid:durableId="959192881">
    <w:abstractNumId w:val="19"/>
  </w:num>
  <w:num w:numId="27" w16cid:durableId="1251424942">
    <w:abstractNumId w:val="16"/>
  </w:num>
  <w:num w:numId="28" w16cid:durableId="825971748">
    <w:abstractNumId w:val="19"/>
  </w:num>
  <w:num w:numId="29" w16cid:durableId="2065984518">
    <w:abstractNumId w:val="16"/>
  </w:num>
  <w:num w:numId="30" w16cid:durableId="495607603">
    <w:abstractNumId w:val="19"/>
    <w:lvlOverride w:ilvl="0">
      <w:startOverride w:val="1"/>
    </w:lvlOverride>
  </w:num>
  <w:num w:numId="31" w16cid:durableId="94593556">
    <w:abstractNumId w:val="19"/>
    <w:lvlOverride w:ilvl="0">
      <w:startOverride w:val="1"/>
    </w:lvlOverride>
  </w:num>
  <w:num w:numId="32" w16cid:durableId="1396507829">
    <w:abstractNumId w:val="19"/>
    <w:lvlOverride w:ilvl="0">
      <w:startOverride w:val="1"/>
    </w:lvlOverride>
  </w:num>
  <w:num w:numId="33" w16cid:durableId="3913869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5AA"/>
    <w:rsid w:val="000028F3"/>
    <w:rsid w:val="00005E34"/>
    <w:rsid w:val="0000606D"/>
    <w:rsid w:val="00007492"/>
    <w:rsid w:val="00012EF2"/>
    <w:rsid w:val="00022087"/>
    <w:rsid w:val="00022188"/>
    <w:rsid w:val="00022B9A"/>
    <w:rsid w:val="00022F47"/>
    <w:rsid w:val="00023D11"/>
    <w:rsid w:val="00025735"/>
    <w:rsid w:val="00031B3C"/>
    <w:rsid w:val="00032B3A"/>
    <w:rsid w:val="0004046C"/>
    <w:rsid w:val="00042B09"/>
    <w:rsid w:val="00043606"/>
    <w:rsid w:val="000463E0"/>
    <w:rsid w:val="0004781E"/>
    <w:rsid w:val="0005295D"/>
    <w:rsid w:val="00053F85"/>
    <w:rsid w:val="000544D2"/>
    <w:rsid w:val="0005513B"/>
    <w:rsid w:val="000557BC"/>
    <w:rsid w:val="00055C10"/>
    <w:rsid w:val="00071506"/>
    <w:rsid w:val="00071F58"/>
    <w:rsid w:val="000731E9"/>
    <w:rsid w:val="00083C7C"/>
    <w:rsid w:val="0008758A"/>
    <w:rsid w:val="0009161C"/>
    <w:rsid w:val="0009394B"/>
    <w:rsid w:val="00095AD6"/>
    <w:rsid w:val="000A2613"/>
    <w:rsid w:val="000A3954"/>
    <w:rsid w:val="000A51F3"/>
    <w:rsid w:val="000B10B6"/>
    <w:rsid w:val="000C1D0A"/>
    <w:rsid w:val="000C1E68"/>
    <w:rsid w:val="000C4225"/>
    <w:rsid w:val="000D0200"/>
    <w:rsid w:val="000E230D"/>
    <w:rsid w:val="000E2422"/>
    <w:rsid w:val="000E2A9C"/>
    <w:rsid w:val="000E5A7B"/>
    <w:rsid w:val="000F649D"/>
    <w:rsid w:val="001008F2"/>
    <w:rsid w:val="00102723"/>
    <w:rsid w:val="00113140"/>
    <w:rsid w:val="00117153"/>
    <w:rsid w:val="00121652"/>
    <w:rsid w:val="0012220D"/>
    <w:rsid w:val="001242AD"/>
    <w:rsid w:val="0013129F"/>
    <w:rsid w:val="001331E7"/>
    <w:rsid w:val="00133BDD"/>
    <w:rsid w:val="00142504"/>
    <w:rsid w:val="00145146"/>
    <w:rsid w:val="00164BB0"/>
    <w:rsid w:val="00170BE7"/>
    <w:rsid w:val="00175460"/>
    <w:rsid w:val="001755AB"/>
    <w:rsid w:val="00177045"/>
    <w:rsid w:val="00177CAA"/>
    <w:rsid w:val="00181B5D"/>
    <w:rsid w:val="00184E09"/>
    <w:rsid w:val="00191996"/>
    <w:rsid w:val="001A2EFD"/>
    <w:rsid w:val="001A3B3D"/>
    <w:rsid w:val="001A66FB"/>
    <w:rsid w:val="001B67DC"/>
    <w:rsid w:val="001C4E3B"/>
    <w:rsid w:val="001D74A3"/>
    <w:rsid w:val="001E428C"/>
    <w:rsid w:val="001F39CA"/>
    <w:rsid w:val="001F60A5"/>
    <w:rsid w:val="001F63CD"/>
    <w:rsid w:val="001F7B9C"/>
    <w:rsid w:val="00201073"/>
    <w:rsid w:val="0020629E"/>
    <w:rsid w:val="0021082B"/>
    <w:rsid w:val="0021236C"/>
    <w:rsid w:val="002241AD"/>
    <w:rsid w:val="002254A9"/>
    <w:rsid w:val="002255A7"/>
    <w:rsid w:val="00227E37"/>
    <w:rsid w:val="0023159D"/>
    <w:rsid w:val="002338F6"/>
    <w:rsid w:val="00233D97"/>
    <w:rsid w:val="002347A2"/>
    <w:rsid w:val="00234F30"/>
    <w:rsid w:val="002350DA"/>
    <w:rsid w:val="00235A96"/>
    <w:rsid w:val="002362E7"/>
    <w:rsid w:val="0023680E"/>
    <w:rsid w:val="002457C5"/>
    <w:rsid w:val="0025240C"/>
    <w:rsid w:val="0025248A"/>
    <w:rsid w:val="002532F9"/>
    <w:rsid w:val="002539F4"/>
    <w:rsid w:val="0026000C"/>
    <w:rsid w:val="00260558"/>
    <w:rsid w:val="002636DD"/>
    <w:rsid w:val="0026645F"/>
    <w:rsid w:val="00273BE1"/>
    <w:rsid w:val="0027484B"/>
    <w:rsid w:val="00283696"/>
    <w:rsid w:val="00283936"/>
    <w:rsid w:val="00283D6B"/>
    <w:rsid w:val="002850E3"/>
    <w:rsid w:val="002A3DDB"/>
    <w:rsid w:val="002A6059"/>
    <w:rsid w:val="002B1B57"/>
    <w:rsid w:val="002B1E69"/>
    <w:rsid w:val="002B1F70"/>
    <w:rsid w:val="002B3CD7"/>
    <w:rsid w:val="002B4E91"/>
    <w:rsid w:val="002D12A8"/>
    <w:rsid w:val="002D3BDF"/>
    <w:rsid w:val="002D44B2"/>
    <w:rsid w:val="002E153C"/>
    <w:rsid w:val="002E377E"/>
    <w:rsid w:val="002F06F3"/>
    <w:rsid w:val="002F1080"/>
    <w:rsid w:val="002F1DC2"/>
    <w:rsid w:val="002F3A16"/>
    <w:rsid w:val="00300373"/>
    <w:rsid w:val="00301B3D"/>
    <w:rsid w:val="00310756"/>
    <w:rsid w:val="00312AE8"/>
    <w:rsid w:val="0031339F"/>
    <w:rsid w:val="00313D38"/>
    <w:rsid w:val="0032226E"/>
    <w:rsid w:val="003268AE"/>
    <w:rsid w:val="00330DE4"/>
    <w:rsid w:val="0034347A"/>
    <w:rsid w:val="003510AC"/>
    <w:rsid w:val="003539D9"/>
    <w:rsid w:val="00354FCF"/>
    <w:rsid w:val="00355973"/>
    <w:rsid w:val="00360BB1"/>
    <w:rsid w:val="00371DD2"/>
    <w:rsid w:val="00373644"/>
    <w:rsid w:val="00383597"/>
    <w:rsid w:val="00387A41"/>
    <w:rsid w:val="003900E9"/>
    <w:rsid w:val="00390132"/>
    <w:rsid w:val="003912FB"/>
    <w:rsid w:val="003921EA"/>
    <w:rsid w:val="003928FD"/>
    <w:rsid w:val="0039480C"/>
    <w:rsid w:val="00394F83"/>
    <w:rsid w:val="003A05DB"/>
    <w:rsid w:val="003A19E2"/>
    <w:rsid w:val="003A5E8E"/>
    <w:rsid w:val="003A6A43"/>
    <w:rsid w:val="003B2B40"/>
    <w:rsid w:val="003B2ED6"/>
    <w:rsid w:val="003B4E04"/>
    <w:rsid w:val="003C1A6D"/>
    <w:rsid w:val="003C43C3"/>
    <w:rsid w:val="003D50F3"/>
    <w:rsid w:val="003D55DA"/>
    <w:rsid w:val="003E0413"/>
    <w:rsid w:val="003E4AB1"/>
    <w:rsid w:val="003F3071"/>
    <w:rsid w:val="003F5A08"/>
    <w:rsid w:val="00403E1A"/>
    <w:rsid w:val="00405F91"/>
    <w:rsid w:val="00411182"/>
    <w:rsid w:val="00414DBB"/>
    <w:rsid w:val="0041511A"/>
    <w:rsid w:val="00420716"/>
    <w:rsid w:val="004225AC"/>
    <w:rsid w:val="004231E6"/>
    <w:rsid w:val="00424DCB"/>
    <w:rsid w:val="004325FB"/>
    <w:rsid w:val="004327A8"/>
    <w:rsid w:val="00440FA1"/>
    <w:rsid w:val="004422F6"/>
    <w:rsid w:val="004432BA"/>
    <w:rsid w:val="0044407E"/>
    <w:rsid w:val="0044630F"/>
    <w:rsid w:val="00447BB9"/>
    <w:rsid w:val="00452436"/>
    <w:rsid w:val="0046031D"/>
    <w:rsid w:val="00460EE1"/>
    <w:rsid w:val="00462604"/>
    <w:rsid w:val="00462EE5"/>
    <w:rsid w:val="00464A7C"/>
    <w:rsid w:val="00473AC9"/>
    <w:rsid w:val="00474930"/>
    <w:rsid w:val="00476AAE"/>
    <w:rsid w:val="00476C37"/>
    <w:rsid w:val="004829DE"/>
    <w:rsid w:val="0048700F"/>
    <w:rsid w:val="00487581"/>
    <w:rsid w:val="004A5004"/>
    <w:rsid w:val="004A593D"/>
    <w:rsid w:val="004A6DE6"/>
    <w:rsid w:val="004A6FC6"/>
    <w:rsid w:val="004A7047"/>
    <w:rsid w:val="004B0187"/>
    <w:rsid w:val="004B1628"/>
    <w:rsid w:val="004B7C52"/>
    <w:rsid w:val="004C00C1"/>
    <w:rsid w:val="004C1B93"/>
    <w:rsid w:val="004C34AA"/>
    <w:rsid w:val="004C532D"/>
    <w:rsid w:val="004C6D48"/>
    <w:rsid w:val="004D4887"/>
    <w:rsid w:val="004D72B5"/>
    <w:rsid w:val="004D7F21"/>
    <w:rsid w:val="004E08AD"/>
    <w:rsid w:val="004E0E51"/>
    <w:rsid w:val="004E5E01"/>
    <w:rsid w:val="004E67E4"/>
    <w:rsid w:val="004F0C42"/>
    <w:rsid w:val="004F6CF1"/>
    <w:rsid w:val="00501692"/>
    <w:rsid w:val="00502642"/>
    <w:rsid w:val="005059EF"/>
    <w:rsid w:val="00510E18"/>
    <w:rsid w:val="00523C89"/>
    <w:rsid w:val="0053481F"/>
    <w:rsid w:val="005378A5"/>
    <w:rsid w:val="005426E1"/>
    <w:rsid w:val="00543652"/>
    <w:rsid w:val="0054387C"/>
    <w:rsid w:val="00546FF5"/>
    <w:rsid w:val="005471C9"/>
    <w:rsid w:val="005505C3"/>
    <w:rsid w:val="00551B7F"/>
    <w:rsid w:val="00552084"/>
    <w:rsid w:val="005539CB"/>
    <w:rsid w:val="00563F9E"/>
    <w:rsid w:val="00565E81"/>
    <w:rsid w:val="0056610F"/>
    <w:rsid w:val="00570D29"/>
    <w:rsid w:val="00575BCA"/>
    <w:rsid w:val="00576989"/>
    <w:rsid w:val="00585B9F"/>
    <w:rsid w:val="005A35A3"/>
    <w:rsid w:val="005B0344"/>
    <w:rsid w:val="005B2BF9"/>
    <w:rsid w:val="005B2EBE"/>
    <w:rsid w:val="005B520E"/>
    <w:rsid w:val="005C12C4"/>
    <w:rsid w:val="005C14ED"/>
    <w:rsid w:val="005C4DDC"/>
    <w:rsid w:val="005D26E0"/>
    <w:rsid w:val="005D3733"/>
    <w:rsid w:val="005D5E33"/>
    <w:rsid w:val="005E2800"/>
    <w:rsid w:val="005E4F8A"/>
    <w:rsid w:val="005E78F1"/>
    <w:rsid w:val="005F2519"/>
    <w:rsid w:val="006028FC"/>
    <w:rsid w:val="00603E76"/>
    <w:rsid w:val="00605825"/>
    <w:rsid w:val="006074BF"/>
    <w:rsid w:val="00610917"/>
    <w:rsid w:val="00613076"/>
    <w:rsid w:val="006159BE"/>
    <w:rsid w:val="00622FC9"/>
    <w:rsid w:val="006330C0"/>
    <w:rsid w:val="006350AB"/>
    <w:rsid w:val="006365A3"/>
    <w:rsid w:val="006429F9"/>
    <w:rsid w:val="00645D22"/>
    <w:rsid w:val="00647C4D"/>
    <w:rsid w:val="006504C6"/>
    <w:rsid w:val="00651A08"/>
    <w:rsid w:val="00653A69"/>
    <w:rsid w:val="00654204"/>
    <w:rsid w:val="0065595C"/>
    <w:rsid w:val="00655FD2"/>
    <w:rsid w:val="006621B6"/>
    <w:rsid w:val="006625C2"/>
    <w:rsid w:val="00663480"/>
    <w:rsid w:val="00664017"/>
    <w:rsid w:val="00670434"/>
    <w:rsid w:val="00670F0F"/>
    <w:rsid w:val="00676385"/>
    <w:rsid w:val="00680B6F"/>
    <w:rsid w:val="0068482D"/>
    <w:rsid w:val="00685CF1"/>
    <w:rsid w:val="00686946"/>
    <w:rsid w:val="0068715E"/>
    <w:rsid w:val="00696CC1"/>
    <w:rsid w:val="006978D9"/>
    <w:rsid w:val="006A3F07"/>
    <w:rsid w:val="006A5120"/>
    <w:rsid w:val="006B1CB9"/>
    <w:rsid w:val="006B3C5F"/>
    <w:rsid w:val="006B6B66"/>
    <w:rsid w:val="006C61DD"/>
    <w:rsid w:val="006D2236"/>
    <w:rsid w:val="006D73A7"/>
    <w:rsid w:val="006D7887"/>
    <w:rsid w:val="006E2B54"/>
    <w:rsid w:val="006E4508"/>
    <w:rsid w:val="006F281D"/>
    <w:rsid w:val="006F406D"/>
    <w:rsid w:val="006F5209"/>
    <w:rsid w:val="006F6C87"/>
    <w:rsid w:val="006F6D3D"/>
    <w:rsid w:val="006F7881"/>
    <w:rsid w:val="00706DE6"/>
    <w:rsid w:val="00713A33"/>
    <w:rsid w:val="00713F94"/>
    <w:rsid w:val="00714CFE"/>
    <w:rsid w:val="007153FB"/>
    <w:rsid w:val="00715BEA"/>
    <w:rsid w:val="00717461"/>
    <w:rsid w:val="007200B9"/>
    <w:rsid w:val="0072293F"/>
    <w:rsid w:val="00726DD5"/>
    <w:rsid w:val="007406F8"/>
    <w:rsid w:val="00740879"/>
    <w:rsid w:val="00740EEA"/>
    <w:rsid w:val="00742468"/>
    <w:rsid w:val="00746F44"/>
    <w:rsid w:val="00754B75"/>
    <w:rsid w:val="007647BA"/>
    <w:rsid w:val="00764EBA"/>
    <w:rsid w:val="00765E82"/>
    <w:rsid w:val="007704A9"/>
    <w:rsid w:val="00774F6F"/>
    <w:rsid w:val="00776D4B"/>
    <w:rsid w:val="00781EB1"/>
    <w:rsid w:val="00783E5B"/>
    <w:rsid w:val="00785EC0"/>
    <w:rsid w:val="00787BE2"/>
    <w:rsid w:val="00794804"/>
    <w:rsid w:val="00796AEE"/>
    <w:rsid w:val="0079720C"/>
    <w:rsid w:val="007A0427"/>
    <w:rsid w:val="007A12EA"/>
    <w:rsid w:val="007A1BD5"/>
    <w:rsid w:val="007A3483"/>
    <w:rsid w:val="007A581D"/>
    <w:rsid w:val="007A74E9"/>
    <w:rsid w:val="007B12FA"/>
    <w:rsid w:val="007B19A8"/>
    <w:rsid w:val="007B33F1"/>
    <w:rsid w:val="007B4C62"/>
    <w:rsid w:val="007B69DF"/>
    <w:rsid w:val="007B6DDA"/>
    <w:rsid w:val="007B7185"/>
    <w:rsid w:val="007B7487"/>
    <w:rsid w:val="007C0308"/>
    <w:rsid w:val="007C1678"/>
    <w:rsid w:val="007C2FF2"/>
    <w:rsid w:val="007C40D9"/>
    <w:rsid w:val="007C7EDE"/>
    <w:rsid w:val="007D2659"/>
    <w:rsid w:val="007D2878"/>
    <w:rsid w:val="007D2FC4"/>
    <w:rsid w:val="007D6232"/>
    <w:rsid w:val="007E25DD"/>
    <w:rsid w:val="007E46B1"/>
    <w:rsid w:val="007F080A"/>
    <w:rsid w:val="007F0B24"/>
    <w:rsid w:val="007F170F"/>
    <w:rsid w:val="007F1F99"/>
    <w:rsid w:val="007F30B2"/>
    <w:rsid w:val="007F528F"/>
    <w:rsid w:val="007F6E95"/>
    <w:rsid w:val="007F7611"/>
    <w:rsid w:val="007F768F"/>
    <w:rsid w:val="007F7F6A"/>
    <w:rsid w:val="0080445C"/>
    <w:rsid w:val="00804DD4"/>
    <w:rsid w:val="008053D8"/>
    <w:rsid w:val="0080791D"/>
    <w:rsid w:val="00807BF0"/>
    <w:rsid w:val="008106A0"/>
    <w:rsid w:val="00810F3F"/>
    <w:rsid w:val="008122B0"/>
    <w:rsid w:val="00813CC5"/>
    <w:rsid w:val="00815B54"/>
    <w:rsid w:val="00827746"/>
    <w:rsid w:val="00832899"/>
    <w:rsid w:val="0083305C"/>
    <w:rsid w:val="008347D7"/>
    <w:rsid w:val="00836367"/>
    <w:rsid w:val="00837E02"/>
    <w:rsid w:val="00847047"/>
    <w:rsid w:val="00852E1B"/>
    <w:rsid w:val="008531DE"/>
    <w:rsid w:val="00854D7F"/>
    <w:rsid w:val="0085574A"/>
    <w:rsid w:val="00864F82"/>
    <w:rsid w:val="00866A40"/>
    <w:rsid w:val="00873603"/>
    <w:rsid w:val="00874C76"/>
    <w:rsid w:val="008754D0"/>
    <w:rsid w:val="00877340"/>
    <w:rsid w:val="008811CB"/>
    <w:rsid w:val="008851E7"/>
    <w:rsid w:val="00890012"/>
    <w:rsid w:val="008919A2"/>
    <w:rsid w:val="00891E94"/>
    <w:rsid w:val="008937B1"/>
    <w:rsid w:val="00895F87"/>
    <w:rsid w:val="008A2C7D"/>
    <w:rsid w:val="008A4D7B"/>
    <w:rsid w:val="008B1D13"/>
    <w:rsid w:val="008B37BA"/>
    <w:rsid w:val="008B4517"/>
    <w:rsid w:val="008B53C2"/>
    <w:rsid w:val="008B62BA"/>
    <w:rsid w:val="008B6524"/>
    <w:rsid w:val="008B77FC"/>
    <w:rsid w:val="008C0A94"/>
    <w:rsid w:val="008C1B0F"/>
    <w:rsid w:val="008C4B23"/>
    <w:rsid w:val="008C4D36"/>
    <w:rsid w:val="008C6E50"/>
    <w:rsid w:val="008D2CF1"/>
    <w:rsid w:val="008D3886"/>
    <w:rsid w:val="008E0507"/>
    <w:rsid w:val="008E3FEA"/>
    <w:rsid w:val="008E7002"/>
    <w:rsid w:val="008E7218"/>
    <w:rsid w:val="008F16B7"/>
    <w:rsid w:val="008F5094"/>
    <w:rsid w:val="008F6E2C"/>
    <w:rsid w:val="009014AE"/>
    <w:rsid w:val="00902DA0"/>
    <w:rsid w:val="009105D6"/>
    <w:rsid w:val="00914739"/>
    <w:rsid w:val="00921FC9"/>
    <w:rsid w:val="009303D9"/>
    <w:rsid w:val="00931694"/>
    <w:rsid w:val="00933C64"/>
    <w:rsid w:val="00936F7D"/>
    <w:rsid w:val="009512F2"/>
    <w:rsid w:val="00955ADD"/>
    <w:rsid w:val="00956818"/>
    <w:rsid w:val="00960426"/>
    <w:rsid w:val="00960E62"/>
    <w:rsid w:val="0096135F"/>
    <w:rsid w:val="009625E7"/>
    <w:rsid w:val="00970507"/>
    <w:rsid w:val="00971264"/>
    <w:rsid w:val="00972203"/>
    <w:rsid w:val="00974797"/>
    <w:rsid w:val="0098114D"/>
    <w:rsid w:val="00981E04"/>
    <w:rsid w:val="009823F7"/>
    <w:rsid w:val="0099697F"/>
    <w:rsid w:val="009A14FF"/>
    <w:rsid w:val="009A1CC7"/>
    <w:rsid w:val="009A2E74"/>
    <w:rsid w:val="009A4106"/>
    <w:rsid w:val="009A42E7"/>
    <w:rsid w:val="009A4855"/>
    <w:rsid w:val="009A6267"/>
    <w:rsid w:val="009B6A72"/>
    <w:rsid w:val="009C1D21"/>
    <w:rsid w:val="009C5485"/>
    <w:rsid w:val="009C7E5C"/>
    <w:rsid w:val="009D0083"/>
    <w:rsid w:val="009E3353"/>
    <w:rsid w:val="009F00E4"/>
    <w:rsid w:val="009F127B"/>
    <w:rsid w:val="009F1D79"/>
    <w:rsid w:val="009F2383"/>
    <w:rsid w:val="009F2B57"/>
    <w:rsid w:val="009F485A"/>
    <w:rsid w:val="009F4E2B"/>
    <w:rsid w:val="00A0067C"/>
    <w:rsid w:val="00A00AB0"/>
    <w:rsid w:val="00A01905"/>
    <w:rsid w:val="00A032B3"/>
    <w:rsid w:val="00A03A8B"/>
    <w:rsid w:val="00A03D6B"/>
    <w:rsid w:val="00A0453F"/>
    <w:rsid w:val="00A05448"/>
    <w:rsid w:val="00A059B3"/>
    <w:rsid w:val="00A26B55"/>
    <w:rsid w:val="00A335EC"/>
    <w:rsid w:val="00A35C4A"/>
    <w:rsid w:val="00A51ADD"/>
    <w:rsid w:val="00A5429C"/>
    <w:rsid w:val="00A564C9"/>
    <w:rsid w:val="00A6007C"/>
    <w:rsid w:val="00A60EDC"/>
    <w:rsid w:val="00A67C1A"/>
    <w:rsid w:val="00A70C3B"/>
    <w:rsid w:val="00A7309C"/>
    <w:rsid w:val="00A80E77"/>
    <w:rsid w:val="00A83899"/>
    <w:rsid w:val="00A87D6D"/>
    <w:rsid w:val="00A908D0"/>
    <w:rsid w:val="00A9119B"/>
    <w:rsid w:val="00A95B0B"/>
    <w:rsid w:val="00A96529"/>
    <w:rsid w:val="00AA0AED"/>
    <w:rsid w:val="00AA393F"/>
    <w:rsid w:val="00AA45DE"/>
    <w:rsid w:val="00AB014C"/>
    <w:rsid w:val="00AB4EA8"/>
    <w:rsid w:val="00AB786C"/>
    <w:rsid w:val="00AC1658"/>
    <w:rsid w:val="00AC2F6D"/>
    <w:rsid w:val="00AC6887"/>
    <w:rsid w:val="00AD1CA2"/>
    <w:rsid w:val="00AD36E6"/>
    <w:rsid w:val="00AD488F"/>
    <w:rsid w:val="00AD4B95"/>
    <w:rsid w:val="00AD683D"/>
    <w:rsid w:val="00AD7DED"/>
    <w:rsid w:val="00AE1DD1"/>
    <w:rsid w:val="00AE23B8"/>
    <w:rsid w:val="00AE3409"/>
    <w:rsid w:val="00AE6C69"/>
    <w:rsid w:val="00AF2489"/>
    <w:rsid w:val="00AF2B14"/>
    <w:rsid w:val="00AF5996"/>
    <w:rsid w:val="00AF5A60"/>
    <w:rsid w:val="00B02F8E"/>
    <w:rsid w:val="00B033D1"/>
    <w:rsid w:val="00B04C53"/>
    <w:rsid w:val="00B063CD"/>
    <w:rsid w:val="00B06A52"/>
    <w:rsid w:val="00B07735"/>
    <w:rsid w:val="00B10432"/>
    <w:rsid w:val="00B11A60"/>
    <w:rsid w:val="00B20CF7"/>
    <w:rsid w:val="00B20F94"/>
    <w:rsid w:val="00B21D89"/>
    <w:rsid w:val="00B22613"/>
    <w:rsid w:val="00B2586E"/>
    <w:rsid w:val="00B3293D"/>
    <w:rsid w:val="00B37C5C"/>
    <w:rsid w:val="00B401B7"/>
    <w:rsid w:val="00B41338"/>
    <w:rsid w:val="00B4226E"/>
    <w:rsid w:val="00B42CEA"/>
    <w:rsid w:val="00B42F09"/>
    <w:rsid w:val="00B44A76"/>
    <w:rsid w:val="00B4715B"/>
    <w:rsid w:val="00B47FC7"/>
    <w:rsid w:val="00B52847"/>
    <w:rsid w:val="00B53223"/>
    <w:rsid w:val="00B55FC9"/>
    <w:rsid w:val="00B5698D"/>
    <w:rsid w:val="00B6160C"/>
    <w:rsid w:val="00B6370A"/>
    <w:rsid w:val="00B64589"/>
    <w:rsid w:val="00B673DD"/>
    <w:rsid w:val="00B734F3"/>
    <w:rsid w:val="00B7396D"/>
    <w:rsid w:val="00B757CB"/>
    <w:rsid w:val="00B768D1"/>
    <w:rsid w:val="00B8461F"/>
    <w:rsid w:val="00B859A1"/>
    <w:rsid w:val="00B87CAE"/>
    <w:rsid w:val="00B927C5"/>
    <w:rsid w:val="00B93183"/>
    <w:rsid w:val="00BA1025"/>
    <w:rsid w:val="00BA2553"/>
    <w:rsid w:val="00BA3727"/>
    <w:rsid w:val="00BA413F"/>
    <w:rsid w:val="00BA4CB5"/>
    <w:rsid w:val="00BA71B9"/>
    <w:rsid w:val="00BC3420"/>
    <w:rsid w:val="00BC347A"/>
    <w:rsid w:val="00BC5A83"/>
    <w:rsid w:val="00BC5BBD"/>
    <w:rsid w:val="00BD21D2"/>
    <w:rsid w:val="00BD2960"/>
    <w:rsid w:val="00BD2A46"/>
    <w:rsid w:val="00BD61E7"/>
    <w:rsid w:val="00BD670B"/>
    <w:rsid w:val="00BD6DEA"/>
    <w:rsid w:val="00BD7A45"/>
    <w:rsid w:val="00BE51E9"/>
    <w:rsid w:val="00BE7486"/>
    <w:rsid w:val="00BE7D01"/>
    <w:rsid w:val="00BE7D3C"/>
    <w:rsid w:val="00BF54E7"/>
    <w:rsid w:val="00BF5FF6"/>
    <w:rsid w:val="00C011E0"/>
    <w:rsid w:val="00C0207F"/>
    <w:rsid w:val="00C031C6"/>
    <w:rsid w:val="00C06CFE"/>
    <w:rsid w:val="00C13897"/>
    <w:rsid w:val="00C15667"/>
    <w:rsid w:val="00C16117"/>
    <w:rsid w:val="00C1746E"/>
    <w:rsid w:val="00C22CA0"/>
    <w:rsid w:val="00C22ED1"/>
    <w:rsid w:val="00C24B90"/>
    <w:rsid w:val="00C3075A"/>
    <w:rsid w:val="00C308A9"/>
    <w:rsid w:val="00C30BA0"/>
    <w:rsid w:val="00C330FA"/>
    <w:rsid w:val="00C36718"/>
    <w:rsid w:val="00C45BB8"/>
    <w:rsid w:val="00C51F9D"/>
    <w:rsid w:val="00C52879"/>
    <w:rsid w:val="00C63385"/>
    <w:rsid w:val="00C65900"/>
    <w:rsid w:val="00C71AA6"/>
    <w:rsid w:val="00C727C3"/>
    <w:rsid w:val="00C72E72"/>
    <w:rsid w:val="00C779E6"/>
    <w:rsid w:val="00C819EA"/>
    <w:rsid w:val="00C85023"/>
    <w:rsid w:val="00C919A4"/>
    <w:rsid w:val="00C9472C"/>
    <w:rsid w:val="00CA0170"/>
    <w:rsid w:val="00CA0ED9"/>
    <w:rsid w:val="00CA3883"/>
    <w:rsid w:val="00CA4392"/>
    <w:rsid w:val="00CA607F"/>
    <w:rsid w:val="00CB13D5"/>
    <w:rsid w:val="00CB262E"/>
    <w:rsid w:val="00CB28F6"/>
    <w:rsid w:val="00CC170B"/>
    <w:rsid w:val="00CC393F"/>
    <w:rsid w:val="00CC54EE"/>
    <w:rsid w:val="00CC7D63"/>
    <w:rsid w:val="00CD1721"/>
    <w:rsid w:val="00CD2BD3"/>
    <w:rsid w:val="00CD5709"/>
    <w:rsid w:val="00CE707B"/>
    <w:rsid w:val="00CE79F5"/>
    <w:rsid w:val="00CE7B5B"/>
    <w:rsid w:val="00CF27FC"/>
    <w:rsid w:val="00D01A93"/>
    <w:rsid w:val="00D045C4"/>
    <w:rsid w:val="00D200FE"/>
    <w:rsid w:val="00D2074C"/>
    <w:rsid w:val="00D2176E"/>
    <w:rsid w:val="00D21F27"/>
    <w:rsid w:val="00D27481"/>
    <w:rsid w:val="00D32C71"/>
    <w:rsid w:val="00D41417"/>
    <w:rsid w:val="00D448C2"/>
    <w:rsid w:val="00D469F1"/>
    <w:rsid w:val="00D46DE1"/>
    <w:rsid w:val="00D5109F"/>
    <w:rsid w:val="00D53F7F"/>
    <w:rsid w:val="00D578D7"/>
    <w:rsid w:val="00D6134E"/>
    <w:rsid w:val="00D632BE"/>
    <w:rsid w:val="00D64ABF"/>
    <w:rsid w:val="00D666A5"/>
    <w:rsid w:val="00D668E1"/>
    <w:rsid w:val="00D72D06"/>
    <w:rsid w:val="00D7490D"/>
    <w:rsid w:val="00D74DEC"/>
    <w:rsid w:val="00D7522C"/>
    <w:rsid w:val="00D7536F"/>
    <w:rsid w:val="00D76668"/>
    <w:rsid w:val="00D80D82"/>
    <w:rsid w:val="00D94451"/>
    <w:rsid w:val="00D96288"/>
    <w:rsid w:val="00D96B36"/>
    <w:rsid w:val="00D96FE9"/>
    <w:rsid w:val="00DA15FE"/>
    <w:rsid w:val="00DA27F3"/>
    <w:rsid w:val="00DA2DC9"/>
    <w:rsid w:val="00DA4D35"/>
    <w:rsid w:val="00DA5BF2"/>
    <w:rsid w:val="00DA7D28"/>
    <w:rsid w:val="00DB6B76"/>
    <w:rsid w:val="00DC0547"/>
    <w:rsid w:val="00DC18AA"/>
    <w:rsid w:val="00DC22FA"/>
    <w:rsid w:val="00DC6C6C"/>
    <w:rsid w:val="00DC7AFE"/>
    <w:rsid w:val="00DD12B9"/>
    <w:rsid w:val="00DD247A"/>
    <w:rsid w:val="00DD3311"/>
    <w:rsid w:val="00DD47DF"/>
    <w:rsid w:val="00DE25CD"/>
    <w:rsid w:val="00DE314A"/>
    <w:rsid w:val="00DE4252"/>
    <w:rsid w:val="00DE796F"/>
    <w:rsid w:val="00DF21DE"/>
    <w:rsid w:val="00DF56B0"/>
    <w:rsid w:val="00DF65FD"/>
    <w:rsid w:val="00DF6E6C"/>
    <w:rsid w:val="00E017C8"/>
    <w:rsid w:val="00E01B97"/>
    <w:rsid w:val="00E02222"/>
    <w:rsid w:val="00E03158"/>
    <w:rsid w:val="00E03A3C"/>
    <w:rsid w:val="00E05B06"/>
    <w:rsid w:val="00E06389"/>
    <w:rsid w:val="00E07383"/>
    <w:rsid w:val="00E11F0B"/>
    <w:rsid w:val="00E12CB7"/>
    <w:rsid w:val="00E165BC"/>
    <w:rsid w:val="00E1709D"/>
    <w:rsid w:val="00E176D3"/>
    <w:rsid w:val="00E20C69"/>
    <w:rsid w:val="00E24090"/>
    <w:rsid w:val="00E2524F"/>
    <w:rsid w:val="00E257BA"/>
    <w:rsid w:val="00E40D75"/>
    <w:rsid w:val="00E40F3C"/>
    <w:rsid w:val="00E41903"/>
    <w:rsid w:val="00E47ED5"/>
    <w:rsid w:val="00E512AB"/>
    <w:rsid w:val="00E5157D"/>
    <w:rsid w:val="00E51DAC"/>
    <w:rsid w:val="00E575FE"/>
    <w:rsid w:val="00E61E12"/>
    <w:rsid w:val="00E63F64"/>
    <w:rsid w:val="00E65E23"/>
    <w:rsid w:val="00E715E3"/>
    <w:rsid w:val="00E7596C"/>
    <w:rsid w:val="00E77E29"/>
    <w:rsid w:val="00E8450D"/>
    <w:rsid w:val="00E86144"/>
    <w:rsid w:val="00E86A45"/>
    <w:rsid w:val="00E878F2"/>
    <w:rsid w:val="00E9163B"/>
    <w:rsid w:val="00E93EA2"/>
    <w:rsid w:val="00E97F10"/>
    <w:rsid w:val="00EA48B5"/>
    <w:rsid w:val="00EB2307"/>
    <w:rsid w:val="00EB2D98"/>
    <w:rsid w:val="00EB2ED5"/>
    <w:rsid w:val="00EB2FBC"/>
    <w:rsid w:val="00EB49F9"/>
    <w:rsid w:val="00EB4C71"/>
    <w:rsid w:val="00EC4151"/>
    <w:rsid w:val="00EC7C8A"/>
    <w:rsid w:val="00ED0149"/>
    <w:rsid w:val="00ED20C1"/>
    <w:rsid w:val="00ED5C9C"/>
    <w:rsid w:val="00EE2914"/>
    <w:rsid w:val="00EF03F6"/>
    <w:rsid w:val="00EF5C67"/>
    <w:rsid w:val="00EF79D5"/>
    <w:rsid w:val="00EF7DE3"/>
    <w:rsid w:val="00F03103"/>
    <w:rsid w:val="00F23CDE"/>
    <w:rsid w:val="00F2411A"/>
    <w:rsid w:val="00F265BF"/>
    <w:rsid w:val="00F271DE"/>
    <w:rsid w:val="00F31560"/>
    <w:rsid w:val="00F33732"/>
    <w:rsid w:val="00F36D46"/>
    <w:rsid w:val="00F45F3A"/>
    <w:rsid w:val="00F54AFE"/>
    <w:rsid w:val="00F54F3F"/>
    <w:rsid w:val="00F55110"/>
    <w:rsid w:val="00F627DA"/>
    <w:rsid w:val="00F63BB4"/>
    <w:rsid w:val="00F644B5"/>
    <w:rsid w:val="00F7288F"/>
    <w:rsid w:val="00F74F53"/>
    <w:rsid w:val="00F80464"/>
    <w:rsid w:val="00F810E9"/>
    <w:rsid w:val="00F847A6"/>
    <w:rsid w:val="00F84BB1"/>
    <w:rsid w:val="00F93CEC"/>
    <w:rsid w:val="00F9441B"/>
    <w:rsid w:val="00F9692A"/>
    <w:rsid w:val="00FA2271"/>
    <w:rsid w:val="00FA4C32"/>
    <w:rsid w:val="00FB1427"/>
    <w:rsid w:val="00FB2FB6"/>
    <w:rsid w:val="00FB6805"/>
    <w:rsid w:val="00FC0B45"/>
    <w:rsid w:val="00FC28D9"/>
    <w:rsid w:val="00FC4AB8"/>
    <w:rsid w:val="00FC759D"/>
    <w:rsid w:val="00FD0075"/>
    <w:rsid w:val="00FD3E60"/>
    <w:rsid w:val="00FD3F14"/>
    <w:rsid w:val="00FE02FB"/>
    <w:rsid w:val="00FE5874"/>
    <w:rsid w:val="00FE7114"/>
    <w:rsid w:val="00FF6956"/>
    <w:rsid w:val="00FF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8E15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981E04"/>
    <w:pPr>
      <w:spacing w:after="200"/>
    </w:pPr>
    <w:rPr>
      <w:i/>
      <w:iCs/>
      <w:color w:val="44546A" w:themeColor="text2"/>
      <w:sz w:val="18"/>
      <w:szCs w:val="18"/>
    </w:rPr>
  </w:style>
  <w:style w:type="character" w:customStyle="1" w:styleId="Heading3Char">
    <w:name w:val="Heading 3 Char"/>
    <w:basedOn w:val="DefaultParagraphFont"/>
    <w:link w:val="Heading3"/>
    <w:rsid w:val="00BE7D01"/>
    <w:rPr>
      <w:i/>
      <w:iCs/>
      <w:noProof/>
    </w:rPr>
  </w:style>
  <w:style w:type="paragraph" w:styleId="NormalWeb">
    <w:name w:val="Normal (Web)"/>
    <w:basedOn w:val="Normal"/>
    <w:uiPriority w:val="99"/>
    <w:unhideWhenUsed/>
    <w:rsid w:val="00A35C4A"/>
    <w:pPr>
      <w:spacing w:before="100" w:beforeAutospacing="1" w:after="100" w:afterAutospacing="1"/>
      <w:jc w:val="left"/>
    </w:pPr>
    <w:rPr>
      <w:rFonts w:eastAsia="Times New Roman"/>
      <w:sz w:val="24"/>
      <w:szCs w:val="24"/>
      <w:lang w:val="en-ID" w:eastAsia="en-ID"/>
    </w:rPr>
  </w:style>
  <w:style w:type="character" w:styleId="Hyperlink">
    <w:name w:val="Hyperlink"/>
    <w:basedOn w:val="DefaultParagraphFont"/>
    <w:uiPriority w:val="99"/>
    <w:unhideWhenUsed/>
    <w:rsid w:val="00A35C4A"/>
    <w:rPr>
      <w:color w:val="0000FF"/>
      <w:u w:val="single"/>
    </w:rPr>
  </w:style>
  <w:style w:type="character" w:styleId="UnresolvedMention">
    <w:name w:val="Unresolved Mention"/>
    <w:basedOn w:val="DefaultParagraphFont"/>
    <w:uiPriority w:val="99"/>
    <w:semiHidden/>
    <w:unhideWhenUsed/>
    <w:rsid w:val="00EB2307"/>
    <w:rPr>
      <w:color w:val="605E5C"/>
      <w:shd w:val="clear" w:color="auto" w:fill="E1DFDD"/>
    </w:rPr>
  </w:style>
  <w:style w:type="table" w:styleId="TableGrid">
    <w:name w:val="Table Grid"/>
    <w:basedOn w:val="TableNormal"/>
    <w:rsid w:val="00726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9052">
      <w:bodyDiv w:val="1"/>
      <w:marLeft w:val="0"/>
      <w:marRight w:val="0"/>
      <w:marTop w:val="0"/>
      <w:marBottom w:val="0"/>
      <w:divBdr>
        <w:top w:val="none" w:sz="0" w:space="0" w:color="auto"/>
        <w:left w:val="none" w:sz="0" w:space="0" w:color="auto"/>
        <w:bottom w:val="none" w:sz="0" w:space="0" w:color="auto"/>
        <w:right w:val="none" w:sz="0" w:space="0" w:color="auto"/>
      </w:divBdr>
    </w:div>
    <w:div w:id="300501045">
      <w:bodyDiv w:val="1"/>
      <w:marLeft w:val="0"/>
      <w:marRight w:val="0"/>
      <w:marTop w:val="0"/>
      <w:marBottom w:val="0"/>
      <w:divBdr>
        <w:top w:val="none" w:sz="0" w:space="0" w:color="auto"/>
        <w:left w:val="none" w:sz="0" w:space="0" w:color="auto"/>
        <w:bottom w:val="none" w:sz="0" w:space="0" w:color="auto"/>
        <w:right w:val="none" w:sz="0" w:space="0" w:color="auto"/>
      </w:divBdr>
    </w:div>
    <w:div w:id="313071492">
      <w:bodyDiv w:val="1"/>
      <w:marLeft w:val="0"/>
      <w:marRight w:val="0"/>
      <w:marTop w:val="0"/>
      <w:marBottom w:val="0"/>
      <w:divBdr>
        <w:top w:val="none" w:sz="0" w:space="0" w:color="auto"/>
        <w:left w:val="none" w:sz="0" w:space="0" w:color="auto"/>
        <w:bottom w:val="none" w:sz="0" w:space="0" w:color="auto"/>
        <w:right w:val="none" w:sz="0" w:space="0" w:color="auto"/>
      </w:divBdr>
    </w:div>
    <w:div w:id="715131294">
      <w:bodyDiv w:val="1"/>
      <w:marLeft w:val="0"/>
      <w:marRight w:val="0"/>
      <w:marTop w:val="0"/>
      <w:marBottom w:val="0"/>
      <w:divBdr>
        <w:top w:val="none" w:sz="0" w:space="0" w:color="auto"/>
        <w:left w:val="none" w:sz="0" w:space="0" w:color="auto"/>
        <w:bottom w:val="none" w:sz="0" w:space="0" w:color="auto"/>
        <w:right w:val="none" w:sz="0" w:space="0" w:color="auto"/>
      </w:divBdr>
    </w:div>
    <w:div w:id="737361824">
      <w:bodyDiv w:val="1"/>
      <w:marLeft w:val="0"/>
      <w:marRight w:val="0"/>
      <w:marTop w:val="0"/>
      <w:marBottom w:val="0"/>
      <w:divBdr>
        <w:top w:val="none" w:sz="0" w:space="0" w:color="auto"/>
        <w:left w:val="none" w:sz="0" w:space="0" w:color="auto"/>
        <w:bottom w:val="none" w:sz="0" w:space="0" w:color="auto"/>
        <w:right w:val="none" w:sz="0" w:space="0" w:color="auto"/>
      </w:divBdr>
    </w:div>
    <w:div w:id="739866580">
      <w:bodyDiv w:val="1"/>
      <w:marLeft w:val="0"/>
      <w:marRight w:val="0"/>
      <w:marTop w:val="0"/>
      <w:marBottom w:val="0"/>
      <w:divBdr>
        <w:top w:val="none" w:sz="0" w:space="0" w:color="auto"/>
        <w:left w:val="none" w:sz="0" w:space="0" w:color="auto"/>
        <w:bottom w:val="none" w:sz="0" w:space="0" w:color="auto"/>
        <w:right w:val="none" w:sz="0" w:space="0" w:color="auto"/>
      </w:divBdr>
    </w:div>
    <w:div w:id="817965280">
      <w:bodyDiv w:val="1"/>
      <w:marLeft w:val="0"/>
      <w:marRight w:val="0"/>
      <w:marTop w:val="0"/>
      <w:marBottom w:val="0"/>
      <w:divBdr>
        <w:top w:val="none" w:sz="0" w:space="0" w:color="auto"/>
        <w:left w:val="none" w:sz="0" w:space="0" w:color="auto"/>
        <w:bottom w:val="none" w:sz="0" w:space="0" w:color="auto"/>
        <w:right w:val="none" w:sz="0" w:space="0" w:color="auto"/>
      </w:divBdr>
    </w:div>
    <w:div w:id="857233942">
      <w:bodyDiv w:val="1"/>
      <w:marLeft w:val="0"/>
      <w:marRight w:val="0"/>
      <w:marTop w:val="0"/>
      <w:marBottom w:val="0"/>
      <w:divBdr>
        <w:top w:val="none" w:sz="0" w:space="0" w:color="auto"/>
        <w:left w:val="none" w:sz="0" w:space="0" w:color="auto"/>
        <w:bottom w:val="none" w:sz="0" w:space="0" w:color="auto"/>
        <w:right w:val="none" w:sz="0" w:space="0" w:color="auto"/>
      </w:divBdr>
    </w:div>
    <w:div w:id="879821225">
      <w:bodyDiv w:val="1"/>
      <w:marLeft w:val="0"/>
      <w:marRight w:val="0"/>
      <w:marTop w:val="0"/>
      <w:marBottom w:val="0"/>
      <w:divBdr>
        <w:top w:val="none" w:sz="0" w:space="0" w:color="auto"/>
        <w:left w:val="none" w:sz="0" w:space="0" w:color="auto"/>
        <w:bottom w:val="none" w:sz="0" w:space="0" w:color="auto"/>
        <w:right w:val="none" w:sz="0" w:space="0" w:color="auto"/>
      </w:divBdr>
    </w:div>
    <w:div w:id="1117799586">
      <w:bodyDiv w:val="1"/>
      <w:marLeft w:val="0"/>
      <w:marRight w:val="0"/>
      <w:marTop w:val="0"/>
      <w:marBottom w:val="0"/>
      <w:divBdr>
        <w:top w:val="none" w:sz="0" w:space="0" w:color="auto"/>
        <w:left w:val="none" w:sz="0" w:space="0" w:color="auto"/>
        <w:bottom w:val="none" w:sz="0" w:space="0" w:color="auto"/>
        <w:right w:val="none" w:sz="0" w:space="0" w:color="auto"/>
      </w:divBdr>
    </w:div>
    <w:div w:id="1192764358">
      <w:bodyDiv w:val="1"/>
      <w:marLeft w:val="0"/>
      <w:marRight w:val="0"/>
      <w:marTop w:val="0"/>
      <w:marBottom w:val="0"/>
      <w:divBdr>
        <w:top w:val="none" w:sz="0" w:space="0" w:color="auto"/>
        <w:left w:val="none" w:sz="0" w:space="0" w:color="auto"/>
        <w:bottom w:val="none" w:sz="0" w:space="0" w:color="auto"/>
        <w:right w:val="none" w:sz="0" w:space="0" w:color="auto"/>
      </w:divBdr>
    </w:div>
    <w:div w:id="1349596476">
      <w:bodyDiv w:val="1"/>
      <w:marLeft w:val="0"/>
      <w:marRight w:val="0"/>
      <w:marTop w:val="0"/>
      <w:marBottom w:val="0"/>
      <w:divBdr>
        <w:top w:val="none" w:sz="0" w:space="0" w:color="auto"/>
        <w:left w:val="none" w:sz="0" w:space="0" w:color="auto"/>
        <w:bottom w:val="none" w:sz="0" w:space="0" w:color="auto"/>
        <w:right w:val="none" w:sz="0" w:space="0" w:color="auto"/>
      </w:divBdr>
    </w:div>
    <w:div w:id="136952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rlambang.rafli@student.poltekssn.ac.id"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herlambang.rafli@student.poltekssn.ac.id"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24187</Words>
  <Characters>137870</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01-19- ihsanfadli</cp:lastModifiedBy>
  <cp:revision>14</cp:revision>
  <cp:lastPrinted>2024-03-19T01:08:00Z</cp:lastPrinted>
  <dcterms:created xsi:type="dcterms:W3CDTF">2024-03-17T03:39:00Z</dcterms:created>
  <dcterms:modified xsi:type="dcterms:W3CDTF">2024-03-19T01:09:00Z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501d688a-c13e-32df-a3a1-50153cbfac7f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