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Marketing Plan - ArtNusa (Full Version)</w:t>
      </w:r>
    </w:p>
    <w:p>
      <w:r>
        <w:t>Platform Digital Penjualan Karya Lukis Tradisional Indonesia dengan Sertifikat Digital Keaslian</w:t>
        <w:br/>
        <w:t>Kelompok 4 - Mata Kuliah Kewirausahaan</w:t>
      </w:r>
    </w:p>
    <w:p>
      <w:pPr>
        <w:pStyle w:val="Heading2"/>
      </w:pPr>
      <w:r>
        <w:t>1. Situation &amp; Market Analysis</w:t>
      </w:r>
    </w:p>
    <w:p>
      <w:r>
        <w:t>ArtNusa hadir sebagai solusi digital untuk membantu seniman tradisional Indonesia memasarkan karya lukis mereka secara luas. Masalah utama yang dihadapi seniman meliputi keterbatasan akses digital, kurangnya literasi teknologi, dan maraknya pemalsuan karya. Dengan teknologi sertifikat digital berbasis QR Code, ArtNusa menjamin keaslian karya dan memberikan kepercayaan bagi pembeli.</w:t>
      </w:r>
    </w:p>
    <w:p>
      <w:r>
        <w:t>Tren industri menunjukkan peningkatan minat terhadap seni autentik dan budaya lokal. Nilai ekonomi kreatif Indonesia mencapai Rp 1.300 triliun (BPS 2022), menjadikan pasar ini sangat potensial untuk dikembangkan ke ranah digital.</w:t>
      </w:r>
    </w:p>
    <w:p>
      <w:pPr>
        <w:pStyle w:val="Heading3"/>
      </w:pPr>
      <w:r>
        <w:t>SWOT Analysis</w:t>
      </w:r>
    </w:p>
    <w:p>
      <w:r>
        <w:t>Strengths:</w:t>
        <w:br/>
        <w:t>• Inovasi sertifikat digital keaslian karya seni.</w:t>
        <w:br/>
        <w:t>• Fokus pada pelestarian budaya Indonesia.</w:t>
        <w:br/>
        <w:t>• Platform mudah diakses dengan sistem pembayaran fleksibel.</w:t>
        <w:br/>
        <w:br/>
        <w:t>Weaknesses:</w:t>
        <w:br/>
        <w:t>• Brand awareness masih rendah.</w:t>
        <w:br/>
        <w:t>• Ketergantungan pada koneksi internet.</w:t>
        <w:br/>
        <w:br/>
        <w:t>Opportunities:</w:t>
        <w:br/>
        <w:t>• Pasar seni digital global terus berkembang.</w:t>
        <w:br/>
        <w:t>• Dukungan pemerintah terhadap ekonomi kreatif.</w:t>
        <w:br/>
        <w:br/>
        <w:t>Threats:</w:t>
        <w:br/>
        <w:t>• Kompetisi dari marketplace seni internasional.</w:t>
        <w:br/>
        <w:t>• Perubahan preferensi pengguna digital yang cepat.</w:t>
      </w:r>
    </w:p>
    <w:p>
      <w:pPr>
        <w:pStyle w:val="Heading2"/>
      </w:pPr>
      <w:r>
        <w:t>2. Competitor Analysis &amp; Unique Selling Proposition (USP)</w:t>
      </w:r>
    </w:p>
    <w:p>
      <w:r>
        <w:t>Kompetitor utama ArtNusa berasal dari marketplace umum seperti Etsy dan Saatchi Art, namun keduanya tidak fokus pada seni tradisional Indonesia. ArtNusa memiliki keunggulan melalui fokus lokal dan sertifikat digital internal untuk menjamin orisinalitas.</w:t>
        <w:br/>
        <w:br/>
        <w:t>USP: 'Buy Art, Save Culture' – setiap pembelian karya di ArtNusa adalah bentuk dukungan terhadap pelestarian budaya Indonesia.</w:t>
      </w:r>
    </w:p>
    <w:p>
      <w:pPr>
        <w:pStyle w:val="Heading2"/>
      </w:pPr>
      <w:r>
        <w:t>3. Target Audience &amp; Positioning</w:t>
      </w:r>
    </w:p>
    <w:p>
      <w:r>
        <w:t>🎯 Target Market:</w:t>
        <w:br/>
        <w:t>• Kolektor seni nasional &amp; internasional</w:t>
        <w:br/>
        <w:t>• Wisatawan budaya &amp; diaspora Indonesia</w:t>
        <w:br/>
        <w:t>• Hotel, galeri, restoran, dan instansi budaya</w:t>
        <w:br/>
        <w:br/>
        <w:t>💡 Positioning:</w:t>
        <w:br/>
        <w:t>ArtNusa sebagai *Digital Art Marketplace* yang menghubungkan seniman tradisional Indonesia dengan pasar global secara aman, transparan, dan berkelanjutan.</w:t>
      </w:r>
    </w:p>
    <w:p>
      <w:pPr>
        <w:pStyle w:val="Heading2"/>
      </w:pPr>
      <w:r>
        <w:t>4. Campaign Goals</w:t>
      </w:r>
    </w:p>
    <w:p>
      <w:r>
        <w:t>• Meningkatkan brand awareness sebesar 40% dalam 3 bulan.</w:t>
        <w:br/>
        <w:t>• Mendapatkan 100 seniman terdaftar di platform.</w:t>
        <w:br/>
        <w:t>• Mencapai 10 transaksi karya seni selama masa peluncuran.</w:t>
        <w:br/>
        <w:t>• Meningkatkan engagement media sosial hingga 5% per bulan.</w:t>
      </w:r>
    </w:p>
    <w:p>
      <w:pPr>
        <w:pStyle w:val="Heading2"/>
      </w:pPr>
      <w:r>
        <w:t>5. Marketing Strategy</w:t>
      </w:r>
    </w:p>
    <w:p>
      <w:r>
        <w:t>A. Awareness Stage:</w:t>
        <w:br/>
        <w:t xml:space="preserve">   - Social media campaign dengan storytelling seniman lokal (Instagram, TikTok, YouTube)</w:t>
        <w:br/>
        <w:t xml:space="preserve">   - Artikel blog dan SEO bertema budaya dan seni tradisional</w:t>
        <w:br/>
        <w:t xml:space="preserve">   - Kolaborasi dengan komunitas seni dan kampus</w:t>
        <w:br/>
        <w:br/>
        <w:t>B. Consideration Stage:</w:t>
        <w:br/>
        <w:t xml:space="preserve">   - Video demo platform &amp; edukasi sertifikat digital</w:t>
        <w:br/>
        <w:t xml:space="preserve">   - Webinar 'Digitalisasi Seni Tradisional'</w:t>
        <w:br/>
        <w:br/>
        <w:t>C. Conversion Stage:</w:t>
        <w:br/>
        <w:t xml:space="preserve">   - Promo peluncuran (diskon 20%) dan program referral</w:t>
        <w:br/>
        <w:t xml:space="preserve">   - Email marketing dengan penawaran eksklusif</w:t>
        <w:br/>
        <w:br/>
        <w:t>D. Retention Stage:</w:t>
        <w:br/>
        <w:t xml:space="preserve">   - Loyalty program untuk seniman aktif</w:t>
        <w:br/>
        <w:t xml:space="preserve">   - Testimoni pengguna dan kampanye user-generated content</w:t>
      </w:r>
    </w:p>
    <w:p>
      <w:pPr>
        <w:pStyle w:val="Heading2"/>
      </w:pPr>
      <w:r>
        <w:t>6. Marketing Schedule (Q1–Q3)</w:t>
      </w:r>
    </w:p>
    <w:p>
      <w:r>
        <w:t>• Q1 – Awareness &amp; Research:</w:t>
        <w:br/>
        <w:t xml:space="preserve">  - Branding awal, riset pasar, pembuatan konten sosial media.</w:t>
        <w:br/>
        <w:br/>
        <w:t>• Q2 – Engagement &amp; Pre-Launch:</w:t>
        <w:br/>
        <w:t xml:space="preserve">  - Kolaborasi komunitas seni, webinar, publikasi artikel blog.</w:t>
        <w:br/>
        <w:br/>
        <w:t>• Q3 – Conversion &amp; Launching:</w:t>
        <w:br/>
        <w:t xml:space="preserve">  - Peluncuran website, promo transaksi, publikasi hasil awal.</w:t>
      </w:r>
    </w:p>
    <w:p>
      <w:pPr>
        <w:pStyle w:val="Heading2"/>
      </w:pPr>
      <w:r>
        <w:t>7. Marketing Channels &amp; KPI</w:t>
      </w:r>
    </w:p>
    <w:p>
      <w:r>
        <w:t>• Social Media (Instagram, TikTok, YouTube): Target 50.000 reach, 5% engagement.</w:t>
        <w:br/>
        <w:t>• Website &amp; Blog: Target 2.000 kunjungan unik dalam 3 bulan.</w:t>
        <w:br/>
        <w:t>• Email Marketing: 200 subscriber aktif.</w:t>
        <w:br/>
        <w:t>• Event &amp; Kolaborasi: Minimal 3 mitra seni bergabung.</w:t>
        <w:br/>
        <w:br/>
        <w:t>Key Performance Indicators (KPIs):</w:t>
        <w:br/>
        <w:t xml:space="preserve">   - Jumlah seniman dan karya terdaftar</w:t>
        <w:br/>
        <w:t xml:space="preserve">   - Tingkat konversi dan ROI kampanye</w:t>
        <w:br/>
        <w:t xml:space="preserve">   - Engagement rate &amp; reach bulanan</w:t>
      </w:r>
    </w:p>
    <w:p>
      <w:pPr>
        <w:pStyle w:val="Heading2"/>
      </w:pPr>
      <w:r>
        <w:t>8. Marketing Budget (Estimasi 3 Bulan)</w:t>
      </w:r>
    </w:p>
    <w:p>
      <w:r>
        <w:t>• Social Media Ads &amp; Content Creation: Rp 3.000.000</w:t>
        <w:br/>
        <w:t>• Influencer &amp; Partnership: Rp 1.500.000</w:t>
        <w:br/>
        <w:t>• Website &amp; SEO Maintenance: Rp 2.000.000</w:t>
        <w:br/>
        <w:t>• Webinar dan Event Kolaborasi: Rp 1.000.000</w:t>
        <w:br/>
        <w:t>• Email Marketing &amp; Design Tools: Rp 500.000</w:t>
        <w:br/>
        <w:br/>
        <w:t>Total Estimasi Biaya: Rp 8.000.000</w:t>
      </w:r>
    </w:p>
    <w:p>
      <w:pPr>
        <w:pStyle w:val="Heading2"/>
      </w:pPr>
      <w:r>
        <w:t>9. Evaluation &amp; Reporting</w:t>
      </w:r>
    </w:p>
    <w:p>
      <w:r>
        <w:t>Evaluasi dilakukan setiap akhir bulan untuk mengukur performa kampanye berdasarkan KPI utama. Data yang dikumpulkan meliputi trafik web, engagement media sosial, jumlah seniman baru, dan transaksi yang terjadi. Hasil evaluasi akan digunakan untuk mengoptimalkan strategi bulan berikutnya.</w:t>
      </w:r>
    </w:p>
    <w:p>
      <w:pPr>
        <w:pStyle w:val="Heading2"/>
      </w:pPr>
      <w:r>
        <w:t>10. Conclusion</w:t>
      </w:r>
    </w:p>
    <w:p>
      <w:r>
        <w:t>Marketing Plan ArtNusa disusun untuk membangun kesadaran merek, meningkatkan partisipasi seniman lokal, dan memperluas jangkauan pasar seni tradisional Indonesia ke level global. Dengan strategi digital yang efektif, ArtNusa diharapkan menjadi pelopor digitalisasi seni budaya Indonesia.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