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Pitch Deck - ArtNusa</w:t>
      </w:r>
    </w:p>
    <w:p>
      <w:r>
        <w:t>Platform Digital Penjualan Karya Lukis Tradisional Indonesia dengan Sertifikat Digital Keaslian</w:t>
      </w:r>
    </w:p>
    <w:p>
      <w:r>
        <w:t>Kelompok 4 - Mata Kuliah Kewirausahaan | Universitas Jenderal Soedirman</w:t>
      </w:r>
    </w:p>
    <w:p>
      <w:pPr>
        <w:pStyle w:val="Heading2"/>
      </w:pPr>
      <w:r>
        <w:t>1. Latar Belakang &amp; Permasalahan</w:t>
      </w:r>
    </w:p>
    <w:p>
      <w:r>
        <w:t>Indonesia memiliki kekayaan seni lukis tradisional yang merepresentasikan budaya dan sejarah bangsa. Namun banyak seniman tradisional menghadapi kesulitan dalam memasarkan karya mereka karena keterbatasan akses digital, kurangnya literasi teknologi, dan ancaman pemalsuan karya. ArtNusa hadir sebagai solusi untuk menjawab tantangan tersebut.</w:t>
      </w:r>
    </w:p>
    <w:p>
      <w:pPr>
        <w:pStyle w:val="Heading2"/>
      </w:pPr>
      <w:r>
        <w:t>2. Solusi - ArtNusa</w:t>
      </w:r>
    </w:p>
    <w:p>
      <w:r>
        <w:t>ArtNusa adalah platform digital berbasis website yang memfasilitasi penjualan karya lukis tradisional Indonesia. Melalui sertifikat digital keaslian berbasis QR Code, platform ini menjamin orisinalitas dan melindungi hak cipta seniman. Pembeli dapat memverifikasi keaslian karya secara langsung melalui sistem platform.</w:t>
      </w:r>
    </w:p>
    <w:p>
      <w:pPr>
        <w:pStyle w:val="Heading2"/>
      </w:pPr>
      <w:r>
        <w:t>3. Inovasi Teknologi</w:t>
      </w:r>
    </w:p>
    <w:p>
      <w:r>
        <w:t>• Sertifikat Digital Keaslian dengan QR Code</w:t>
        <w:br/>
        <w:t>• Profil Seniman dan Storytelling Karya</w:t>
        <w:br/>
        <w:t>• Sistem Pembayaran Terintegrasi (Transfer Bank &amp; E-Wallet)</w:t>
        <w:br/>
        <w:t>• Galeri Digital untuk Eksposur Karya</w:t>
        <w:br/>
        <w:t>• Dashboard Transaksi dan Analitik Penjualan</w:t>
      </w:r>
    </w:p>
    <w:p>
      <w:pPr>
        <w:pStyle w:val="Heading2"/>
      </w:pPr>
      <w:r>
        <w:t>4. Target Pasar</w:t>
      </w:r>
    </w:p>
    <w:p>
      <w:r>
        <w:t>• Kolektor Seni Nasional dan Internasional</w:t>
        <w:br/>
        <w:t>• Wisatawan Asing dan Generasi Muda Urban</w:t>
        <w:br/>
        <w:t>• Hotel, Galeri, Restoran, dan Institusi Budaya</w:t>
      </w:r>
    </w:p>
    <w:p>
      <w:pPr>
        <w:pStyle w:val="Heading2"/>
      </w:pPr>
      <w:r>
        <w:t>5. Peluang Pasar (Market Opportunity)</w:t>
      </w:r>
    </w:p>
    <w:p>
      <w:r>
        <w:t>Pasar seni digital global meningkat pesat seiring dengan meningkatnya tren koleksi karya otentik. ArtNusa memanfaatkan peluang sebagai pionir marketplace seni tradisional Indonesia, dengan potensi lebih dari 10.000 seniman tradisional dan nilai pasar ratusan miliar rupiah.</w:t>
      </w:r>
    </w:p>
    <w:p>
      <w:pPr>
        <w:pStyle w:val="Heading2"/>
      </w:pPr>
      <w:r>
        <w:t>6. Model Bisnis</w:t>
      </w:r>
    </w:p>
    <w:p>
      <w:r>
        <w:t>• Komisi 10% dari setiap transaksi penjualan</w:t>
        <w:br/>
        <w:t>• Paket premium untuk seniman dengan fitur promosi eksklusif</w:t>
        <w:br/>
        <w:t>• Kerja sama dengan galeri seni dan institusi budaya</w:t>
        <w:br/>
        <w:t>• Sponsorship dari event dan pameran seni</w:t>
      </w:r>
    </w:p>
    <w:p>
      <w:pPr>
        <w:pStyle w:val="Heading2"/>
      </w:pPr>
      <w:r>
        <w:t>7. Aspek Keberlanjutan (ESG &amp; SDGs)</w:t>
      </w:r>
    </w:p>
    <w:p>
      <w:r>
        <w:t>ArtNusa mendukung keberlanjutan melalui empat pilar utama:</w:t>
        <w:br/>
        <w:t>• Ekonomi: Meningkatkan pendapatan seniman lokal.</w:t>
        <w:br/>
        <w:t>• Sosial: Memberdayakan komunitas seni daerah.</w:t>
        <w:br/>
        <w:t>• Lingkungan: Mendorong penggunaan bahan ramah lingkungan.</w:t>
        <w:br/>
        <w:t>• Budaya: Melestarikan warisan seni lukis tradisional.</w:t>
      </w:r>
    </w:p>
    <w:p>
      <w:pPr>
        <w:pStyle w:val="Heading2"/>
      </w:pPr>
      <w:r>
        <w:t>8. Strategi Pemasaran</w:t>
      </w:r>
    </w:p>
    <w:p>
      <w:r>
        <w:t>• Digital Marketing melalui media sosial (Instagram, TikTok, YouTube)</w:t>
        <w:br/>
        <w:t>• Kolaborasi dengan galeri dan komunitas seni</w:t>
        <w:br/>
        <w:t>• Event pameran hybrid (offline + online)</w:t>
        <w:br/>
        <w:t>• Kampanye brand 'Buy Art, Save Culture'</w:t>
      </w:r>
    </w:p>
    <w:p>
      <w:pPr>
        <w:pStyle w:val="Heading2"/>
      </w:pPr>
      <w:r>
        <w:t>9. BEP (Break Even Point)</w:t>
      </w:r>
    </w:p>
    <w:p>
      <w:r>
        <w:t>Berdasarkan analisis BEP dari kelompok, ArtNusa diperkirakan mencapai titik impas pada bulan ke-6 dengan proyeksi penjualan 120 karya seni. Laba mulai meningkat signifikan pada tahun pertama operasional.</w:t>
      </w:r>
    </w:p>
    <w:p>
      <w:pPr>
        <w:pStyle w:val="Heading2"/>
      </w:pPr>
      <w:r>
        <w:t>10. Tim Pengembang</w:t>
      </w:r>
    </w:p>
    <w:p>
      <w:r>
        <w:t>1. Bilqis Sabrina Shatila</w:t>
        <w:br/>
        <w:t>2. Fatihul Ihsan Al Ghoni</w:t>
        <w:br/>
        <w:t>3. Reva Septia Wulandari</w:t>
        <w:br/>
        <w:t>4. Naufal Aulia Pratama</w:t>
      </w:r>
    </w:p>
    <w:p>
      <w:pPr>
        <w:pStyle w:val="Heading2"/>
      </w:pPr>
      <w:r>
        <w:t>11. Kesimpulan</w:t>
      </w:r>
    </w:p>
    <w:p>
      <w:r>
        <w:t>ArtNusa adalah solusi digital inovatif yang menghubungkan seniman tradisional Indonesia dengan pasar global. Dengan teknologi sertifikat digital, platform ini memberikan keadilan harga, melindungi hak cipta, dan berkontribusi terhadap pelestarian budaya serta pertumbuhan ekonomi kreatif nasional.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