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文件结构总览</w:t>
      </w:r>
    </w:p>
    <w:p/>
    <w:p>
      <w:r>
        <w:rPr>
          <w:rFonts w:ascii="Microsoft YaHei" w:hAnsi="Microsoft YaHei" w:eastAsia="Microsoft YaHei"/>
          <w:sz w:val="22"/>
        </w:rPr>
        <w:t>更新时间：2026年6月8日</w:t>
      </w:r>
    </w:p>
    <w:p/>
    <w:p>
      <w:r>
        <w:rPr>
          <w:rFonts w:ascii="Microsoft YaHei" w:hAnsi="Microsoft YaHei" w:eastAsia="Microsoft YaHei"/>
          <w:sz w:val="22"/>
        </w:rPr>
        <w:t>正式考试时间：2026年6月17日下午</w:t>
      </w:r>
    </w:p>
    <w:p/>
    <w:p>
      <w:pPr>
        <w:pStyle w:val="Heading2"/>
      </w:pPr>
      <w:r>
        <w:t>根目录</w:t>
      </w:r>
    </w:p>
    <w:p/>
    <w:p>
      <w:r>
        <w:rPr>
          <w:rFonts w:ascii="Microsoft YaHei" w:hAnsi="Microsoft YaHei" w:eastAsia="Microsoft YaHei"/>
          <w:sz w:val="22"/>
        </w:rPr>
        <w:t>根目录只保留：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`README.md`：GitHub首页说明。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`.gitignore`：忽略系统、临时文件和本地无关记录。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8个分类文件夹。</w:t>
      </w:r>
    </w:p>
    <w:p/>
    <w:p>
      <w:pPr>
        <w:pStyle w:val="Heading2"/>
      </w:pPr>
      <w:r>
        <w:t>分类文件夹</w:t>
      </w:r>
    </w:p>
    <w:p/>
    <w:p>
      <w:pPr>
        <w:pStyle w:val="Heading3"/>
      </w:pPr>
      <w:r>
        <w:t>00_总览与说明</w:t>
      </w:r>
    </w:p>
    <w:p/>
    <w:p>
      <w:r>
        <w:rPr>
          <w:rFonts w:ascii="Microsoft YaHei" w:hAnsi="Microsoft YaHei" w:eastAsia="Microsoft YaHei"/>
          <w:sz w:val="22"/>
        </w:rPr>
        <w:t>用于放整体说明，不放每日学习内容。</w:t>
      </w:r>
    </w:p>
    <w:p/>
    <w:p>
      <w:r>
        <w:rPr>
          <w:rFonts w:ascii="Microsoft YaHei" w:hAnsi="Microsoft YaHei" w:eastAsia="Microsoft YaHei"/>
          <w:sz w:val="22"/>
        </w:rPr>
        <w:t>包含：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`README_先打开这个.md`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`13_时间线与文件命名说明.md`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`14_文件结构总览.md`</w:t>
      </w:r>
    </w:p>
    <w:p/>
    <w:p>
      <w:pPr>
        <w:pStyle w:val="Heading3"/>
      </w:pPr>
      <w:r>
        <w:t>01_计划与每日笔记</w:t>
      </w:r>
    </w:p>
    <w:p/>
    <w:p>
      <w:r>
        <w:rPr>
          <w:rFonts w:ascii="Microsoft YaHei" w:hAnsi="Microsoft YaHei" w:eastAsia="Microsoft YaHei"/>
          <w:sz w:val="22"/>
        </w:rPr>
        <w:t>用于放计划、每日笔记和每日对话提示。</w:t>
      </w:r>
    </w:p>
    <w:p/>
    <w:p>
      <w:r>
        <w:rPr>
          <w:rFonts w:ascii="Microsoft YaHei" w:hAnsi="Microsoft YaHei" w:eastAsia="Microsoft YaHei"/>
          <w:sz w:val="22"/>
        </w:rPr>
        <w:t>包含：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`00_每日执行总表.md`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`05_每日笔记模板.md`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`11_每天开新对话复制这段.md`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`12_6月8日模拟考前加速计划.md`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`每日笔记/`</w:t>
      </w:r>
    </w:p>
    <w:p/>
    <w:p>
      <w:pPr>
        <w:pStyle w:val="Heading3"/>
      </w:pPr>
      <w:r>
        <w:t>02_选择题题库</w:t>
      </w:r>
    </w:p>
    <w:p/>
    <w:p>
      <w:r>
        <w:rPr>
          <w:rFonts w:ascii="Microsoft YaHei" w:hAnsi="Microsoft YaHei" w:eastAsia="Microsoft YaHei"/>
          <w:sz w:val="22"/>
        </w:rPr>
        <w:t>用于放选择题原始题库和按章节拆分的题目。</w:t>
      </w:r>
    </w:p>
    <w:p/>
    <w:p>
      <w:r>
        <w:rPr>
          <w:rFonts w:ascii="Microsoft YaHei" w:hAnsi="Microsoft YaHei" w:eastAsia="Microsoft YaHei"/>
          <w:sz w:val="22"/>
        </w:rPr>
        <w:t>包含：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`02_检验选择表.md`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`07_选择题按章节题库.md`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`选择题按章节/`</w:t>
      </w:r>
    </w:p>
    <w:p/>
    <w:p>
      <w:pPr>
        <w:pStyle w:val="Heading3"/>
      </w:pPr>
      <w:r>
        <w:t>03_错题整理</w:t>
      </w:r>
    </w:p>
    <w:p/>
    <w:p>
      <w:r>
        <w:rPr>
          <w:rFonts w:ascii="Microsoft YaHei" w:hAnsi="Microsoft YaHei" w:eastAsia="Microsoft YaHei"/>
          <w:sz w:val="22"/>
        </w:rPr>
        <w:t>用于放错题模板和每日错题整理。</w:t>
      </w:r>
    </w:p>
    <w:p/>
    <w:p>
      <w:r>
        <w:rPr>
          <w:rFonts w:ascii="Microsoft YaHei" w:hAnsi="Microsoft YaHei" w:eastAsia="Microsoft YaHei"/>
          <w:sz w:val="22"/>
        </w:rPr>
        <w:t>包含：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`04_错题本模板.md`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`选择题错题/`</w:t>
      </w:r>
    </w:p>
    <w:p/>
    <w:p>
      <w:pPr>
        <w:pStyle w:val="Heading3"/>
      </w:pPr>
      <w:r>
        <w:t>04_SPSS操作</w:t>
      </w:r>
    </w:p>
    <w:p/>
    <w:p>
      <w:r>
        <w:rPr>
          <w:rFonts w:ascii="Microsoft YaHei" w:hAnsi="Microsoft YaHei" w:eastAsia="Microsoft YaHei"/>
          <w:sz w:val="22"/>
        </w:rPr>
        <w:t>用于放所有 SPSS 机考相关资料。</w:t>
      </w:r>
    </w:p>
    <w:p/>
    <w:p>
      <w:r>
        <w:rPr>
          <w:rFonts w:ascii="Microsoft YaHei" w:hAnsi="Microsoft YaHei" w:eastAsia="Microsoft YaHei"/>
          <w:sz w:val="22"/>
        </w:rPr>
        <w:t>包含：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`01_SPSS菜单与输出速查.md`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`03_SPSS操作题答题模板.md`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`06_手录练习数据.md`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`09_SPSS数据文件索引.md`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`10_SPSS试用期优先训练清单.md`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`SPSS截图/`</w:t>
      </w:r>
    </w:p>
    <w:p/>
    <w:p>
      <w:pPr>
        <w:pStyle w:val="Heading3"/>
      </w:pPr>
      <w:r>
        <w:t>05_课程讲义与教材</w:t>
      </w:r>
    </w:p>
    <w:p/>
    <w:p>
      <w:r>
        <w:rPr>
          <w:rFonts w:ascii="Microsoft YaHei" w:hAnsi="Microsoft YaHei" w:eastAsia="Microsoft YaHei"/>
          <w:sz w:val="22"/>
        </w:rPr>
        <w:t>用于放课程资料和原始数据。</w:t>
      </w:r>
    </w:p>
    <w:p/>
    <w:p>
      <w:r>
        <w:rPr>
          <w:rFonts w:ascii="Microsoft YaHei" w:hAnsi="Microsoft YaHei" w:eastAsia="Microsoft YaHei"/>
          <w:sz w:val="22"/>
        </w:rPr>
        <w:t>包含：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`08_课程资料索引.md`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`课程网站资料/`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`中医统计学实习指导及SPSS15.0的应用.pdf`</w:t>
      </w:r>
    </w:p>
    <w:p/>
    <w:p>
      <w:pPr>
        <w:pStyle w:val="Heading3"/>
      </w:pPr>
      <w:r>
        <w:t>06_可直接打开的Word版</w:t>
      </w:r>
    </w:p>
    <w:p/>
    <w:p>
      <w:r>
        <w:rPr>
          <w:rFonts w:ascii="Microsoft YaHei" w:hAnsi="Microsoft YaHei" w:eastAsia="Microsoft YaHei"/>
          <w:sz w:val="22"/>
        </w:rPr>
        <w:t>用于放所有 Markdown 文件对应的 Word 阅读版。适合日常打开阅读。</w:t>
      </w:r>
    </w:p>
    <w:p/>
    <w:p>
      <w:pPr>
        <w:pStyle w:val="Heading3"/>
      </w:pPr>
      <w:r>
        <w:t>07_可直接打开的TXT版</w:t>
      </w:r>
    </w:p>
    <w:p/>
    <w:p>
      <w:r>
        <w:rPr>
          <w:rFonts w:ascii="Microsoft YaHei" w:hAnsi="Microsoft YaHei" w:eastAsia="Microsoft YaHei"/>
          <w:sz w:val="22"/>
        </w:rPr>
        <w:t>用于放所有 Markdown 文件对应的纯文本备份版。</w:t>
      </w:r>
    </w:p>
    <w:p/>
    <w:p>
      <w:pPr>
        <w:pStyle w:val="Heading2"/>
      </w:pPr>
      <w:r>
        <w:t>使用原则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学习时优先看 Word 版。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修改资料时优先改 Markdown 源文件。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做题和错题整理后，更新 `03_错题整理`。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 输出截图统一放入 `04_SPSS操作/SPSS截图`。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课程原始 PDF 和 `.sav` 文件不要拆散，统一放在 `05_课程讲义与教材/课程网站资料`。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