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选择题错题本模板</w:t>
      </w:r>
    </w:p>
    <w:p/>
    <w:p>
      <w:r>
        <w:rPr>
          <w:rFonts w:ascii="Microsoft YaHei" w:hAnsi="Microsoft YaHei" w:eastAsia="Microsoft YaHei"/>
          <w:sz w:val="22"/>
        </w:rPr>
        <w:t>每道错题必须写原题。复刷时先看原题，再看每个选项的解析，不要只看知识点，否则容易“看懂了但下次仍然掉坑”。</w:t>
      </w:r>
    </w:p>
    <w:p/>
    <w:p>
      <w:pPr>
        <w:pStyle w:val="Heading2"/>
      </w:pPr>
      <w:r>
        <w:t>单题模板</w:t>
      </w:r>
    </w:p>
    <w:p/>
    <w:p>
      <w:pPr>
        <w:pStyle w:val="Heading2"/>
      </w:pPr>
      <w:r>
        <w:t>第X题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A、</w:t>
      </w:r>
    </w:p>
    <w:p>
      <w:r>
        <w:rPr>
          <w:rFonts w:ascii="Microsoft YaHei" w:hAnsi="Microsoft YaHei" w:eastAsia="Microsoft YaHei"/>
          <w:sz w:val="22"/>
        </w:rPr>
        <w:t>B、</w:t>
      </w:r>
    </w:p>
    <w:p>
      <w:r>
        <w:rPr>
          <w:rFonts w:ascii="Microsoft YaHei" w:hAnsi="Microsoft YaHei" w:eastAsia="Microsoft YaHei"/>
          <w:sz w:val="22"/>
        </w:rPr>
        <w:t>C、</w:t>
      </w:r>
    </w:p>
    <w:p>
      <w:r>
        <w:rPr>
          <w:rFonts w:ascii="Microsoft YaHei" w:hAnsi="Microsoft YaHei" w:eastAsia="Microsoft YaHei"/>
          <w:sz w:val="22"/>
        </w:rPr>
        <w:t>D、</w:t>
      </w:r>
    </w:p>
    <w:p>
      <w:r>
        <w:rPr>
          <w:rFonts w:ascii="Microsoft YaHei" w:hAnsi="Microsoft YaHei" w:eastAsia="Microsoft YaHei"/>
          <w:sz w:val="22"/>
        </w:rPr>
        <w:t>E、</w:t>
      </w:r>
    </w:p>
    <w:p/>
    <w:p>
      <w:r>
        <w:rPr>
          <w:rFonts w:ascii="Microsoft YaHei" w:hAnsi="Microsoft YaHei" w:eastAsia="Microsoft YaHei"/>
          <w:sz w:val="22"/>
        </w:rPr>
        <w:t>你的答案：</w:t>
      </w:r>
    </w:p>
    <w:p>
      <w:r>
        <w:rPr>
          <w:rFonts w:ascii="Microsoft YaHei" w:hAnsi="Microsoft YaHei" w:eastAsia="Microsoft YaHei"/>
          <w:sz w:val="22"/>
        </w:rPr>
        <w:t>正确答案：</w:t>
      </w:r>
    </w:p>
    <w:p>
      <w:r>
        <w:rPr>
          <w:rFonts w:ascii="Microsoft YaHei" w:hAnsi="Microsoft YaHei" w:eastAsia="Microsoft YaHei"/>
          <w:sz w:val="22"/>
        </w:rPr>
        <w:t>答题日期：</w:t>
      </w:r>
    </w:p>
    <w:p>
      <w:r>
        <w:rPr>
          <w:rFonts w:ascii="Microsoft YaHei" w:hAnsi="Microsoft YaHei" w:eastAsia="Microsoft YaHei"/>
          <w:sz w:val="22"/>
        </w:rPr>
        <w:t>对应 Day：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对/错：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对/错：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对/错：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对/错：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对/错：</w:t>
      </w:r>
    </w:p>
    <w:p/>
    <w:p>
      <w:r>
        <w:rPr>
          <w:rFonts w:ascii="Microsoft YaHei" w:hAnsi="Microsoft YaHei" w:eastAsia="Microsoft YaHei"/>
          <w:sz w:val="22"/>
        </w:rPr>
        <w:t>记忆：</w:t>
      </w:r>
    </w:p>
    <w:p/>
    <w:p>
      <w:r>
        <w:rPr>
          <w:rFonts w:ascii="Microsoft YaHei" w:hAnsi="Microsoft YaHei" w:eastAsia="Microsoft YaHei"/>
          <w:sz w:val="22"/>
        </w:rPr>
        <w:t>复刷完成：[ ]</w:t>
      </w:r>
    </w:p>
    <w:p/>
    <w:p>
      <w:pPr>
        <w:pStyle w:val="Heading2"/>
      </w:pPr>
      <w:r>
        <w:t>汇总表</w:t>
      </w:r>
    </w:p>
    <w:p/>
    <w:p>
      <w:r>
        <w:rPr>
          <w:rFonts w:ascii="Microsoft YaHei" w:hAnsi="Microsoft YaHei" w:eastAsia="Microsoft YaHei"/>
          <w:sz w:val="22"/>
        </w:rPr>
        <w:t>| 日期 | Day | 章节 | 题号 | 错选 | 正确答案 | 核心知识点 | 复刷完成 |</w:t>
      </w:r>
    </w:p>
    <w:p>
      <w:r>
        <w:rPr>
          <w:rFonts w:ascii="Microsoft YaHei" w:hAnsi="Microsoft YaHei" w:eastAsia="Microsoft YaHei"/>
          <w:sz w:val="22"/>
        </w:rPr>
        <w:t>|---|---|---|---:|---|---|---|---|</w:t>
      </w:r>
    </w:p>
    <w:p>
      <w:r>
        <w:rPr>
          <w:rFonts w:ascii="Microsoft YaHei" w:hAnsi="Microsoft YaHei" w:eastAsia="Microsoft YaHei"/>
          <w:sz w:val="22"/>
        </w:rPr>
        <w:t>|  |  |  |  |  |  |  | [ ] |</w:t>
      </w:r>
    </w:p>
    <w:p>
      <w:r>
        <w:rPr>
          <w:rFonts w:ascii="Microsoft YaHei" w:hAnsi="Microsoft YaHei" w:eastAsia="Microsoft YaHei"/>
          <w:sz w:val="22"/>
        </w:rPr>
        <w:t>|  |  |  |  |  |  |  | [ ] |</w:t>
      </w:r>
    </w:p>
    <w:p>
      <w:r>
        <w:rPr>
          <w:rFonts w:ascii="Microsoft YaHei" w:hAnsi="Microsoft YaHei" w:eastAsia="Microsoft YaHei"/>
          <w:sz w:val="22"/>
        </w:rPr>
        <w:t>|  |  |  |  |  |  |  | [ ] |</w:t>
      </w:r>
    </w:p>
    <w:p/>
    <w:p>
      <w:pPr>
        <w:pStyle w:val="Heading2"/>
      </w:pPr>
      <w:r>
        <w:t>错因分类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概念混淆：如总体/样本、参数/统计量、率/构成比。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方法选错：如两组均数误选χ²，多组均数误做多次t检验。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条件漏看：如独立/配对、正态/偏态、计量/计数。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输出读错：如t检验没看Levene，回归没看Coefficients。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记忆错误：如标准正态、OR、CV、参考值范围。</w:t>
      </w:r>
    </w:p>
    <w:p/>
    <w:p>
      <w:pPr>
        <w:pStyle w:val="Heading2"/>
      </w:pPr>
      <w:r>
        <w:t>高频易混点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总体：通常指研究对象某指标值的全体。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抽样误差：样本统计量与总体参数之间的差异。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标准差：描述个体值离散程度。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标准误：描述样本均数抽样误差。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率：说明发生强度或频率。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构成比：说明内部组成。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P&lt;0.05：拒绝H0，差异有统计学意义。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P≥0.05：不拒绝H0，不能说“两者完全相同”。</w:t>
      </w:r>
    </w:p>
    <w:p/>
    <w:p>
      <w:pPr>
        <w:pStyle w:val="Heading2"/>
      </w:pPr>
      <w:r>
        <w:t>固定要求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只写“我为什么选错了”不够，必须解释 A-E 每个选项。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如果原始答案串还在，要在错题文件开头保留，防止答案错位。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日期和 Day 编号按 `13_时间线与文件命名说明.md`。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