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非参数检验13</w:t>
      </w:r>
    </w:p>
    <w:p/>
    <w:p>
      <w:r>
        <w:rPr>
          <w:rFonts w:ascii="Microsoft YaHei" w:hAnsi="Microsoft YaHei" w:eastAsia="Microsoft YaHei"/>
          <w:sz w:val="22"/>
        </w:rPr>
        <w:t>??: 13</w:t>
      </w:r>
    </w:p>
    <w:p/>
    <w:p>
      <w:r>
        <w:rPr>
          <w:rFonts w:ascii="Microsoft YaHei" w:hAnsi="Microsoft YaHei" w:eastAsia="Microsoft YaHei"/>
          <w:sz w:val="22"/>
        </w:rPr>
        <w:t>1两样本均数的比较,宜选择t检验还是秩和检验的依据是</w:t>
      </w:r>
    </w:p>
    <w:p>
      <w:r>
        <w:rPr>
          <w:rFonts w:ascii="Microsoft YaHei" w:hAnsi="Microsoft YaHei" w:eastAsia="Microsoft YaHei"/>
          <w:sz w:val="22"/>
        </w:rPr>
        <w:t>A、要根据研究目的和数据特征作决定</w:t>
      </w:r>
    </w:p>
    <w:p>
      <w:r>
        <w:rPr>
          <w:rFonts w:ascii="Microsoft YaHei" w:hAnsi="Microsoft YaHei" w:eastAsia="Microsoft YaHei"/>
          <w:sz w:val="22"/>
        </w:rPr>
        <w:t>B、要看是完全随机设计或是配对设计</w:t>
      </w:r>
    </w:p>
    <w:p>
      <w:r>
        <w:rPr>
          <w:rFonts w:ascii="Microsoft YaHei" w:hAnsi="Microsoft YaHei" w:eastAsia="Microsoft YaHei"/>
          <w:sz w:val="22"/>
        </w:rPr>
        <w:t>C、要看哪个统计结论更好</w:t>
      </w:r>
    </w:p>
    <w:p>
      <w:r>
        <w:rPr>
          <w:rFonts w:ascii="Microsoft YaHei" w:hAnsi="Microsoft YaHei" w:eastAsia="Microsoft YaHei"/>
          <w:sz w:val="22"/>
        </w:rPr>
        <w:t>D、要看哪个P值更小</w:t>
      </w:r>
    </w:p>
    <w:p>
      <w:r>
        <w:rPr>
          <w:rFonts w:ascii="Microsoft YaHei" w:hAnsi="Microsoft YaHei" w:eastAsia="Microsoft YaHei"/>
          <w:sz w:val="22"/>
        </w:rPr>
        <w:t>E、要看单侧检验还是双测检验</w:t>
      </w:r>
    </w:p>
    <w:p/>
    <w:p>
      <w:r>
        <w:rPr>
          <w:rFonts w:ascii="Microsoft YaHei" w:hAnsi="Microsoft YaHei" w:eastAsia="Microsoft YaHei"/>
          <w:sz w:val="22"/>
        </w:rPr>
        <w:t>2以下假设检验方法中,不属于非参数检验的方法是</w:t>
      </w:r>
    </w:p>
    <w:p>
      <w:r>
        <w:rPr>
          <w:rFonts w:ascii="Microsoft YaHei" w:hAnsi="Microsoft YaHei" w:eastAsia="Microsoft YaHei"/>
          <w:sz w:val="22"/>
        </w:rPr>
        <w:t>A、Wilcoxon秩和检验</w:t>
      </w:r>
    </w:p>
    <w:p>
      <w:r>
        <w:rPr>
          <w:rFonts w:ascii="Microsoft YaHei" w:hAnsi="Microsoft YaHei" w:eastAsia="Microsoft YaHei"/>
          <w:sz w:val="22"/>
        </w:rPr>
        <w:t>B、M检验</w:t>
      </w:r>
    </w:p>
    <w:p>
      <w:r>
        <w:rPr>
          <w:rFonts w:ascii="Microsoft YaHei" w:hAnsi="Microsoft YaHei" w:eastAsia="Microsoft YaHei"/>
          <w:sz w:val="22"/>
        </w:rPr>
        <w:t>C、符号秩和检验</w:t>
      </w:r>
    </w:p>
    <w:p>
      <w:r>
        <w:rPr>
          <w:rFonts w:ascii="Microsoft YaHei" w:hAnsi="Microsoft YaHei" w:eastAsia="Microsoft YaHei"/>
          <w:sz w:val="22"/>
        </w:rPr>
        <w:t>D、H检验</w:t>
      </w:r>
    </w:p>
    <w:p>
      <w:r>
        <w:rPr>
          <w:rFonts w:ascii="Microsoft YaHei" w:hAnsi="Microsoft YaHei" w:eastAsia="Microsoft YaHei"/>
          <w:sz w:val="22"/>
        </w:rPr>
        <w:t>E、方差分析</w:t>
      </w:r>
    </w:p>
    <w:p/>
    <w:p>
      <w:r>
        <w:rPr>
          <w:rFonts w:ascii="Microsoft YaHei" w:hAnsi="Microsoft YaHei" w:eastAsia="Microsoft YaHei"/>
          <w:sz w:val="22"/>
        </w:rPr>
        <w:t>3和参数检验相比,非参数检验的特点不包括</w:t>
      </w:r>
    </w:p>
    <w:p>
      <w:r>
        <w:rPr>
          <w:rFonts w:ascii="Microsoft YaHei" w:hAnsi="Microsoft YaHei" w:eastAsia="Microsoft YaHei"/>
          <w:sz w:val="22"/>
        </w:rPr>
        <w:t>A、不受分布形式限制</w:t>
      </w:r>
    </w:p>
    <w:p>
      <w:r>
        <w:rPr>
          <w:rFonts w:ascii="Microsoft YaHei" w:hAnsi="Microsoft YaHei" w:eastAsia="Microsoft YaHei"/>
          <w:sz w:val="22"/>
        </w:rPr>
        <w:t>B、计算简单</w:t>
      </w:r>
    </w:p>
    <w:p>
      <w:r>
        <w:rPr>
          <w:rFonts w:ascii="Microsoft YaHei" w:hAnsi="Microsoft YaHei" w:eastAsia="Microsoft YaHei"/>
          <w:sz w:val="22"/>
        </w:rPr>
        <w:t>C、易犯Ⅱ类错误</w:t>
      </w:r>
    </w:p>
    <w:p>
      <w:r>
        <w:rPr>
          <w:rFonts w:ascii="Microsoft YaHei" w:hAnsi="Microsoft YaHei" w:eastAsia="Microsoft YaHei"/>
          <w:sz w:val="22"/>
        </w:rPr>
        <w:t>D、适用于等级资料的比较</w:t>
      </w:r>
    </w:p>
    <w:p>
      <w:r>
        <w:rPr>
          <w:rFonts w:ascii="Microsoft YaHei" w:hAnsi="Microsoft YaHei" w:eastAsia="Microsoft YaHei"/>
          <w:sz w:val="22"/>
        </w:rPr>
        <w:t>E、检验效能高</w:t>
      </w:r>
    </w:p>
    <w:p/>
    <w:p>
      <w:r>
        <w:rPr>
          <w:rFonts w:ascii="Microsoft YaHei" w:hAnsi="Microsoft YaHei" w:eastAsia="Microsoft YaHei"/>
          <w:sz w:val="22"/>
        </w:rPr>
        <w:t>4两小样本数值变量资料比较的假设检验，可选用</w:t>
      </w:r>
    </w:p>
    <w:p>
      <w:r>
        <w:rPr>
          <w:rFonts w:ascii="Microsoft YaHei" w:hAnsi="Microsoft YaHei" w:eastAsia="Microsoft YaHei"/>
          <w:sz w:val="22"/>
        </w:rPr>
        <w:t>A、t检验</w:t>
      </w:r>
    </w:p>
    <w:p>
      <w:r>
        <w:rPr>
          <w:rFonts w:ascii="Microsoft YaHei" w:hAnsi="Microsoft YaHei" w:eastAsia="Microsoft YaHei"/>
          <w:sz w:val="22"/>
        </w:rPr>
        <w:t>B、方差分析</w:t>
      </w:r>
    </w:p>
    <w:p>
      <w:r>
        <w:rPr>
          <w:rFonts w:ascii="Microsoft YaHei" w:hAnsi="Microsoft YaHei" w:eastAsia="Microsoft YaHei"/>
          <w:sz w:val="22"/>
        </w:rPr>
        <w:t>C、秩和检验</w:t>
      </w:r>
    </w:p>
    <w:p>
      <w:r>
        <w:rPr>
          <w:rFonts w:ascii="Microsoft YaHei" w:hAnsi="Microsoft YaHei" w:eastAsia="Microsoft YaHei"/>
          <w:sz w:val="22"/>
        </w:rPr>
        <w:t>D、t检验或秩和检验均可</w:t>
      </w:r>
    </w:p>
    <w:p>
      <w:r>
        <w:rPr>
          <w:rFonts w:ascii="Microsoft YaHei" w:hAnsi="Microsoft YaHei" w:eastAsia="Microsoft YaHei"/>
          <w:sz w:val="22"/>
        </w:rPr>
        <w:t>E、先要看资料是否符合t检验的应用条件</w:t>
      </w:r>
    </w:p>
    <w:p/>
    <w:p>
      <w:r>
        <w:rPr>
          <w:rFonts w:ascii="Microsoft YaHei" w:hAnsi="Microsoft YaHei" w:eastAsia="Microsoft YaHei"/>
          <w:sz w:val="22"/>
        </w:rPr>
        <w:t>5配对设计的秩和检验中,其H0假设为</w:t>
      </w:r>
    </w:p>
    <w:p>
      <w:r>
        <w:rPr>
          <w:rFonts w:ascii="Microsoft YaHei" w:hAnsi="Microsoft YaHei" w:eastAsia="Microsoft YaHei"/>
          <w:sz w:val="22"/>
        </w:rPr>
        <w:t>A、差值的总体均数等于0</w:t>
      </w:r>
    </w:p>
    <w:p>
      <w:r>
        <w:rPr>
          <w:rFonts w:ascii="Microsoft YaHei" w:hAnsi="Microsoft YaHei" w:eastAsia="Microsoft YaHei"/>
          <w:sz w:val="22"/>
        </w:rPr>
        <w:t>B、差值的总体中位数等于0</w:t>
      </w:r>
    </w:p>
    <w:p>
      <w:r>
        <w:rPr>
          <w:rFonts w:ascii="Microsoft YaHei" w:hAnsi="Microsoft YaHei" w:eastAsia="Microsoft YaHei"/>
          <w:sz w:val="22"/>
        </w:rPr>
        <w:t>C、两总体均数相等</w:t>
      </w:r>
    </w:p>
    <w:p>
      <w:r>
        <w:rPr>
          <w:rFonts w:ascii="Microsoft YaHei" w:hAnsi="Microsoft YaHei" w:eastAsia="Microsoft YaHei"/>
          <w:sz w:val="22"/>
        </w:rPr>
        <w:t>D、差值的总体均数不等于0</w:t>
      </w:r>
    </w:p>
    <w:p>
      <w:r>
        <w:rPr>
          <w:rFonts w:ascii="Microsoft YaHei" w:hAnsi="Microsoft YaHei" w:eastAsia="Microsoft YaHei"/>
          <w:sz w:val="22"/>
        </w:rPr>
        <w:t>E、差值的总体中位数不等于0</w:t>
      </w:r>
    </w:p>
    <w:p/>
    <w:p>
      <w:r>
        <w:rPr>
          <w:rFonts w:ascii="Microsoft YaHei" w:hAnsi="Microsoft YaHei" w:eastAsia="Microsoft YaHei"/>
          <w:sz w:val="22"/>
        </w:rPr>
        <w:t>6配对设计差值的符号秩和检验,遇有差值绝对值相等时编秩错误的是</w:t>
      </w:r>
    </w:p>
    <w:p>
      <w:r>
        <w:rPr>
          <w:rFonts w:ascii="Microsoft YaHei" w:hAnsi="Microsoft YaHei" w:eastAsia="Microsoft YaHei"/>
          <w:sz w:val="22"/>
        </w:rPr>
        <w:t>A、符号不同时取平均秩次</w:t>
      </w:r>
    </w:p>
    <w:p>
      <w:r>
        <w:rPr>
          <w:rFonts w:ascii="Microsoft YaHei" w:hAnsi="Microsoft YaHei" w:eastAsia="Microsoft YaHei"/>
          <w:sz w:val="22"/>
        </w:rPr>
        <w:t>B、符号相同时可以按顺序编秩</w:t>
      </w:r>
    </w:p>
    <w:p>
      <w:r>
        <w:rPr>
          <w:rFonts w:ascii="Microsoft YaHei" w:hAnsi="Microsoft YaHei" w:eastAsia="Microsoft YaHei"/>
          <w:sz w:val="22"/>
        </w:rPr>
        <w:t>C、符号相同时可以取平均秩次</w:t>
      </w:r>
    </w:p>
    <w:p>
      <w:r>
        <w:rPr>
          <w:rFonts w:ascii="Microsoft YaHei" w:hAnsi="Microsoft YaHei" w:eastAsia="Microsoft YaHei"/>
          <w:sz w:val="22"/>
        </w:rPr>
        <w:t>D、无论正负都可以取平均秩次</w:t>
      </w:r>
    </w:p>
    <w:p>
      <w:r>
        <w:rPr>
          <w:rFonts w:ascii="Microsoft YaHei" w:hAnsi="Microsoft YaHei" w:eastAsia="Microsoft YaHei"/>
          <w:sz w:val="22"/>
        </w:rPr>
        <w:t>E、无论正负都可以按顺序编秩次</w:t>
      </w:r>
    </w:p>
    <w:p/>
    <w:p>
      <w:r>
        <w:rPr>
          <w:rFonts w:ascii="Microsoft YaHei" w:hAnsi="Microsoft YaHei" w:eastAsia="Microsoft YaHei"/>
          <w:sz w:val="22"/>
        </w:rPr>
        <w:t>7配对设计的Wilcoxon符号秩检验,确定P值的方法为</w:t>
      </w:r>
    </w:p>
    <w:p>
      <w:r>
        <w:rPr>
          <w:rFonts w:ascii="Microsoft YaHei" w:hAnsi="Microsoft YaHei" w:eastAsia="Microsoft YaHei"/>
          <w:sz w:val="22"/>
        </w:rPr>
        <w:t>A、统计量T越大,P越大</w:t>
      </w:r>
    </w:p>
    <w:p>
      <w:r>
        <w:rPr>
          <w:rFonts w:ascii="Microsoft YaHei" w:hAnsi="Microsoft YaHei" w:eastAsia="Microsoft YaHei"/>
          <w:sz w:val="22"/>
        </w:rPr>
        <w:t>B、统计量T越大,P越小</w:t>
      </w:r>
    </w:p>
    <w:p>
      <w:r>
        <w:rPr>
          <w:rFonts w:ascii="Microsoft YaHei" w:hAnsi="Microsoft YaHei" w:eastAsia="Microsoft YaHei"/>
          <w:sz w:val="22"/>
        </w:rPr>
        <w:t>C、统计量T在界值范围上,P小于α</w:t>
      </w:r>
    </w:p>
    <w:p>
      <w:r>
        <w:rPr>
          <w:rFonts w:ascii="Microsoft YaHei" w:hAnsi="Microsoft YaHei" w:eastAsia="Microsoft YaHei"/>
          <w:sz w:val="22"/>
        </w:rPr>
        <w:t>D、统计量T在界值范围内,P大于α</w:t>
      </w:r>
    </w:p>
    <w:p>
      <w:r>
        <w:rPr>
          <w:rFonts w:ascii="Microsoft YaHei" w:hAnsi="Microsoft YaHei" w:eastAsia="Microsoft YaHei"/>
          <w:sz w:val="22"/>
        </w:rPr>
        <w:t>E、统计量T值等于卡方值,查卡方界值表</w:t>
      </w:r>
    </w:p>
    <w:p/>
    <w:p>
      <w:r>
        <w:rPr>
          <w:rFonts w:ascii="Microsoft YaHei" w:hAnsi="Microsoft YaHei" w:eastAsia="Microsoft YaHei"/>
          <w:sz w:val="22"/>
        </w:rPr>
        <w:t>8两样本秩和检验的无效假设是</w:t>
      </w:r>
    </w:p>
    <w:p>
      <w:r>
        <w:rPr>
          <w:rFonts w:ascii="Microsoft YaHei" w:hAnsi="Microsoft YaHei" w:eastAsia="Microsoft YaHei"/>
          <w:sz w:val="22"/>
        </w:rPr>
        <w:t>A、两样本秩和相等</w:t>
      </w:r>
    </w:p>
    <w:p>
      <w:r>
        <w:rPr>
          <w:rFonts w:ascii="Microsoft YaHei" w:hAnsi="Microsoft YaHei" w:eastAsia="Microsoft YaHei"/>
          <w:sz w:val="22"/>
        </w:rPr>
        <w:t>B、两总体秩和相等</w:t>
      </w:r>
    </w:p>
    <w:p>
      <w:r>
        <w:rPr>
          <w:rFonts w:ascii="Microsoft YaHei" w:hAnsi="Microsoft YaHei" w:eastAsia="Microsoft YaHei"/>
          <w:sz w:val="22"/>
        </w:rPr>
        <w:t>C、两样本分布的中位数相同</w:t>
      </w:r>
    </w:p>
    <w:p>
      <w:r>
        <w:rPr>
          <w:rFonts w:ascii="Microsoft YaHei" w:hAnsi="Microsoft YaHei" w:eastAsia="Microsoft YaHei"/>
          <w:sz w:val="22"/>
        </w:rPr>
        <w:t>D、两总体分布的中位数相同</w:t>
      </w:r>
    </w:p>
    <w:p>
      <w:r>
        <w:rPr>
          <w:rFonts w:ascii="Microsoft YaHei" w:hAnsi="Microsoft YaHei" w:eastAsia="Microsoft YaHei"/>
          <w:sz w:val="22"/>
        </w:rPr>
        <w:t>E、两总体均数相等</w:t>
      </w:r>
    </w:p>
    <w:p/>
    <w:p>
      <w:r>
        <w:rPr>
          <w:rFonts w:ascii="Microsoft YaHei" w:hAnsi="Microsoft YaHei" w:eastAsia="Microsoft YaHei"/>
          <w:sz w:val="22"/>
        </w:rPr>
        <w:t>9成组设计两样本比较的秩和检验,其检验统计量T是</w:t>
      </w:r>
    </w:p>
    <w:p>
      <w:r>
        <w:rPr>
          <w:rFonts w:ascii="Microsoft YaHei" w:hAnsi="Microsoft YaHei" w:eastAsia="Microsoft YaHei"/>
          <w:sz w:val="22"/>
        </w:rPr>
        <w:t>A、以秩和较小者为T</w:t>
      </w:r>
    </w:p>
    <w:p>
      <w:r>
        <w:rPr>
          <w:rFonts w:ascii="Microsoft YaHei" w:hAnsi="Microsoft YaHei" w:eastAsia="Microsoft YaHei"/>
          <w:sz w:val="22"/>
        </w:rPr>
        <w:t>B、以秩和较大者为T</w:t>
      </w:r>
    </w:p>
    <w:p>
      <w:r>
        <w:rPr>
          <w:rFonts w:ascii="Microsoft YaHei" w:hAnsi="Microsoft YaHei" w:eastAsia="Microsoft YaHei"/>
          <w:sz w:val="22"/>
        </w:rPr>
        <w:t>C、以例数较小者秩和为T</w:t>
      </w:r>
    </w:p>
    <w:p>
      <w:r>
        <w:rPr>
          <w:rFonts w:ascii="Microsoft YaHei" w:hAnsi="Microsoft YaHei" w:eastAsia="Microsoft YaHei"/>
          <w:sz w:val="22"/>
        </w:rPr>
        <w:t>D、以例数较大者秩和为T</w:t>
      </w:r>
    </w:p>
    <w:p>
      <w:r>
        <w:rPr>
          <w:rFonts w:ascii="Microsoft YaHei" w:hAnsi="Microsoft YaHei" w:eastAsia="Microsoft YaHei"/>
          <w:sz w:val="22"/>
        </w:rPr>
        <w:t>E、以秩和较小者或较大者均可</w:t>
      </w:r>
    </w:p>
    <w:p/>
    <w:p>
      <w:r>
        <w:rPr>
          <w:rFonts w:ascii="Microsoft YaHei" w:hAnsi="Microsoft YaHei" w:eastAsia="Microsoft YaHei"/>
          <w:sz w:val="22"/>
        </w:rPr>
        <w:t>10两样本比较的秩和检验中,秩和T与P值的关系中,描述正确的是</w:t>
      </w:r>
    </w:p>
    <w:p>
      <w:r>
        <w:rPr>
          <w:rFonts w:ascii="Microsoft YaHei" w:hAnsi="Microsoft YaHei" w:eastAsia="Microsoft YaHei"/>
          <w:sz w:val="22"/>
        </w:rPr>
        <w:t>A、T在界值范围内,则P小于相应概率</w:t>
      </w:r>
    </w:p>
    <w:p>
      <w:r>
        <w:rPr>
          <w:rFonts w:ascii="Microsoft YaHei" w:hAnsi="Microsoft YaHei" w:eastAsia="Microsoft YaHei"/>
          <w:sz w:val="22"/>
        </w:rPr>
        <w:t>B、T在界值范围内,则P大于相应概率</w:t>
      </w:r>
    </w:p>
    <w:p>
      <w:r>
        <w:rPr>
          <w:rFonts w:ascii="Microsoft YaHei" w:hAnsi="Microsoft YaHei" w:eastAsia="Microsoft YaHei"/>
          <w:sz w:val="22"/>
        </w:rPr>
        <w:t>C、T在界值范围外,则P大于相应概率</w:t>
      </w:r>
    </w:p>
    <w:p>
      <w:r>
        <w:rPr>
          <w:rFonts w:ascii="Microsoft YaHei" w:hAnsi="Microsoft YaHei" w:eastAsia="Microsoft YaHei"/>
          <w:sz w:val="22"/>
        </w:rPr>
        <w:t>D、T在界值范围上,则P大于相应概率</w:t>
      </w:r>
    </w:p>
    <w:p>
      <w:r>
        <w:rPr>
          <w:rFonts w:ascii="Microsoft YaHei" w:hAnsi="Microsoft YaHei" w:eastAsia="Microsoft YaHei"/>
          <w:sz w:val="22"/>
        </w:rPr>
        <w:t>E、以上都不对</w:t>
      </w:r>
    </w:p>
    <w:p/>
    <w:p>
      <w:r>
        <w:rPr>
          <w:rFonts w:ascii="Microsoft YaHei" w:hAnsi="Microsoft YaHei" w:eastAsia="Microsoft YaHei"/>
          <w:sz w:val="22"/>
        </w:rPr>
        <w:t>11完全随机设计的多组等级资料的比较,宜用</w:t>
      </w:r>
    </w:p>
    <w:p>
      <w:r>
        <w:rPr>
          <w:rFonts w:ascii="Microsoft YaHei" w:hAnsi="Microsoft YaHei" w:eastAsia="Microsoft YaHei"/>
          <w:sz w:val="22"/>
        </w:rPr>
        <w:t>A、t 检验</w:t>
      </w:r>
    </w:p>
    <w:p>
      <w:r>
        <w:rPr>
          <w:rFonts w:ascii="Microsoft YaHei" w:hAnsi="Microsoft YaHei" w:eastAsia="Microsoft YaHei"/>
          <w:sz w:val="22"/>
        </w:rPr>
        <w:t>B、方差分析</w:t>
      </w:r>
    </w:p>
    <w:p>
      <w:r>
        <w:rPr>
          <w:rFonts w:ascii="Microsoft YaHei" w:hAnsi="Microsoft YaHei" w:eastAsia="Microsoft YaHei"/>
          <w:sz w:val="22"/>
        </w:rPr>
        <w:t>C、χ2检验</w:t>
      </w:r>
    </w:p>
    <w:p>
      <w:r>
        <w:rPr>
          <w:rFonts w:ascii="Microsoft YaHei" w:hAnsi="Microsoft YaHei" w:eastAsia="Microsoft YaHei"/>
          <w:sz w:val="22"/>
        </w:rPr>
        <w:t>D、H检验</w:t>
      </w:r>
    </w:p>
    <w:p>
      <w:r>
        <w:rPr>
          <w:rFonts w:ascii="Microsoft YaHei" w:hAnsi="Microsoft YaHei" w:eastAsia="Microsoft YaHei"/>
          <w:sz w:val="22"/>
        </w:rPr>
        <w:t>E、M检验</w:t>
      </w:r>
    </w:p>
    <w:p/>
    <w:p>
      <w:r>
        <w:rPr>
          <w:rFonts w:ascii="Microsoft YaHei" w:hAnsi="Microsoft YaHei" w:eastAsia="Microsoft YaHei"/>
          <w:sz w:val="22"/>
        </w:rPr>
        <w:t>12完全随机设计两样本比较的秩和检验中,下列描述错误的是</w:t>
      </w:r>
    </w:p>
    <w:p>
      <w:r>
        <w:rPr>
          <w:rFonts w:ascii="Microsoft YaHei" w:hAnsi="Microsoft YaHei" w:eastAsia="Microsoft YaHei"/>
          <w:sz w:val="22"/>
        </w:rPr>
        <w:t>A、将两组数据分别由小到大编秩</w:t>
      </w:r>
    </w:p>
    <w:p>
      <w:r>
        <w:rPr>
          <w:rFonts w:ascii="Microsoft YaHei" w:hAnsi="Microsoft YaHei" w:eastAsia="Microsoft YaHei"/>
          <w:sz w:val="22"/>
        </w:rPr>
        <w:t>B、将两组数据混合由小到大编秩</w:t>
      </w:r>
    </w:p>
    <w:p>
      <w:r>
        <w:rPr>
          <w:rFonts w:ascii="Microsoft YaHei" w:hAnsi="Microsoft YaHei" w:eastAsia="Microsoft YaHei"/>
          <w:sz w:val="22"/>
        </w:rPr>
        <w:t>C、遇有相同数据,若在同一组,可按顺序编秩,也可取其平均秩次</w:t>
      </w:r>
    </w:p>
    <w:p>
      <w:r>
        <w:rPr>
          <w:rFonts w:ascii="Microsoft YaHei" w:hAnsi="Microsoft YaHei" w:eastAsia="Microsoft YaHei"/>
          <w:sz w:val="22"/>
        </w:rPr>
        <w:t>D、遇有相同数据,若在不同组,则取平均秩次</w:t>
      </w:r>
    </w:p>
    <w:p>
      <w:r>
        <w:rPr>
          <w:rFonts w:ascii="Microsoft YaHei" w:hAnsi="Microsoft YaHei" w:eastAsia="Microsoft YaHei"/>
          <w:sz w:val="22"/>
        </w:rPr>
        <w:t>E、以样本例数较小组的秩和T查T界值表</w:t>
      </w:r>
    </w:p>
    <w:p/>
    <w:p>
      <w:r>
        <w:rPr>
          <w:rFonts w:ascii="Microsoft YaHei" w:hAnsi="Microsoft YaHei" w:eastAsia="Microsoft YaHei"/>
          <w:sz w:val="22"/>
        </w:rPr>
        <w:t>13符合方差分析检验条件的资料如果采用秩和检验,则可能</w:t>
      </w:r>
    </w:p>
    <w:p>
      <w:r>
        <w:rPr>
          <w:rFonts w:ascii="Microsoft YaHei" w:hAnsi="Microsoft YaHei" w:eastAsia="Microsoft YaHei"/>
          <w:sz w:val="22"/>
        </w:rPr>
        <w:t>A、增大第一类错误</w:t>
      </w:r>
    </w:p>
    <w:p>
      <w:r>
        <w:rPr>
          <w:rFonts w:ascii="Microsoft YaHei" w:hAnsi="Microsoft YaHei" w:eastAsia="Microsoft YaHei"/>
          <w:sz w:val="22"/>
        </w:rPr>
        <w:t>B、增大第二类错误</w:t>
      </w:r>
    </w:p>
    <w:p>
      <w:r>
        <w:rPr>
          <w:rFonts w:ascii="Microsoft YaHei" w:hAnsi="Microsoft YaHei" w:eastAsia="Microsoft YaHei"/>
          <w:sz w:val="22"/>
        </w:rPr>
        <w:t>C、减小第二类错误</w:t>
      </w:r>
    </w:p>
    <w:p>
      <w:r>
        <w:rPr>
          <w:rFonts w:ascii="Microsoft YaHei" w:hAnsi="Microsoft YaHei" w:eastAsia="Microsoft YaHei"/>
          <w:sz w:val="22"/>
        </w:rPr>
        <w:t>D、两类错误都增大</w:t>
      </w:r>
    </w:p>
    <w:p>
      <w:r>
        <w:rPr>
          <w:rFonts w:ascii="Microsoft YaHei" w:hAnsi="Microsoft YaHei" w:eastAsia="Microsoft YaHei"/>
          <w:sz w:val="22"/>
        </w:rPr>
        <w:t>E、两类错误都减小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