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2026-05-30 计量资料的统计描述选择题批改</w:t>
      </w:r>
    </w:p>
    <w:p/>
    <w:p>
      <w:r>
        <w:rPr>
          <w:rFonts w:ascii="Microsoft YaHei" w:hAnsi="Microsoft YaHei" w:eastAsia="Microsoft YaHei"/>
          <w:sz w:val="22"/>
        </w:rPr>
        <w:t>提交答案：</w:t>
      </w:r>
    </w:p>
    <w:p/>
    <w:p>
      <w:r>
        <w:rPr>
          <w:rFonts w:ascii="Microsoft YaHei" w:hAnsi="Microsoft YaHei" w:eastAsia="Microsoft YaHei"/>
          <w:sz w:val="22"/>
        </w:rPr>
        <w:t>`ACBBD,DCAAE,ABEED,BCDDB,ADACA,EDDCA`</w:t>
      </w:r>
    </w:p>
    <w:p/>
    <w:p>
      <w:r>
        <w:rPr>
          <w:rFonts w:ascii="Microsoft YaHei" w:hAnsi="Microsoft YaHei" w:eastAsia="Microsoft YaHei"/>
          <w:sz w:val="22"/>
        </w:rPr>
        <w:t>正确答案：</w:t>
      </w:r>
    </w:p>
    <w:p/>
    <w:p>
      <w:r>
        <w:rPr>
          <w:rFonts w:ascii="Microsoft YaHei" w:hAnsi="Microsoft YaHei" w:eastAsia="Microsoft YaHei"/>
          <w:sz w:val="22"/>
        </w:rPr>
        <w:t>`ACBBB,DCACE,ABEED,BCDDB,ACDDC,EDDCC`</w:t>
      </w:r>
    </w:p>
    <w:p/>
    <w:p>
      <w:r>
        <w:rPr>
          <w:rFonts w:ascii="Microsoft YaHei" w:hAnsi="Microsoft YaHei" w:eastAsia="Microsoft YaHei"/>
          <w:sz w:val="22"/>
        </w:rPr>
        <w:t>成绩：23/30，正确率 76.7%。</w:t>
      </w:r>
    </w:p>
    <w:p/>
    <w:p>
      <w:pPr>
        <w:pStyle w:val="Heading2"/>
      </w:pPr>
      <w:r>
        <w:t>错题清单</w:t>
      </w:r>
    </w:p>
    <w:p/>
    <w:p>
      <w:r>
        <w:rPr>
          <w:rFonts w:ascii="Microsoft YaHei" w:hAnsi="Microsoft YaHei" w:eastAsia="Microsoft YaHei"/>
          <w:sz w:val="22"/>
        </w:rPr>
        <w:t>| 题号 | 原题 | 错选 | 正确答案 | 核心知识点 | 错因一句话 |</w:t>
      </w:r>
    </w:p>
    <w:p>
      <w:r>
        <w:rPr>
          <w:rFonts w:ascii="Microsoft YaHei" w:hAnsi="Microsoft YaHei" w:eastAsia="Microsoft YaHei"/>
          <w:sz w:val="22"/>
        </w:rPr>
        <w:t>|---:|---|---|---|---|---|</w:t>
      </w:r>
    </w:p>
    <w:p>
      <w:r>
        <w:rPr>
          <w:rFonts w:ascii="Microsoft YaHei" w:hAnsi="Microsoft YaHei" w:eastAsia="Microsoft YaHei"/>
          <w:sz w:val="22"/>
        </w:rPr>
        <w:t>| 5 | 变异系数：A、表示变量值的绝对离散度；B、表示变量值的相对离散度；C、表示均数的绝对离散度；D、表示均数的相对离散度；E、以上均不对 | D | B | CV 表示变量值的相对离散度 | 把“变量值的相对离散”误记成了“均数的相对离散”。 |</w:t>
      </w:r>
    </w:p>
    <w:p>
      <w:r>
        <w:rPr>
          <w:rFonts w:ascii="Microsoft YaHei" w:hAnsi="Microsoft YaHei" w:eastAsia="Microsoft YaHei"/>
          <w:sz w:val="22"/>
        </w:rPr>
        <w:t>| 9 | 偏态分布宜用什么描述其分布的集中趋势：A、算术均数；B、标准差；C、中位数；D、众数；E、百分位数 | A | C | 偏态资料集中趋势用中位数 | 偏态资料有极端值，算术均数容易被拉偏。 |</w:t>
      </w:r>
    </w:p>
    <w:p>
      <w:r>
        <w:rPr>
          <w:rFonts w:ascii="Microsoft YaHei" w:hAnsi="Microsoft YaHei" w:eastAsia="Microsoft YaHei"/>
          <w:sz w:val="22"/>
        </w:rPr>
        <w:t>| 22 | 正态分布中，什么相应的正态分布曲线的形状越扁平：A、μ越大；B、μ越小；C、σ越大；D、σ越小；E、以上都不对 | D | C | σ 决定曲线形状，σ越大越扁平 | μ管位置，σ管形状；σ越大数据越分散，曲线越扁。 |</w:t>
      </w:r>
    </w:p>
    <w:p>
      <w:r>
        <w:rPr>
          <w:rFonts w:ascii="Microsoft YaHei" w:hAnsi="Microsoft YaHei" w:eastAsia="Microsoft YaHei"/>
          <w:sz w:val="22"/>
        </w:rPr>
        <w:t>| 23 | 标准正态分布曲线下，横轴上，从 -1.96 到均数的面积占总面积的百分比为：A、95%；B、97.5%；C、95.0%；D、47.5%；E、45% | A | D | -1.96 到 +1.96 为 95%，半边为 47.5% | 把中间 95% 和半边面积混在一起了。 |</w:t>
      </w:r>
    </w:p>
    <w:p>
      <w:r>
        <w:rPr>
          <w:rFonts w:ascii="Microsoft YaHei" w:hAnsi="Microsoft YaHei" w:eastAsia="Microsoft YaHei"/>
          <w:sz w:val="22"/>
        </w:rPr>
        <w:t>| 24 | 标准正态分布曲线下，横轴上从 -2.58 到 1.96 间的面积占总面积的百分比为：A、5%；B、90%；C、95%；D、97%；E、99% | C | D | -2.58 左尾约 0.5%，1.96 左侧约 97.5%，两者相减约 97% | 这题不是对称区间，不能直接套 ±1.96 的 95%。 |</w:t>
      </w:r>
    </w:p>
    <w:p>
      <w:r>
        <w:rPr>
          <w:rFonts w:ascii="Microsoft YaHei" w:hAnsi="Microsoft YaHei" w:eastAsia="Microsoft YaHei"/>
          <w:sz w:val="22"/>
        </w:rPr>
        <w:t>| 25 | 标准正态分布曲线下 -1.96 到 1.96 之间的面积占总面积的百分比为：A、90%；B、92%；C、95%；D、97%；E、99% | A | C | ±1.96 覆盖中间约 95% | 标准正态常用面积需要直接背熟。 |</w:t>
      </w:r>
    </w:p>
    <w:p>
      <w:r>
        <w:rPr>
          <w:rFonts w:ascii="Microsoft YaHei" w:hAnsi="Microsoft YaHei" w:eastAsia="Microsoft YaHei"/>
          <w:sz w:val="22"/>
        </w:rPr>
        <w:t>| 30 | 算术均数与中位数相比：A、抽样误差更大；B、不易受极端值的影响；C、更充分利用数据信息；D、更适用于偏态分布资料；E、更适用于有不确定数值的资料 | A | C | 算术均数利用全部数值信息，中位数更稳健 | 算术均数更受极端值影响，但也更充分利用每个观察值的信息。 |</w:t>
      </w:r>
    </w:p>
    <w:p/>
    <w:p>
      <w:pPr>
        <w:pStyle w:val="Heading2"/>
      </w:pPr>
      <w:r>
        <w:t>必补三类知识点</w:t>
      </w:r>
    </w:p>
    <w:p/>
    <w:p>
      <w:pPr>
        <w:pStyle w:val="Heading3"/>
      </w:pPr>
      <w:r>
        <w:t>1. 变异系数 CV</w:t>
      </w:r>
    </w:p>
    <w:p/>
    <w:p>
      <w:r>
        <w:rPr>
          <w:rFonts w:ascii="Microsoft YaHei" w:hAnsi="Microsoft YaHei" w:eastAsia="Microsoft YaHei"/>
          <w:sz w:val="22"/>
        </w:rPr>
        <w:t>`CV = 标准差 / 均数 × 100%`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用途：比较不同单位或均数差别较大资料的变异程度。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本质：变量值的相对离散程度。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特点：没有单位。</w:t>
      </w:r>
    </w:p>
    <w:p/>
    <w:p>
      <w:pPr>
        <w:pStyle w:val="Heading3"/>
      </w:pPr>
      <w:r>
        <w:t>2. 偏态资料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集中趋势：中位数。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离散趋势：四分位数间距。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原因：偏态资料容易受极端值影响，均数和标准差不稳。</w:t>
      </w:r>
    </w:p>
    <w:p/>
    <w:p>
      <w:pPr>
        <w:pStyle w:val="Heading3"/>
      </w:pPr>
      <w:r>
        <w:t>3. 标准正态面积</w:t>
      </w:r>
    </w:p>
    <w:p/>
    <w:p>
      <w:r>
        <w:rPr>
          <w:rFonts w:ascii="Microsoft YaHei" w:hAnsi="Microsoft YaHei" w:eastAsia="Microsoft YaHei"/>
          <w:sz w:val="22"/>
        </w:rPr>
        <w:t>| 范围 | 面积 |</w:t>
      </w:r>
    </w:p>
    <w:p>
      <w:r>
        <w:rPr>
          <w:rFonts w:ascii="Microsoft YaHei" w:hAnsi="Microsoft YaHei" w:eastAsia="Microsoft YaHei"/>
          <w:sz w:val="22"/>
        </w:rPr>
        <w:t>|---|---:|</w:t>
      </w:r>
    </w:p>
    <w:p>
      <w:r>
        <w:rPr>
          <w:rFonts w:ascii="Microsoft YaHei" w:hAnsi="Microsoft YaHei" w:eastAsia="Microsoft YaHei"/>
          <w:sz w:val="22"/>
        </w:rPr>
        <w:t>| 均数左侧或右侧 | 50% |</w:t>
      </w:r>
    </w:p>
    <w:p>
      <w:r>
        <w:rPr>
          <w:rFonts w:ascii="Microsoft YaHei" w:hAnsi="Microsoft YaHei" w:eastAsia="Microsoft YaHei"/>
          <w:sz w:val="22"/>
        </w:rPr>
        <w:t>| -1.96 到 +1.96 | 95% |</w:t>
      </w:r>
    </w:p>
    <w:p>
      <w:r>
        <w:rPr>
          <w:rFonts w:ascii="Microsoft YaHei" w:hAnsi="Microsoft YaHei" w:eastAsia="Microsoft YaHei"/>
          <w:sz w:val="22"/>
        </w:rPr>
        <w:t>| -1.96 到均数 | 47.5% |</w:t>
      </w:r>
    </w:p>
    <w:p>
      <w:r>
        <w:rPr>
          <w:rFonts w:ascii="Microsoft YaHei" w:hAnsi="Microsoft YaHei" w:eastAsia="Microsoft YaHei"/>
          <w:sz w:val="22"/>
        </w:rPr>
        <w:t>| +1.96 右侧 | 2.5% |</w:t>
      </w:r>
    </w:p>
    <w:p>
      <w:r>
        <w:rPr>
          <w:rFonts w:ascii="Microsoft YaHei" w:hAnsi="Microsoft YaHei" w:eastAsia="Microsoft YaHei"/>
          <w:sz w:val="22"/>
        </w:rPr>
        <w:t>| -2.58 到 +2.58 | 99% |</w:t>
      </w:r>
    </w:p>
    <w:p>
      <w:r>
        <w:rPr>
          <w:rFonts w:ascii="Microsoft YaHei" w:hAnsi="Microsoft YaHei" w:eastAsia="Microsoft YaHei"/>
          <w:sz w:val="22"/>
        </w:rPr>
        <w:t>| +2.58 右侧 | 0.5% |</w:t>
      </w:r>
    </w:p>
    <w:p/>
    <w:p>
      <w:pPr>
        <w:pStyle w:val="Heading2"/>
      </w:pPr>
      <w:r>
        <w:t>今天必须背熟的 5 句话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偏态资料：集中趋势用中位数，变异程度用四分位数间距。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滴度资料：平均水平常用几何均数。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比较不同单位资料的变异程度：用变异系数。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μ 管位置，σ 管形状；σ 越大，曲线越扁。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正态分布面积：±1.96 是 95%，均数到 1.96 是 47.5%。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