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8.png" ContentType="image/png"/>
  <Override PartName="/word/media/image9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before="0" w:after="240"/>
        <w:jc w:val="center"/>
        <w:rPr/>
      </w:pPr>
      <w:r>
        <w:rPr>
          <w:b/>
          <w:sz w:val="32"/>
        </w:rPr>
        <w:t>СОДЕРЖАНИЕ</w:t>
      </w:r>
    </w:p>
    <w:p>
      <w:pPr>
        <w:pStyle w:val="Normal"/>
        <w:tabs>
          <w:tab w:val="clear" w:pos="720"/>
          <w:tab w:val="right" w:pos="9300" w:leader="dot"/>
        </w:tabs>
        <w:spacing w:before="0" w:after="40"/>
        <w:rPr/>
      </w:pPr>
      <w:r>
        <w:rPr>
          <w:b/>
          <w:sz w:val="28"/>
        </w:rPr>
        <w:t>ВВЕДЕНИЕ</w:t>
      </w:r>
      <w:r>
        <w:rPr>
          <w:sz w:val="28"/>
        </w:rPr>
        <w:tab/>
        <w:t>3</w:t>
      </w:r>
    </w:p>
    <w:p>
      <w:pPr>
        <w:pStyle w:val="Normal"/>
        <w:tabs>
          <w:tab w:val="clear" w:pos="720"/>
          <w:tab w:val="right" w:pos="9300" w:leader="dot"/>
        </w:tabs>
        <w:spacing w:before="0" w:after="40"/>
        <w:rPr/>
      </w:pPr>
      <w:r>
        <w:rPr>
          <w:b/>
          <w:sz w:val="28"/>
        </w:rPr>
        <w:t>ГЛАВА 1. ТЕОРЕТИЧЕСКИЕ ОСНОВЫ ПРОЕКТИРОВАНИЯ БАЗ ДАННЫХ</w:t>
      </w:r>
      <w:r>
        <w:rPr>
          <w:sz w:val="28"/>
        </w:rPr>
        <w:tab/>
        <w:t>5</w:t>
      </w:r>
    </w:p>
    <w:p>
      <w:pPr>
        <w:pStyle w:val="Normal"/>
        <w:tabs>
          <w:tab w:val="clear" w:pos="720"/>
          <w:tab w:val="right" w:pos="9300" w:leader="dot"/>
        </w:tabs>
        <w:spacing w:before="0" w:after="40"/>
        <w:rPr/>
      </w:pPr>
      <w:r>
        <w:rPr>
          <w:b w:val="false"/>
          <w:sz w:val="28"/>
        </w:rPr>
        <w:t xml:space="preserve">    </w:t>
      </w:r>
      <w:r>
        <w:rPr>
          <w:b w:val="false"/>
          <w:sz w:val="28"/>
        </w:rPr>
        <w:t>1.1. Анализ предметной области «Складской учёт»</w:t>
      </w:r>
      <w:r>
        <w:rPr>
          <w:sz w:val="28"/>
        </w:rPr>
        <w:tab/>
        <w:t>5</w:t>
      </w:r>
    </w:p>
    <w:p>
      <w:pPr>
        <w:pStyle w:val="Normal"/>
        <w:tabs>
          <w:tab w:val="clear" w:pos="720"/>
          <w:tab w:val="right" w:pos="9300" w:leader="dot"/>
        </w:tabs>
        <w:spacing w:before="0" w:after="40"/>
        <w:rPr/>
      </w:pPr>
      <w:r>
        <w:rPr>
          <w:b w:val="false"/>
          <w:sz w:val="28"/>
        </w:rPr>
        <w:t xml:space="preserve">    </w:t>
      </w:r>
      <w:r>
        <w:rPr>
          <w:b w:val="false"/>
          <w:sz w:val="28"/>
        </w:rPr>
        <w:t>1.2. Обзор СУБД и обоснование выбора MySQL</w:t>
      </w:r>
      <w:r>
        <w:rPr>
          <w:sz w:val="28"/>
        </w:rPr>
        <w:tab/>
        <w:t>11</w:t>
      </w:r>
    </w:p>
    <w:p>
      <w:pPr>
        <w:pStyle w:val="Normal"/>
        <w:tabs>
          <w:tab w:val="clear" w:pos="720"/>
          <w:tab w:val="right" w:pos="9300" w:leader="dot"/>
        </w:tabs>
        <w:spacing w:before="0" w:after="40"/>
        <w:rPr/>
      </w:pPr>
      <w:r>
        <w:rPr>
          <w:b w:val="false"/>
          <w:sz w:val="28"/>
        </w:rPr>
        <w:t xml:space="preserve">    </w:t>
      </w:r>
      <w:r>
        <w:rPr>
          <w:b w:val="false"/>
          <w:sz w:val="28"/>
        </w:rPr>
        <w:t>1.3. Теоретические основы проектирования и нормализации БД</w:t>
      </w:r>
      <w:r>
        <w:rPr>
          <w:sz w:val="28"/>
        </w:rPr>
        <w:tab/>
        <w:t>15</w:t>
      </w:r>
    </w:p>
    <w:p>
      <w:pPr>
        <w:pStyle w:val="Normal"/>
        <w:tabs>
          <w:tab w:val="clear" w:pos="720"/>
          <w:tab w:val="right" w:pos="9300" w:leader="dot"/>
        </w:tabs>
        <w:spacing w:before="0" w:after="40"/>
        <w:rPr/>
      </w:pPr>
      <w:r>
        <w:rPr>
          <w:b/>
          <w:sz w:val="28"/>
        </w:rPr>
        <w:t>ГЛАВА 2. ПРОЕКТИРОВАНИЕ И РЕАЛИЗАЦИЯ БД</w:t>
      </w:r>
      <w:r>
        <w:rPr>
          <w:sz w:val="28"/>
        </w:rPr>
        <w:tab/>
        <w:t>20</w:t>
      </w:r>
    </w:p>
    <w:p>
      <w:pPr>
        <w:pStyle w:val="Normal"/>
        <w:tabs>
          <w:tab w:val="clear" w:pos="720"/>
          <w:tab w:val="right" w:pos="9300" w:leader="dot"/>
        </w:tabs>
        <w:spacing w:before="0" w:after="40"/>
        <w:rPr/>
      </w:pPr>
      <w:r>
        <w:rPr>
          <w:b w:val="false"/>
          <w:sz w:val="28"/>
        </w:rPr>
        <w:t xml:space="preserve">    </w:t>
      </w:r>
      <w:r>
        <w:rPr>
          <w:b w:val="false"/>
          <w:sz w:val="28"/>
        </w:rPr>
        <w:t>2.1. Проектирование структуры БД</w:t>
      </w:r>
      <w:r>
        <w:rPr>
          <w:sz w:val="28"/>
        </w:rPr>
        <w:tab/>
        <w:t>20</w:t>
      </w:r>
    </w:p>
    <w:p>
      <w:pPr>
        <w:pStyle w:val="Normal"/>
        <w:tabs>
          <w:tab w:val="clear" w:pos="720"/>
          <w:tab w:val="right" w:pos="9300" w:leader="dot"/>
        </w:tabs>
        <w:spacing w:before="0" w:after="40"/>
        <w:rPr/>
      </w:pPr>
      <w:r>
        <w:rPr>
          <w:b w:val="false"/>
          <w:sz w:val="28"/>
        </w:rPr>
        <w:t xml:space="preserve">    </w:t>
      </w:r>
      <w:r>
        <w:rPr>
          <w:b w:val="false"/>
          <w:sz w:val="28"/>
        </w:rPr>
        <w:t>2.2. Реализация объектов БД в MySQL</w:t>
      </w:r>
      <w:r>
        <w:rPr>
          <w:sz w:val="28"/>
        </w:rPr>
        <w:tab/>
        <w:t>26</w:t>
      </w:r>
    </w:p>
    <w:p>
      <w:pPr>
        <w:pStyle w:val="Normal"/>
        <w:tabs>
          <w:tab w:val="clear" w:pos="720"/>
          <w:tab w:val="right" w:pos="9300" w:leader="dot"/>
        </w:tabs>
        <w:spacing w:before="0" w:after="40"/>
        <w:rPr/>
      </w:pPr>
      <w:r>
        <w:rPr>
          <w:b w:val="false"/>
          <w:sz w:val="28"/>
        </w:rPr>
        <w:t xml:space="preserve">    </w:t>
      </w:r>
      <w:r>
        <w:rPr>
          <w:b w:val="false"/>
          <w:sz w:val="28"/>
        </w:rPr>
        <w:t>2.3. Тестирование и примеры использования</w:t>
      </w:r>
      <w:r>
        <w:rPr>
          <w:sz w:val="28"/>
        </w:rPr>
        <w:tab/>
        <w:t>31</w:t>
      </w:r>
    </w:p>
    <w:p>
      <w:pPr>
        <w:pStyle w:val="Normal"/>
        <w:tabs>
          <w:tab w:val="clear" w:pos="720"/>
          <w:tab w:val="right" w:pos="9300" w:leader="dot"/>
        </w:tabs>
        <w:spacing w:before="0" w:after="40"/>
        <w:rPr/>
      </w:pPr>
      <w:r>
        <w:rPr>
          <w:b/>
          <w:sz w:val="28"/>
        </w:rPr>
        <w:t>ЗАКЛЮЧЕНИЕ</w:t>
      </w:r>
      <w:r>
        <w:rPr>
          <w:sz w:val="28"/>
        </w:rPr>
        <w:tab/>
        <w:t>35</w:t>
      </w:r>
    </w:p>
    <w:p>
      <w:pPr>
        <w:pStyle w:val="Normal"/>
        <w:tabs>
          <w:tab w:val="clear" w:pos="720"/>
          <w:tab w:val="right" w:pos="9300" w:leader="dot"/>
        </w:tabs>
        <w:spacing w:before="0" w:after="40"/>
        <w:rPr/>
      </w:pPr>
      <w:r>
        <w:rPr>
          <w:b/>
          <w:sz w:val="28"/>
        </w:rPr>
        <w:t>СПИСОК ИСТОЧНИКОВ</w:t>
      </w:r>
      <w:r>
        <w:rPr>
          <w:sz w:val="28"/>
        </w:rPr>
        <w:tab/>
        <w:t>37</w:t>
      </w:r>
    </w:p>
    <w:p>
      <w:pPr>
        <w:pStyle w:val="Normal"/>
        <w:tabs>
          <w:tab w:val="clear" w:pos="720"/>
          <w:tab w:val="right" w:pos="9300" w:leader="dot"/>
        </w:tabs>
        <w:spacing w:before="0" w:after="40"/>
        <w:rPr/>
      </w:pPr>
      <w:r>
        <w:rPr>
          <w:b/>
          <w:sz w:val="28"/>
        </w:rPr>
        <w:t>ПРИЛОЖЕНИЕ А. Ссылка на репозиторий проекта</w:t>
      </w:r>
      <w:r>
        <w:rPr>
          <w:sz w:val="28"/>
        </w:rPr>
        <w:tab/>
        <w:t>39</w:t>
      </w:r>
    </w:p>
    <w:p>
      <w:pPr>
        <w:pStyle w:val="Normal"/>
        <w:tabs>
          <w:tab w:val="clear" w:pos="720"/>
          <w:tab w:val="right" w:pos="9300" w:leader="dot"/>
        </w:tabs>
        <w:spacing w:before="0" w:after="40"/>
        <w:rPr/>
      </w:pPr>
      <w:r>
        <w:rPr>
          <w:b/>
          <w:sz w:val="28"/>
        </w:rPr>
        <w:t>ПРИЛОЖЕНИЕ Б. Полные листинги SQL-кода</w:t>
      </w:r>
      <w:r>
        <w:rPr>
          <w:sz w:val="28"/>
        </w:rPr>
        <w:tab/>
        <w:t>40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240"/>
        <w:jc w:val="center"/>
        <w:rPr/>
      </w:pPr>
      <w:r>
        <w:rPr>
          <w:b/>
          <w:sz w:val="32"/>
        </w:rPr>
        <w:t>ВВЕДЕНИЕ</w:t>
      </w:r>
    </w:p>
    <w:p>
      <w:pPr>
        <w:pStyle w:val="Normal"/>
        <w:spacing w:before="0" w:after="40"/>
        <w:ind w:firstLine="709"/>
        <w:jc w:val="both"/>
        <w:rPr/>
      </w:pPr>
      <w:r>
        <w:rPr>
          <w:b/>
          <w:sz w:val="28"/>
        </w:rPr>
        <w:t xml:space="preserve">Актуальность темы. </w:t>
      </w:r>
      <w:r>
        <w:rPr>
          <w:sz w:val="28"/>
        </w:rPr>
        <w:t>В условиях цифровизации экономики эффективное управление товарными запасами становится одним из ключевых факторов конкурентоспособности предприятий торговли и производства. Складское хозяйство является важнейшим звеном логистической цепи: именно здесь концентрируются материальные ценности, происходит их приёмка, размещение, хранение, комплектация и отгрузка. Ошибки в учёте товаров — пересортица, недостачи, излишки, потеря информации о сроках годности — приводят к прямым финансовым потерям, замораживанию оборотных средств и снижению качества обслуживания клиентов [1, с. 12].</w:t>
      </w:r>
    </w:p>
    <w:p>
      <w:pPr>
        <w:pStyle w:val="Normal"/>
        <w:spacing w:before="0" w:after="40"/>
        <w:ind w:firstLine="709"/>
        <w:jc w:val="both"/>
        <w:rPr/>
      </w:pPr>
      <w:r>
        <w:rPr>
          <w:sz w:val="28"/>
        </w:rPr>
        <w:t>Ручной учёт с использованием бумажных журналов или электронных таблиц не обеспечивает целостности и согласованности данных, не позволяет нескольким сотрудникам одновременно работать с информацией и не защищает от противоречивых операций. По данным отраслевых исследований, доля учётных ошибок при ручном ведении складского хозяйства достигает 10–15 %, тогда как внедрение автоматизированной системы на базе СУБД снижает её до 1–2 % [2, с. 34]. Решением данной проблемы является разработка автоматизированной информационной системы, ядром которой выступает реляционная база данных. Именно база данных гарантирует целостность, непротиворечивость и сохранность учётных сведений, а также разграничение прав доступа сотрудников.</w:t>
      </w:r>
    </w:p>
    <w:p>
      <w:pPr>
        <w:pStyle w:val="Normal"/>
        <w:spacing w:before="0" w:after="40"/>
        <w:ind w:firstLine="709"/>
        <w:jc w:val="both"/>
        <w:rPr/>
      </w:pPr>
      <w:r>
        <w:rPr>
          <w:sz w:val="28"/>
        </w:rPr>
        <w:t>Таким образом, проектирование и реализация базы данных для системы складского учёта представляет собой актуальную практическую задачу, объединяющую теоретические знания в области проектирования реляционных БД и навыки программирования на языке SQL.</w:t>
      </w:r>
    </w:p>
    <w:p>
      <w:pPr>
        <w:pStyle w:val="Normal"/>
        <w:spacing w:before="0" w:after="40"/>
        <w:ind w:firstLine="709"/>
        <w:jc w:val="both"/>
        <w:rPr/>
      </w:pPr>
      <w:r>
        <w:rPr>
          <w:b/>
          <w:sz w:val="28"/>
        </w:rPr>
        <w:t xml:space="preserve">Цель работы — </w:t>
      </w:r>
      <w:r>
        <w:rPr>
          <w:sz w:val="28"/>
        </w:rPr>
        <w:t>спроектировать и реализовать в СУБД MySQL базу данных для системы складского учёта одного склада, удовлетворяющую требованиям целостности, нормализации (не ниже 3НФ) и разграничения прав доступа.</w:t>
      </w:r>
    </w:p>
    <w:p>
      <w:pPr>
        <w:pStyle w:val="Normal"/>
        <w:ind w:firstLine="709"/>
        <w:rPr/>
      </w:pPr>
      <w:r>
        <w:rPr>
          <w:b/>
          <w:sz w:val="28"/>
        </w:rPr>
        <w:t>Для достижения поставленной цели сформулированы следующие задачи:</w:t>
      </w:r>
    </w:p>
    <w:p>
      <w:pPr>
        <w:pStyle w:val="Normal"/>
        <w:spacing w:before="0" w:after="0"/>
        <w:ind w:firstLine="709"/>
        <w:jc w:val="both"/>
        <w:rPr/>
      </w:pPr>
      <w:r>
        <w:rPr>
          <w:sz w:val="28"/>
        </w:rPr>
        <w:t>1. Проанализировать предметную область «Складской учёт», выделить основные бизнес-процессы, роли участников и сущности.</w:t>
      </w:r>
    </w:p>
    <w:p>
      <w:pPr>
        <w:pStyle w:val="Normal"/>
        <w:spacing w:before="0" w:after="0"/>
        <w:ind w:firstLine="709"/>
        <w:jc w:val="both"/>
        <w:rPr/>
      </w:pPr>
      <w:r>
        <w:rPr>
          <w:sz w:val="28"/>
        </w:rPr>
        <w:t>2. Провести сравнительный обзор современных реляционных СУБД и обосновать выбор MySQL для реализации проекта.</w:t>
      </w:r>
    </w:p>
    <w:p>
      <w:pPr>
        <w:pStyle w:val="Normal"/>
        <w:spacing w:before="0" w:after="0"/>
        <w:ind w:firstLine="709"/>
        <w:jc w:val="both"/>
        <w:rPr/>
      </w:pPr>
      <w:r>
        <w:rPr>
          <w:sz w:val="28"/>
        </w:rPr>
        <w:t>3. Изучить теоретические основы проектирования и нормализации баз данных, рассмотреть нормальные формы и принципы ER-моделирования.</w:t>
      </w:r>
    </w:p>
    <w:p>
      <w:pPr>
        <w:pStyle w:val="Normal"/>
        <w:spacing w:before="0" w:after="0"/>
        <w:ind w:firstLine="709"/>
        <w:jc w:val="both"/>
        <w:rPr/>
      </w:pPr>
      <w:r>
        <w:rPr>
          <w:sz w:val="28"/>
        </w:rPr>
        <w:t>4. Разработать концептуальную и логическую модели базы данных, построить ER-диаграмму и привести структуру к третьей нормальной форме.</w:t>
      </w:r>
    </w:p>
    <w:p>
      <w:pPr>
        <w:pStyle w:val="Normal"/>
        <w:spacing w:before="0" w:after="0"/>
        <w:ind w:firstLine="709"/>
        <w:jc w:val="both"/>
        <w:rPr/>
      </w:pPr>
      <w:r>
        <w:rPr>
          <w:sz w:val="28"/>
        </w:rPr>
        <w:t>5. Реализовать физическую структуру БД в MySQL средствами языка DDL, создать таблицы, роли и назначить права доступа.</w:t>
      </w:r>
    </w:p>
    <w:p>
      <w:pPr>
        <w:pStyle w:val="Normal"/>
        <w:spacing w:before="0" w:after="0"/>
        <w:ind w:firstLine="709"/>
        <w:jc w:val="both"/>
        <w:rPr/>
      </w:pPr>
      <w:r>
        <w:rPr>
          <w:sz w:val="28"/>
        </w:rPr>
        <w:t>6. Реализовать программные объекты БД: хранимую процедуру, представление, триггер, пользовательскую функцию, транзакцию с обработкой исключений.</w:t>
      </w:r>
    </w:p>
    <w:p>
      <w:pPr>
        <w:pStyle w:val="Normal"/>
        <w:spacing w:before="0" w:after="0"/>
        <w:ind w:firstLine="709"/>
        <w:jc w:val="both"/>
        <w:rPr/>
      </w:pPr>
      <w:r>
        <w:rPr>
          <w:sz w:val="28"/>
        </w:rPr>
        <w:t>7. Провести тестирование базы данных на наборе типовых запросов и подготовить проектную документацию.</w:t>
      </w:r>
    </w:p>
    <w:p>
      <w:pPr>
        <w:pStyle w:val="Normal"/>
        <w:spacing w:before="0" w:after="40"/>
        <w:ind w:firstLine="709"/>
        <w:jc w:val="both"/>
        <w:rPr/>
      </w:pPr>
      <w:r>
        <w:rPr>
          <w:b/>
          <w:sz w:val="28"/>
        </w:rPr>
        <w:t xml:space="preserve">Объект исследования — </w:t>
      </w:r>
      <w:r>
        <w:rPr>
          <w:sz w:val="28"/>
        </w:rPr>
        <w:t>процессы складского учёта товарно-материальных ценностей на предприятии.</w:t>
      </w:r>
    </w:p>
    <w:p>
      <w:pPr>
        <w:pStyle w:val="Normal"/>
        <w:spacing w:before="0" w:after="40"/>
        <w:ind w:firstLine="709"/>
        <w:jc w:val="both"/>
        <w:rPr/>
      </w:pPr>
      <w:r>
        <w:rPr>
          <w:b/>
          <w:sz w:val="28"/>
        </w:rPr>
        <w:t xml:space="preserve">Предмет исследования — </w:t>
      </w:r>
      <w:r>
        <w:rPr>
          <w:sz w:val="28"/>
        </w:rPr>
        <w:t>методы и средства проектирования и реализации реляционной базы данных для автоматизации складского учёта в СУБД MySQL.</w:t>
      </w:r>
    </w:p>
    <w:p>
      <w:pPr>
        <w:pStyle w:val="Normal"/>
        <w:spacing w:before="0" w:after="40"/>
        <w:ind w:firstLine="709"/>
        <w:jc w:val="both"/>
        <w:rPr/>
      </w:pPr>
      <w:r>
        <w:rPr>
          <w:b/>
          <w:sz w:val="28"/>
        </w:rPr>
        <w:t xml:space="preserve">Методы исследования: </w:t>
      </w:r>
      <w:r>
        <w:rPr>
          <w:sz w:val="28"/>
        </w:rPr>
        <w:t>анализ предметной области и научной литературы, методы инфологического (ER) и даталогического моделирования, метод нормализации отношений, метод декомпозиции, экспериментальное тестирование разработанной базы данных.</w:t>
      </w:r>
    </w:p>
    <w:p>
      <w:pPr>
        <w:pStyle w:val="Normal"/>
        <w:spacing w:before="0" w:after="40"/>
        <w:ind w:firstLine="709"/>
        <w:jc w:val="both"/>
        <w:rPr>
          <w:b/>
          <w:sz w:val="28"/>
        </w:rPr>
      </w:pPr>
      <w:r>
        <w:rPr>
          <w:b/>
          <w:sz w:val="28"/>
        </w:rPr>
      </w:r>
      <w:r>
        <w:br w:type="page"/>
      </w:r>
    </w:p>
    <w:p>
      <w:pPr>
        <w:pStyle w:val="Normal"/>
        <w:spacing w:before="0" w:after="40"/>
        <w:ind w:firstLine="709"/>
        <w:jc w:val="both"/>
        <w:rPr/>
      </w:pPr>
      <w:r>
        <w:rPr>
          <w:b/>
          <w:sz w:val="28"/>
        </w:rPr>
        <w:t xml:space="preserve">Структура работы. </w:t>
      </w:r>
      <w:r>
        <w:rPr>
          <w:sz w:val="28"/>
        </w:rPr>
        <w:t>работа состоит из введения, двух глав, заключения, списка источников и приложений. В первой главе рассматриваются теоретические основы предметной области и проектирования БД. Во второй главе представлены практическое проектирование, реализация и тестирование базы данных.</w:t>
      </w:r>
    </w:p>
    <w:p>
      <w:pPr>
        <w:pStyle w:val="Normal"/>
        <w:spacing w:before="0" w:after="40"/>
        <w:ind w:firstLine="709"/>
        <w:jc w:val="both"/>
        <w:rPr/>
      </w:pPr>
      <w:r>
        <w:rPr>
          <w:b/>
          <w:sz w:val="28"/>
        </w:rPr>
        <w:t xml:space="preserve">Практическая значимость </w:t>
      </w:r>
      <w:r>
        <w:rPr>
          <w:sz w:val="28"/>
        </w:rPr>
        <w:t>работы заключается в том, что разработанная база данных может быть использована в качестве основы для построения полнофункциональной информационной системы складского учёта малого или среднего предприятия, а также как учебный пример для изучения дисциплины. Все исходные материалы размещены в публичном репозитории и пригодны для дальнейшего развития.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240"/>
        <w:jc w:val="center"/>
        <w:rPr/>
      </w:pPr>
      <w:r>
        <w:rPr>
          <w:b/>
          <w:sz w:val="32"/>
        </w:rPr>
        <w:t>ГЛАВА 1. ТЕОРЕТИЧЕСКИЕ ОСНОВЫ ПРОЕКТИРОВАНИЯ БАЗ ДАННЫХ</w:t>
      </w:r>
    </w:p>
    <w:p>
      <w:pPr>
        <w:pStyle w:val="Normal"/>
        <w:keepNext w:val="true"/>
        <w:spacing w:before="240" w:after="120"/>
        <w:rPr/>
      </w:pPr>
      <w:r>
        <w:rPr>
          <w:b/>
          <w:sz w:val="28"/>
        </w:rPr>
        <w:t>1.1. Анализ предметной области «Складской учёт»</w:t>
      </w:r>
    </w:p>
    <w:p>
      <w:pPr>
        <w:pStyle w:val="Normal"/>
        <w:spacing w:before="0" w:after="40"/>
        <w:ind w:firstLine="709"/>
        <w:jc w:val="both"/>
        <w:rPr/>
      </w:pPr>
      <w:r>
        <w:rPr>
          <w:sz w:val="28"/>
        </w:rPr>
        <w:t>Складской учёт — это система регистрации и контроля движения товарно-материальных ценностей (ТМЦ) на складе предприятия. Его основная задача — обеспечить точную и оперативную информацию о наличии, поступлении и расходе товаров, их размещении и состоянии [1, с. 45]. Качественно организованный складской учёт позволяет минимизировать издержки хранения, ускорить обработку заказов и предотвратить как избыточное накопление запасов, так и их дефицит. Перед проектированием базы данных необходимо детально описать предметную область: бизнес-процессы, участников (роли) и основные сущности.</w:t>
      </w:r>
    </w:p>
    <w:p>
      <w:pPr>
        <w:pStyle w:val="Normal"/>
        <w:keepNext w:val="true"/>
        <w:spacing w:before="120" w:after="40"/>
        <w:rPr/>
      </w:pPr>
      <w:r>
        <w:rPr>
          <w:b/>
          <w:i/>
          <w:sz w:val="28"/>
        </w:rPr>
        <w:t>Бизнес-процессы складского учёта</w:t>
      </w:r>
    </w:p>
    <w:p>
      <w:pPr>
        <w:pStyle w:val="Normal"/>
        <w:spacing w:before="0" w:after="40"/>
        <w:ind w:firstLine="709"/>
        <w:jc w:val="both"/>
        <w:rPr/>
      </w:pPr>
      <w:r>
        <w:rPr>
          <w:sz w:val="28"/>
        </w:rPr>
        <w:t>Складская деятельность представляет собой последовательность взаимосвязанных операций, образующих жизненный цикл товара на складе — от поступления до отгрузки. Рассмотрим каждый процесс подробно.</w:t>
      </w:r>
    </w:p>
    <w:p>
      <w:pPr>
        <w:pStyle w:val="Normal"/>
        <w:spacing w:before="0" w:after="0"/>
        <w:ind w:firstLine="709"/>
        <w:jc w:val="both"/>
        <w:rPr/>
      </w:pPr>
      <w:r>
        <w:rPr>
          <w:b/>
          <w:sz w:val="28"/>
        </w:rPr>
        <w:t>1. Приёмка товара.</w:t>
      </w:r>
      <w:r>
        <w:rPr>
          <w:sz w:val="28"/>
        </w:rPr>
        <w:t xml:space="preserve"> Это первый этап жизненного цикла товара на складе. При поступлении партии от поставщика кладовщик сверяет фактическое количество и номенклатуру с сопроводительными документами (товарной накладной, счётом-фактурой). Проверяется целостность упаковки, при необходимости фиксируются номер партии и срок годности. По результатам приёмки в системе формируется приходная операция (тип IN), которая увеличивает остаток соответствующего товара. Корректность приёмки критична, так как ошибки на этом этапе распространяются на все последующие операции и искажают учётные данные.</w:t>
      </w:r>
    </w:p>
    <w:p>
      <w:pPr>
        <w:pStyle w:val="Normal"/>
        <w:spacing w:before="0" w:after="0"/>
        <w:ind w:firstLine="709"/>
        <w:jc w:val="both"/>
        <w:rPr>
          <w:b/>
          <w:sz w:val="28"/>
        </w:rPr>
      </w:pPr>
      <w:r>
        <w:rPr>
          <w:b/>
          <w:sz w:val="28"/>
        </w:rPr>
      </w:r>
      <w:r>
        <w:br w:type="page"/>
      </w:r>
    </w:p>
    <w:p>
      <w:pPr>
        <w:pStyle w:val="Normal"/>
        <w:spacing w:before="0" w:after="0"/>
        <w:ind w:firstLine="709"/>
        <w:jc w:val="both"/>
        <w:rPr/>
      </w:pPr>
      <w:r>
        <w:rPr>
          <w:b/>
          <w:sz w:val="28"/>
        </w:rPr>
        <w:t>2. Размещение.</w:t>
      </w:r>
      <w:r>
        <w:rPr>
          <w:sz w:val="28"/>
        </w:rPr>
        <w:t xml:space="preserve"> После приёмки товар физически размещается в одной из адресуемых зон (ячеек) хранения. Каждая зона имеет уникальный адрес, кодируемый по принципу «ряд-стеллаж-полка» (например, A-01-03). Адресное хранение существенно ускоряет последующий поиск и комплектацию, а также позволяет учитывать особенности товара (например, размещать крупногабаритные позиции в специально отведённой зоне). В базе данных привязка товара к зоне отражается в таблице остатков.</w:t>
      </w:r>
    </w:p>
    <w:p>
      <w:pPr>
        <w:pStyle w:val="Normal"/>
        <w:spacing w:before="0" w:after="0"/>
        <w:ind w:firstLine="709"/>
        <w:jc w:val="both"/>
        <w:rPr/>
      </w:pPr>
      <w:r>
        <w:rPr>
          <w:b/>
          <w:sz w:val="28"/>
        </w:rPr>
        <w:t>3. Хранение.</w:t>
      </w:r>
      <w:r>
        <w:rPr>
          <w:sz w:val="28"/>
        </w:rPr>
        <w:t xml:space="preserve"> На этапе хранения товар находится в зоне до момента его отбора. Здесь важны контроль сроков годности, поддержание условий хранения (температурный режим, влажность) и постоянный мониторинг текущих остатков. Учётная система должна в любой момент предоставлять достоверную информацию о количестве товара в каждой зоне.</w:t>
      </w:r>
    </w:p>
    <w:p>
      <w:pPr>
        <w:pStyle w:val="Normal"/>
        <w:spacing w:before="0" w:after="0"/>
        <w:ind w:firstLine="709"/>
        <w:jc w:val="both"/>
        <w:rPr/>
      </w:pPr>
      <w:r>
        <w:rPr>
          <w:b/>
          <w:sz w:val="28"/>
        </w:rPr>
        <w:t>4. Комплектация (подбор).</w:t>
      </w:r>
      <w:r>
        <w:rPr>
          <w:sz w:val="28"/>
        </w:rPr>
        <w:t xml:space="preserve"> При поступлении заказа на отгрузку выполняется комплектация — подбор требуемых позиций товара в нужном количестве из мест хранения. Эффективная комплектация опирается на адресную систему хранения и сведения об остатках, что позволяет построить оптимальный маршрут отбора и сократить время сборки заказа.</w:t>
      </w:r>
    </w:p>
    <w:p>
      <w:pPr>
        <w:pStyle w:val="Normal"/>
        <w:spacing w:before="0" w:after="0"/>
        <w:ind w:firstLine="709"/>
        <w:jc w:val="both"/>
        <w:rPr/>
      </w:pPr>
      <w:r>
        <w:rPr>
          <w:b/>
          <w:sz w:val="28"/>
        </w:rPr>
        <w:t>5. Отгрузка.</w:t>
      </w:r>
      <w:r>
        <w:rPr>
          <w:sz w:val="28"/>
        </w:rPr>
        <w:t xml:space="preserve"> Скомплектованный заказ передаётся получателю — клиенту или другому подразделению. В системе формируется расходная операция (тип OUT), уменьшающая остаток товара. Отгрузка завершает основной цикл движения товара и фиксируется в журнале операций с указанием исполнителя и времени.</w:t>
      </w:r>
    </w:p>
    <w:p>
      <w:pPr>
        <w:pStyle w:val="Normal"/>
        <w:spacing w:before="0" w:after="0"/>
        <w:ind w:firstLine="709"/>
        <w:jc w:val="both"/>
        <w:rPr/>
      </w:pPr>
      <w:r>
        <w:rPr>
          <w:b/>
          <w:sz w:val="28"/>
        </w:rPr>
        <w:t>6. Инвентаризация.</w:t>
      </w:r>
      <w:r>
        <w:rPr>
          <w:sz w:val="28"/>
        </w:rPr>
        <w:t xml:space="preserve"> Периодически проводится сверка фактического наличия товаров с учётными данными. По результатам инвентаризации корректируются остатки, выявляются недостачи (фактическое количество меньше учётного) и излишки (больше учётного). Инвентаризация обеспечивает достоверность учёта и является обязательной процедурой материальной ответственности.</w:t>
      </w:r>
    </w:p>
    <w:p>
      <w:pPr>
        <w:pStyle w:val="Normal"/>
        <w:spacing w:before="0" w:after="0"/>
        <w:ind w:firstLine="709"/>
        <w:jc w:val="both"/>
        <w:rPr>
          <w:b/>
          <w:sz w:val="28"/>
        </w:rPr>
      </w:pPr>
      <w:r>
        <w:rPr>
          <w:b/>
          <w:sz w:val="28"/>
        </w:rPr>
      </w:r>
      <w:r>
        <w:br w:type="page"/>
      </w:r>
    </w:p>
    <w:p>
      <w:pPr>
        <w:pStyle w:val="Normal"/>
        <w:spacing w:before="0" w:after="0"/>
        <w:ind w:firstLine="709"/>
        <w:jc w:val="both"/>
        <w:rPr/>
      </w:pPr>
      <w:r>
        <w:rPr>
          <w:b/>
          <w:sz w:val="28"/>
        </w:rPr>
        <w:t>7. Перемещение.</w:t>
      </w:r>
      <w:r>
        <w:rPr>
          <w:sz w:val="28"/>
        </w:rPr>
        <w:t xml:space="preserve"> Внутрискладское перемещение — это перенос товара между зонами хранения без изменения суммарного остатка по складу. Например, товар может быть перемещён из зоны приёмки в зону основного хранения. Поскольку операция затрагивает сразу две записи остатков (списание из исходной зоны и зачисление в целевую), она должна выполняться как единая транзакция: либо обе записи изменяются согласованно, либо не изменяется ни одна. Это предотвращает рассогласование данных при сбоях.</w:t>
      </w:r>
    </w:p>
    <w:p>
      <w:pPr>
        <w:pStyle w:val="Normal"/>
        <w:jc w:val="center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512560" cy="1322705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2560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80" w:after="120"/>
        <w:jc w:val="center"/>
        <w:rPr/>
      </w:pPr>
      <w:r>
        <w:rPr>
          <w:i/>
          <w:sz w:val="24"/>
        </w:rPr>
        <w:t>Рисунок 1.1 — Схема основных бизнес-процессов склада</w:t>
      </w:r>
    </w:p>
    <w:p>
      <w:pPr>
        <w:pStyle w:val="Normal"/>
        <w:spacing w:before="0" w:after="40"/>
        <w:ind w:firstLine="709"/>
        <w:jc w:val="both"/>
        <w:rPr/>
      </w:pPr>
      <w:r>
        <w:rPr>
          <w:sz w:val="28"/>
        </w:rPr>
        <w:t>Как видно из рисунка 1.1, процессы приёмки, размещения, хранения, комплектации и отгрузки образуют линейный поток движения товара, а инвентаризация и перемещение являются вспомогательными процессами, воздействующими на этап хранения. Все процессы оставляют «след» в журнале операций, что обеспечивает прослеживаемость движения каждой позиции.</w:t>
      </w:r>
    </w:p>
    <w:p>
      <w:pPr>
        <w:pStyle w:val="Normal"/>
        <w:keepNext w:val="true"/>
        <w:spacing w:before="120" w:after="40"/>
        <w:rPr/>
      </w:pPr>
      <w:r>
        <w:rPr>
          <w:b/>
          <w:i/>
          <w:sz w:val="28"/>
        </w:rPr>
        <w:t>Участники и роли</w:t>
      </w:r>
    </w:p>
    <w:p>
      <w:pPr>
        <w:pStyle w:val="Normal"/>
        <w:spacing w:before="0" w:after="40"/>
        <w:ind w:firstLine="709"/>
        <w:jc w:val="both"/>
        <w:rPr/>
      </w:pPr>
      <w:r>
        <w:rPr>
          <w:sz w:val="28"/>
        </w:rPr>
        <w:t>В системе складского учёта взаимодействуют сотрудники с различными полномочиями. Для обеспечения безопасности данных и разграничения ответственности выделены две основные роли.</w:t>
      </w:r>
    </w:p>
    <w:p>
      <w:pPr>
        <w:pStyle w:val="Normal"/>
        <w:spacing w:before="0" w:after="40"/>
        <w:ind w:firstLine="709"/>
        <w:jc w:val="both"/>
        <w:rPr>
          <w:b/>
          <w:sz w:val="28"/>
        </w:rPr>
      </w:pPr>
      <w:r>
        <w:rPr>
          <w:b/>
          <w:sz w:val="28"/>
        </w:rPr>
      </w:r>
      <w:r>
        <w:br w:type="page"/>
      </w:r>
    </w:p>
    <w:p>
      <w:pPr>
        <w:pStyle w:val="Normal"/>
        <w:spacing w:before="0" w:after="40"/>
        <w:ind w:firstLine="709"/>
        <w:jc w:val="both"/>
        <w:rPr/>
      </w:pPr>
      <w:r>
        <w:rPr>
          <w:b/>
          <w:sz w:val="28"/>
        </w:rPr>
        <w:t xml:space="preserve">Администратор (admin) — </w:t>
      </w:r>
      <w:r>
        <w:rPr>
          <w:sz w:val="28"/>
        </w:rPr>
        <w:t>сотрудник, отвечающий за настройку и сопровождение информационной системы. Имеет полный доступ ко всем данным и объектам базы данных, управляет справочниками (категории, поставщики, зоны), учётными записями пользователей и правами доступа. Администратор может создавать и изменять структуру БД, выполнять резервное копирование и восстановление данных.</w:t>
      </w:r>
    </w:p>
    <w:p>
      <w:pPr>
        <w:pStyle w:val="Normal"/>
        <w:spacing w:before="0" w:after="40"/>
        <w:ind w:firstLine="709"/>
        <w:jc w:val="both"/>
        <w:rPr/>
      </w:pPr>
      <w:r>
        <w:rPr>
          <w:b/>
          <w:sz w:val="28"/>
        </w:rPr>
        <w:t xml:space="preserve">Кладовщик (storekeeper) — </w:t>
      </w:r>
      <w:r>
        <w:rPr>
          <w:sz w:val="28"/>
        </w:rPr>
        <w:t>материально ответственный сотрудник, выполняющий повседневные складские операции: приёмку, размещение, комплектацию, отгрузку и перемещение товаров. Имеет ограниченный доступ — может просматривать справочники и добавлять операции, изменять остатки, но не вправе изменять структуру БД, удалять данные или управлять учётными записями. Такое разграничение реализует принцип минимальных привилегий и снижает риск случайной или преднамеренной порчи данных.</w:t>
      </w:r>
    </w:p>
    <w:p>
      <w:pPr>
        <w:pStyle w:val="Normal"/>
        <w:spacing w:before="80" w:after="120"/>
        <w:jc w:val="center"/>
        <w:rPr/>
      </w:pPr>
      <w:r>
        <w:rPr>
          <w:i/>
          <w:sz w:val="24"/>
        </w:rPr>
        <w:t>Таблица 1.1 — Матрица прав доступа ролей</w:t>
      </w:r>
    </w:p>
    <w:tbl>
      <w:tblPr>
        <w:tblStyle w:val="TableGrid"/>
        <w:tblW w:w="1025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419"/>
        <w:gridCol w:w="3419"/>
        <w:gridCol w:w="3419"/>
      </w:tblGrid>
      <w:tr>
        <w:trPr/>
        <w:tc>
          <w:tcPr>
            <w:tcW w:w="3419" w:type="dxa"/>
            <w:tcBorders/>
            <w:shd w:fill="4472C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FFFFFF"/>
                <w:kern w:val="0"/>
                <w:sz w:val="24"/>
                <w:szCs w:val="22"/>
                <w:lang w:val="en-US" w:eastAsia="en-US" w:bidi="ar-SA"/>
              </w:rPr>
              <w:t>Действие</w:t>
            </w:r>
          </w:p>
        </w:tc>
        <w:tc>
          <w:tcPr>
            <w:tcW w:w="3419" w:type="dxa"/>
            <w:tcBorders/>
            <w:shd w:fill="4472C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FFFFFF"/>
                <w:kern w:val="0"/>
                <w:sz w:val="24"/>
                <w:szCs w:val="22"/>
                <w:lang w:val="en-US" w:eastAsia="en-US" w:bidi="ar-SA"/>
              </w:rPr>
              <w:t>Администратор</w:t>
            </w:r>
          </w:p>
        </w:tc>
        <w:tc>
          <w:tcPr>
            <w:tcW w:w="3419" w:type="dxa"/>
            <w:tcBorders/>
            <w:shd w:fill="4472C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FFFFFF"/>
                <w:kern w:val="0"/>
                <w:sz w:val="24"/>
                <w:szCs w:val="22"/>
                <w:lang w:val="en-US" w:eastAsia="en-US" w:bidi="ar-SA"/>
              </w:rPr>
              <w:t>Кладовщик</w:t>
            </w:r>
          </w:p>
        </w:tc>
      </w:tr>
      <w:tr>
        <w:trPr/>
        <w:tc>
          <w:tcPr>
            <w:tcW w:w="3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Просмотр справочников и остатков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Да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Да</w:t>
            </w:r>
          </w:p>
        </w:tc>
      </w:tr>
      <w:tr>
        <w:trPr/>
        <w:tc>
          <w:tcPr>
            <w:tcW w:w="3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Регистрация складских операций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Да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Да</w:t>
            </w:r>
          </w:p>
        </w:tc>
      </w:tr>
      <w:tr>
        <w:trPr/>
        <w:tc>
          <w:tcPr>
            <w:tcW w:w="3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Изменение справочников (товары, поставщики)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Да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Частично</w:t>
            </w:r>
          </w:p>
        </w:tc>
      </w:tr>
      <w:tr>
        <w:trPr/>
        <w:tc>
          <w:tcPr>
            <w:tcW w:w="3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Удаление данных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Да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Нет</w:t>
            </w:r>
          </w:p>
        </w:tc>
      </w:tr>
      <w:tr>
        <w:trPr/>
        <w:tc>
          <w:tcPr>
            <w:tcW w:w="3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Изменение структуры таблиц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Да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Нет</w:t>
            </w:r>
          </w:p>
        </w:tc>
      </w:tr>
      <w:tr>
        <w:trPr/>
        <w:tc>
          <w:tcPr>
            <w:tcW w:w="3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Управление пользователями и правами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Да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Нет</w:t>
            </w:r>
          </w:p>
        </w:tc>
      </w:tr>
    </w:tbl>
    <w:p>
      <w:pPr>
        <w:pStyle w:val="Normal"/>
        <w:spacing w:before="0" w:after="40"/>
        <w:rPr>
          <w:b/>
          <w:i/>
          <w:i/>
          <w:sz w:val="28"/>
        </w:rPr>
      </w:pPr>
      <w:r>
        <w:rPr>
          <w:b/>
          <w:i/>
          <w:sz w:val="28"/>
        </w:rPr>
      </w:r>
      <w:r>
        <w:br w:type="page"/>
      </w:r>
    </w:p>
    <w:p>
      <w:pPr>
        <w:pStyle w:val="Normal"/>
        <w:spacing w:before="0" w:after="40"/>
        <w:rPr/>
      </w:pPr>
      <w:r>
        <w:rPr>
          <w:b/>
          <w:i/>
          <w:sz w:val="28"/>
        </w:rPr>
        <w:t>Основные сущности предметной области</w:t>
      </w:r>
    </w:p>
    <w:p>
      <w:pPr>
        <w:pStyle w:val="Normal"/>
        <w:spacing w:before="0" w:after="40"/>
        <w:ind w:firstLine="709"/>
        <w:jc w:val="both"/>
        <w:rPr/>
      </w:pPr>
      <w:r>
        <w:rPr>
          <w:sz w:val="28"/>
        </w:rPr>
        <w:t>На основе анализа бизнес-процессов и участников выделены ключевые сущности, информация о которых должна храниться в базе данных (таблица 1.2).</w:t>
      </w:r>
    </w:p>
    <w:p>
      <w:pPr>
        <w:pStyle w:val="Normal"/>
        <w:spacing w:before="80" w:after="120"/>
        <w:jc w:val="center"/>
        <w:rPr/>
      </w:pPr>
      <w:r>
        <w:rPr>
          <w:i/>
          <w:sz w:val="24"/>
        </w:rPr>
        <w:t>Таблица 1.2 — Основные сущности предметной области</w:t>
      </w:r>
    </w:p>
    <w:tbl>
      <w:tblPr>
        <w:tblStyle w:val="TableGrid"/>
        <w:tblW w:w="1025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128"/>
        <w:gridCol w:w="5127"/>
      </w:tblGrid>
      <w:tr>
        <w:trPr/>
        <w:tc>
          <w:tcPr>
            <w:tcW w:w="5128" w:type="dxa"/>
            <w:tcBorders/>
            <w:shd w:fill="4472C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FFFFFF"/>
                <w:kern w:val="0"/>
                <w:sz w:val="24"/>
                <w:szCs w:val="22"/>
                <w:lang w:val="en-US" w:eastAsia="en-US" w:bidi="ar-SA"/>
              </w:rPr>
              <w:t>Сущность</w:t>
            </w:r>
          </w:p>
        </w:tc>
        <w:tc>
          <w:tcPr>
            <w:tcW w:w="5127" w:type="dxa"/>
            <w:tcBorders/>
            <w:shd w:fill="4472C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FFFFFF"/>
                <w:kern w:val="0"/>
                <w:sz w:val="24"/>
                <w:szCs w:val="22"/>
                <w:lang w:val="en-US" w:eastAsia="en-US" w:bidi="ar-SA"/>
              </w:rPr>
              <w:t>Назначение</w:t>
            </w:r>
          </w:p>
        </w:tc>
      </w:tr>
      <w:tr>
        <w:trPr/>
        <w:tc>
          <w:tcPr>
            <w:tcW w:w="51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Категория (category)</w:t>
            </w:r>
          </w:p>
        </w:tc>
        <w:tc>
          <w:tcPr>
            <w:tcW w:w="512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Группировка товаров по типам для удобства поиска и отчётности</w:t>
            </w:r>
          </w:p>
        </w:tc>
      </w:tr>
      <w:tr>
        <w:trPr/>
        <w:tc>
          <w:tcPr>
            <w:tcW w:w="51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Товар (product)</w:t>
            </w:r>
          </w:p>
        </w:tc>
        <w:tc>
          <w:tcPr>
            <w:tcW w:w="512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Номенклатура товаров — основной справочник</w:t>
            </w:r>
          </w:p>
        </w:tc>
      </w:tr>
      <w:tr>
        <w:trPr/>
        <w:tc>
          <w:tcPr>
            <w:tcW w:w="51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Поставщик (supplier)</w:t>
            </w:r>
          </w:p>
        </w:tc>
        <w:tc>
          <w:tcPr>
            <w:tcW w:w="512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Контрагенты, поставляющие товары на склад</w:t>
            </w:r>
          </w:p>
        </w:tc>
      </w:tr>
      <w:tr>
        <w:trPr/>
        <w:tc>
          <w:tcPr>
            <w:tcW w:w="51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Зона (zone)</w:t>
            </w:r>
          </w:p>
        </w:tc>
        <w:tc>
          <w:tcPr>
            <w:tcW w:w="512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Адресуемые места хранения внутри склада</w:t>
            </w:r>
          </w:p>
        </w:tc>
      </w:tr>
      <w:tr>
        <w:trPr/>
        <w:tc>
          <w:tcPr>
            <w:tcW w:w="51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Остатки (stock)</w:t>
            </w:r>
          </w:p>
        </w:tc>
        <w:tc>
          <w:tcPr>
            <w:tcW w:w="512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Количество конкретного товара в конкретной зоне</w:t>
            </w:r>
          </w:p>
        </w:tc>
      </w:tr>
      <w:tr>
        <w:trPr/>
        <w:tc>
          <w:tcPr>
            <w:tcW w:w="51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Операция (operation)</w:t>
            </w:r>
          </w:p>
        </w:tc>
        <w:tc>
          <w:tcPr>
            <w:tcW w:w="512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Зарегистрированный факт движения товара (приход, расход, перемещение)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40"/>
        <w:ind w:firstLine="709"/>
        <w:jc w:val="both"/>
        <w:rPr/>
      </w:pPr>
      <w:r>
        <w:rPr>
          <w:sz w:val="28"/>
        </w:rPr>
        <w:t>Дополнительно выделяется сущность «Пользователь» (app_user), хранящая сведения о сотрудниках-исполнителях операций. Данный набор сущностей и связей между ними станет основой для построения ER-модели (глава 2).</w:t>
      </w:r>
    </w:p>
    <w:p>
      <w:pPr>
        <w:pStyle w:val="Normal"/>
        <w:keepNext w:val="true"/>
        <w:spacing w:before="240" w:after="120"/>
        <w:rPr/>
      </w:pPr>
      <w:r>
        <w:rPr>
          <w:b/>
          <w:sz w:val="28"/>
        </w:rPr>
        <w:t>1.2. Обзор СУБД и обоснование выбора MySQL</w:t>
      </w:r>
    </w:p>
    <w:p>
      <w:pPr>
        <w:pStyle w:val="Normal"/>
        <w:spacing w:before="0" w:after="40"/>
        <w:ind w:firstLine="709"/>
        <w:jc w:val="both"/>
        <w:rPr/>
      </w:pPr>
      <w:r>
        <w:rPr>
          <w:sz w:val="28"/>
        </w:rPr>
        <w:t>Система управления базами данных (СУБД) — это комплекс программных средств, обеспечивающих создание, ведение и совместное многопользовательское использование баз данных [3, с. 22]. Современный рынок предлагает множество реляционных СУБД, различающихся лицензионной политикой, производительностью, набором функций и сложностью администрирования. Для обоснованного выбора платформы реализации проекта рассмотрены четыре наиболее распространённые реляционные СУБД.</w:t>
      </w:r>
    </w:p>
    <w:p>
      <w:pPr>
        <w:pStyle w:val="Normal"/>
        <w:spacing w:before="0" w:after="40"/>
        <w:ind w:firstLine="709"/>
        <w:jc w:val="both"/>
        <w:rPr/>
      </w:pPr>
      <w:r>
        <w:rPr>
          <w:b/>
          <w:sz w:val="28"/>
        </w:rPr>
        <w:t xml:space="preserve">MySQL — </w:t>
      </w:r>
      <w:r>
        <w:rPr>
          <w:sz w:val="28"/>
        </w:rPr>
        <w:t>свободно распространяемая реляционная СУБД, разрабатываемая корпорацией Oracle. Отличается высокой производительностью на операциях чтения, простотой развёртывания и обширным сообществом. При использовании движка InnoDB поддерживает транзакции (ACID), внешние ключи, хранимые процедуры, триггеры и представления. Широко применяется в веб-разработке (стек LAMP/LEMP).</w:t>
      </w:r>
    </w:p>
    <w:p>
      <w:pPr>
        <w:pStyle w:val="Normal"/>
        <w:spacing w:before="0" w:after="40"/>
        <w:ind w:firstLine="709"/>
        <w:jc w:val="both"/>
        <w:rPr/>
      </w:pPr>
      <w:r>
        <w:rPr>
          <w:b/>
          <w:sz w:val="28"/>
        </w:rPr>
        <w:t xml:space="preserve">PostgreSQL — </w:t>
      </w:r>
      <w:r>
        <w:rPr>
          <w:sz w:val="28"/>
        </w:rPr>
        <w:t>объектно-реляционная СУБД с открытым исходным кодом, известная строгим соблюдением стандарта SQL, поддержкой расширенных типов данных (JSON, массивы, геоданные, пользовательские типы), а также развитыми механизмами для сложной аналитики. Считается более «академически правильной», но требует несколько большего опыта администрирования.</w:t>
      </w:r>
    </w:p>
    <w:p>
      <w:pPr>
        <w:pStyle w:val="Normal"/>
        <w:spacing w:before="0" w:after="40"/>
        <w:ind w:firstLine="709"/>
        <w:jc w:val="both"/>
        <w:rPr/>
      </w:pPr>
      <w:r>
        <w:rPr>
          <w:b/>
          <w:sz w:val="28"/>
        </w:rPr>
        <w:t xml:space="preserve">Microsoft SQL Server — </w:t>
      </w:r>
      <w:r>
        <w:rPr>
          <w:sz w:val="28"/>
        </w:rPr>
        <w:t>коммерческая СУБД корпорации Microsoft, тесно интегрированная с экосистемой Windows и платформой .NET. Обладает мощными средствами бизнес-аналитики (SSAS, SSRS) и удобными инструментами администрирования (SSMS), однако полнофункциональные редакции являются платными.</w:t>
      </w:r>
    </w:p>
    <w:p>
      <w:pPr>
        <w:pStyle w:val="Normal"/>
        <w:spacing w:before="0" w:after="40"/>
        <w:ind w:firstLine="709"/>
        <w:jc w:val="both"/>
        <w:rPr/>
      </w:pPr>
      <w:r>
        <w:rPr>
          <w:b/>
          <w:sz w:val="28"/>
        </w:rPr>
        <w:t xml:space="preserve">Oracle Database — </w:t>
      </w:r>
      <w:r>
        <w:rPr>
          <w:sz w:val="28"/>
        </w:rPr>
        <w:t>флагманская коммерческая СУБД корпоративного уровня, обеспечивающая максимальную функциональность, надёжность и масштабируемость. Применяется в крупных банковских и государственных системах. Отличается высокой стоимостью лицензий и сложностью администрирования, что делает её избыточной для небольших проектов.</w:t>
      </w:r>
    </w:p>
    <w:p>
      <w:pPr>
        <w:pStyle w:val="Normal"/>
        <w:spacing w:before="80" w:after="120"/>
        <w:jc w:val="center"/>
        <w:rPr/>
      </w:pPr>
      <w:r>
        <w:rPr>
          <w:i/>
          <w:sz w:val="24"/>
        </w:rPr>
        <w:t>Таблица 1.3 — Общее сравнение реляционных СУБД</w:t>
      </w:r>
    </w:p>
    <w:tbl>
      <w:tblPr>
        <w:tblStyle w:val="TableGrid"/>
        <w:tblW w:w="1025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051"/>
        <w:gridCol w:w="2051"/>
        <w:gridCol w:w="2051"/>
        <w:gridCol w:w="2051"/>
        <w:gridCol w:w="2051"/>
      </w:tblGrid>
      <w:tr>
        <w:trPr/>
        <w:tc>
          <w:tcPr>
            <w:tcW w:w="2051" w:type="dxa"/>
            <w:tcBorders/>
            <w:shd w:fill="4472C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FFFFFF"/>
                <w:kern w:val="0"/>
                <w:sz w:val="24"/>
                <w:szCs w:val="22"/>
                <w:lang w:val="en-US" w:eastAsia="en-US" w:bidi="ar-SA"/>
              </w:rPr>
              <w:t>Критерий</w:t>
            </w:r>
          </w:p>
        </w:tc>
        <w:tc>
          <w:tcPr>
            <w:tcW w:w="2051" w:type="dxa"/>
            <w:tcBorders/>
            <w:shd w:fill="4472C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FFFFFF"/>
                <w:kern w:val="0"/>
                <w:sz w:val="24"/>
                <w:szCs w:val="22"/>
                <w:lang w:val="en-US" w:eastAsia="en-US" w:bidi="ar-SA"/>
              </w:rPr>
              <w:t>MySQL</w:t>
            </w:r>
          </w:p>
        </w:tc>
        <w:tc>
          <w:tcPr>
            <w:tcW w:w="2051" w:type="dxa"/>
            <w:tcBorders/>
            <w:shd w:fill="4472C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FFFFFF"/>
                <w:kern w:val="0"/>
                <w:sz w:val="24"/>
                <w:szCs w:val="22"/>
                <w:lang w:val="en-US" w:eastAsia="en-US" w:bidi="ar-SA"/>
              </w:rPr>
              <w:t>PostgreSQL</w:t>
            </w:r>
          </w:p>
        </w:tc>
        <w:tc>
          <w:tcPr>
            <w:tcW w:w="2051" w:type="dxa"/>
            <w:tcBorders/>
            <w:shd w:fill="4472C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FFFFFF"/>
                <w:kern w:val="0"/>
                <w:sz w:val="24"/>
                <w:szCs w:val="22"/>
                <w:lang w:val="en-US" w:eastAsia="en-US" w:bidi="ar-SA"/>
              </w:rPr>
              <w:t>MS SQL</w:t>
            </w:r>
          </w:p>
        </w:tc>
        <w:tc>
          <w:tcPr>
            <w:tcW w:w="2051" w:type="dxa"/>
            <w:tcBorders/>
            <w:shd w:fill="4472C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FFFFFF"/>
                <w:kern w:val="0"/>
                <w:sz w:val="24"/>
                <w:szCs w:val="22"/>
                <w:lang w:val="en-US" w:eastAsia="en-US" w:bidi="ar-SA"/>
              </w:rPr>
              <w:t>Oracle</w:t>
            </w:r>
          </w:p>
        </w:tc>
      </w:tr>
      <w:tr>
        <w:trPr/>
        <w:tc>
          <w:tcPr>
            <w:tcW w:w="20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Лицензия</w:t>
            </w:r>
          </w:p>
        </w:tc>
        <w:tc>
          <w:tcPr>
            <w:tcW w:w="20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GPL / свободная</w:t>
            </w:r>
          </w:p>
        </w:tc>
        <w:tc>
          <w:tcPr>
            <w:tcW w:w="20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Open Source</w:t>
            </w:r>
          </w:p>
        </w:tc>
        <w:tc>
          <w:tcPr>
            <w:tcW w:w="20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Коммерч.</w:t>
            </w:r>
          </w:p>
        </w:tc>
        <w:tc>
          <w:tcPr>
            <w:tcW w:w="20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Коммерч.</w:t>
            </w:r>
          </w:p>
        </w:tc>
      </w:tr>
      <w:tr>
        <w:trPr/>
        <w:tc>
          <w:tcPr>
            <w:tcW w:w="20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Стоимость</w:t>
            </w:r>
          </w:p>
        </w:tc>
        <w:tc>
          <w:tcPr>
            <w:tcW w:w="20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Бесплатно</w:t>
            </w:r>
          </w:p>
        </w:tc>
        <w:tc>
          <w:tcPr>
            <w:tcW w:w="20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Бесплатно</w:t>
            </w:r>
          </w:p>
        </w:tc>
        <w:tc>
          <w:tcPr>
            <w:tcW w:w="20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Высокая</w:t>
            </w:r>
          </w:p>
        </w:tc>
        <w:tc>
          <w:tcPr>
            <w:tcW w:w="20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Очень высокая</w:t>
            </w:r>
          </w:p>
        </w:tc>
      </w:tr>
      <w:tr>
        <w:trPr/>
        <w:tc>
          <w:tcPr>
            <w:tcW w:w="20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Порог входа</w:t>
            </w:r>
          </w:p>
        </w:tc>
        <w:tc>
          <w:tcPr>
            <w:tcW w:w="20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Низкий</w:t>
            </w:r>
          </w:p>
        </w:tc>
        <w:tc>
          <w:tcPr>
            <w:tcW w:w="20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Средний</w:t>
            </w:r>
          </w:p>
        </w:tc>
        <w:tc>
          <w:tcPr>
            <w:tcW w:w="20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Средний</w:t>
            </w:r>
          </w:p>
        </w:tc>
        <w:tc>
          <w:tcPr>
            <w:tcW w:w="20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Высокий</w:t>
            </w:r>
          </w:p>
        </w:tc>
      </w:tr>
      <w:tr>
        <w:trPr/>
        <w:tc>
          <w:tcPr>
            <w:tcW w:w="20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Транзакции (ACID)</w:t>
            </w:r>
          </w:p>
        </w:tc>
        <w:tc>
          <w:tcPr>
            <w:tcW w:w="20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Да (InnoDB)</w:t>
            </w:r>
          </w:p>
        </w:tc>
        <w:tc>
          <w:tcPr>
            <w:tcW w:w="20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Да</w:t>
            </w:r>
          </w:p>
        </w:tc>
        <w:tc>
          <w:tcPr>
            <w:tcW w:w="20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Да</w:t>
            </w:r>
          </w:p>
        </w:tc>
        <w:tc>
          <w:tcPr>
            <w:tcW w:w="20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Да</w:t>
            </w:r>
          </w:p>
        </w:tc>
      </w:tr>
      <w:tr>
        <w:trPr/>
        <w:tc>
          <w:tcPr>
            <w:tcW w:w="20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Процедуры, триггеры</w:t>
            </w:r>
          </w:p>
        </w:tc>
        <w:tc>
          <w:tcPr>
            <w:tcW w:w="20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Да</w:t>
            </w:r>
          </w:p>
        </w:tc>
        <w:tc>
          <w:tcPr>
            <w:tcW w:w="20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Да</w:t>
            </w:r>
          </w:p>
        </w:tc>
        <w:tc>
          <w:tcPr>
            <w:tcW w:w="20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Да</w:t>
            </w:r>
          </w:p>
        </w:tc>
        <w:tc>
          <w:tcPr>
            <w:tcW w:w="20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Да</w:t>
            </w:r>
          </w:p>
        </w:tc>
      </w:tr>
      <w:tr>
        <w:trPr/>
        <w:tc>
          <w:tcPr>
            <w:tcW w:w="20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Кроссплатформенность</w:t>
            </w:r>
          </w:p>
        </w:tc>
        <w:tc>
          <w:tcPr>
            <w:tcW w:w="20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Да</w:t>
            </w:r>
          </w:p>
        </w:tc>
        <w:tc>
          <w:tcPr>
            <w:tcW w:w="20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Да</w:t>
            </w:r>
          </w:p>
        </w:tc>
        <w:tc>
          <w:tcPr>
            <w:tcW w:w="20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Огранич.</w:t>
            </w:r>
          </w:p>
        </w:tc>
        <w:tc>
          <w:tcPr>
            <w:tcW w:w="20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Да</w:t>
            </w:r>
          </w:p>
        </w:tc>
      </w:tr>
      <w:tr>
        <w:trPr/>
        <w:tc>
          <w:tcPr>
            <w:tcW w:w="20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Сообщество</w:t>
            </w:r>
          </w:p>
        </w:tc>
        <w:tc>
          <w:tcPr>
            <w:tcW w:w="20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Очень большое</w:t>
            </w:r>
          </w:p>
        </w:tc>
        <w:tc>
          <w:tcPr>
            <w:tcW w:w="20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Большое</w:t>
            </w:r>
          </w:p>
        </w:tc>
        <w:tc>
          <w:tcPr>
            <w:tcW w:w="20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Большое</w:t>
            </w:r>
          </w:p>
        </w:tc>
        <w:tc>
          <w:tcPr>
            <w:tcW w:w="20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Большое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40"/>
        <w:ind w:firstLine="709"/>
        <w:jc w:val="both"/>
        <w:rPr/>
      </w:pPr>
      <w:r>
        <w:rPr>
          <w:sz w:val="28"/>
        </w:rPr>
        <w:t>Для более детального обоснования в таблице 1.4 приведена дополнительная техническая характеристика рассматриваемых СУБД по параметрам, существенным для учебного проекта складского учёта.</w:t>
      </w:r>
    </w:p>
    <w:p>
      <w:pPr>
        <w:pStyle w:val="Normal"/>
        <w:spacing w:before="80" w:after="120"/>
        <w:jc w:val="center"/>
        <w:rPr/>
      </w:pPr>
      <w:r>
        <w:rPr>
          <w:i/>
          <w:sz w:val="24"/>
        </w:rPr>
        <w:t>Таблица 1.4 — Дополнительные технические характеристики СУБД</w:t>
      </w:r>
    </w:p>
    <w:tbl>
      <w:tblPr>
        <w:tblStyle w:val="TableGrid"/>
        <w:tblW w:w="1025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051"/>
        <w:gridCol w:w="2051"/>
        <w:gridCol w:w="2051"/>
        <w:gridCol w:w="2051"/>
        <w:gridCol w:w="2051"/>
      </w:tblGrid>
      <w:tr>
        <w:trPr/>
        <w:tc>
          <w:tcPr>
            <w:tcW w:w="2051" w:type="dxa"/>
            <w:tcBorders/>
            <w:shd w:fill="4472C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FFFFFF"/>
                <w:kern w:val="0"/>
                <w:sz w:val="24"/>
                <w:szCs w:val="22"/>
                <w:lang w:val="en-US" w:eastAsia="en-US" w:bidi="ar-SA"/>
              </w:rPr>
              <w:t>Параметр</w:t>
            </w:r>
          </w:p>
        </w:tc>
        <w:tc>
          <w:tcPr>
            <w:tcW w:w="2051" w:type="dxa"/>
            <w:tcBorders/>
            <w:shd w:fill="4472C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FFFFFF"/>
                <w:kern w:val="0"/>
                <w:sz w:val="24"/>
                <w:szCs w:val="22"/>
                <w:lang w:val="en-US" w:eastAsia="en-US" w:bidi="ar-SA"/>
              </w:rPr>
              <w:t>MySQL</w:t>
            </w:r>
          </w:p>
        </w:tc>
        <w:tc>
          <w:tcPr>
            <w:tcW w:w="2051" w:type="dxa"/>
            <w:tcBorders/>
            <w:shd w:fill="4472C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FFFFFF"/>
                <w:kern w:val="0"/>
                <w:sz w:val="24"/>
                <w:szCs w:val="22"/>
                <w:lang w:val="en-US" w:eastAsia="en-US" w:bidi="ar-SA"/>
              </w:rPr>
              <w:t>PostgreSQL</w:t>
            </w:r>
          </w:p>
        </w:tc>
        <w:tc>
          <w:tcPr>
            <w:tcW w:w="2051" w:type="dxa"/>
            <w:tcBorders/>
            <w:shd w:fill="4472C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FFFFFF"/>
                <w:kern w:val="0"/>
                <w:sz w:val="24"/>
                <w:szCs w:val="22"/>
                <w:lang w:val="en-US" w:eastAsia="en-US" w:bidi="ar-SA"/>
              </w:rPr>
              <w:t>MS SQL</w:t>
            </w:r>
          </w:p>
        </w:tc>
        <w:tc>
          <w:tcPr>
            <w:tcW w:w="2051" w:type="dxa"/>
            <w:tcBorders/>
            <w:shd w:fill="4472C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FFFFFF"/>
                <w:kern w:val="0"/>
                <w:sz w:val="24"/>
                <w:szCs w:val="22"/>
                <w:lang w:val="en-US" w:eastAsia="en-US" w:bidi="ar-SA"/>
              </w:rPr>
              <w:t>Oracle</w:t>
            </w:r>
          </w:p>
        </w:tc>
      </w:tr>
      <w:tr>
        <w:trPr/>
        <w:tc>
          <w:tcPr>
            <w:tcW w:w="20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Поддержка Unicode (utf8mb4)</w:t>
            </w:r>
          </w:p>
        </w:tc>
        <w:tc>
          <w:tcPr>
            <w:tcW w:w="20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Полная</w:t>
            </w:r>
          </w:p>
        </w:tc>
        <w:tc>
          <w:tcPr>
            <w:tcW w:w="20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Полная</w:t>
            </w:r>
          </w:p>
        </w:tc>
        <w:tc>
          <w:tcPr>
            <w:tcW w:w="20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Полная</w:t>
            </w:r>
          </w:p>
        </w:tc>
        <w:tc>
          <w:tcPr>
            <w:tcW w:w="20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Полная</w:t>
            </w:r>
          </w:p>
        </w:tc>
      </w:tr>
      <w:tr>
        <w:trPr/>
        <w:tc>
          <w:tcPr>
            <w:tcW w:w="20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Инструменты GUI</w:t>
            </w:r>
          </w:p>
        </w:tc>
        <w:tc>
          <w:tcPr>
            <w:tcW w:w="20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Workbench</w:t>
            </w:r>
          </w:p>
        </w:tc>
        <w:tc>
          <w:tcPr>
            <w:tcW w:w="20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pgAdmin</w:t>
            </w:r>
          </w:p>
        </w:tc>
        <w:tc>
          <w:tcPr>
            <w:tcW w:w="20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SSMS</w:t>
            </w:r>
          </w:p>
        </w:tc>
        <w:tc>
          <w:tcPr>
            <w:tcW w:w="20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SQL Developer</w:t>
            </w:r>
          </w:p>
        </w:tc>
      </w:tr>
      <w:tr>
        <w:trPr/>
        <w:tc>
          <w:tcPr>
            <w:tcW w:w="20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Объём установочного пакета</w:t>
            </w:r>
          </w:p>
        </w:tc>
        <w:tc>
          <w:tcPr>
            <w:tcW w:w="20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Малый (~300 МБ)</w:t>
            </w:r>
          </w:p>
        </w:tc>
        <w:tc>
          <w:tcPr>
            <w:tcW w:w="20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Средний</w:t>
            </w:r>
          </w:p>
        </w:tc>
        <w:tc>
          <w:tcPr>
            <w:tcW w:w="20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Большой</w:t>
            </w:r>
          </w:p>
        </w:tc>
        <w:tc>
          <w:tcPr>
            <w:tcW w:w="20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Очень большой</w:t>
            </w:r>
          </w:p>
        </w:tc>
      </w:tr>
      <w:tr>
        <w:trPr/>
        <w:tc>
          <w:tcPr>
            <w:tcW w:w="20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Простота резервного копирования</w:t>
            </w:r>
          </w:p>
        </w:tc>
        <w:tc>
          <w:tcPr>
            <w:tcW w:w="20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Высокая</w:t>
            </w:r>
          </w:p>
        </w:tc>
        <w:tc>
          <w:tcPr>
            <w:tcW w:w="20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Высокая</w:t>
            </w:r>
          </w:p>
        </w:tc>
        <w:tc>
          <w:tcPr>
            <w:tcW w:w="20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Средняя</w:t>
            </w:r>
          </w:p>
        </w:tc>
        <w:tc>
          <w:tcPr>
            <w:tcW w:w="20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Средняя</w:t>
            </w:r>
          </w:p>
        </w:tc>
      </w:tr>
      <w:tr>
        <w:trPr/>
        <w:tc>
          <w:tcPr>
            <w:tcW w:w="20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Объём обучающих материалов</w:t>
            </w:r>
          </w:p>
        </w:tc>
        <w:tc>
          <w:tcPr>
            <w:tcW w:w="20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Максимальный</w:t>
            </w:r>
          </w:p>
        </w:tc>
        <w:tc>
          <w:tcPr>
            <w:tcW w:w="20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Большой</w:t>
            </w:r>
          </w:p>
        </w:tc>
        <w:tc>
          <w:tcPr>
            <w:tcW w:w="20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Большой</w:t>
            </w:r>
          </w:p>
        </w:tc>
        <w:tc>
          <w:tcPr>
            <w:tcW w:w="20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Большой</w:t>
            </w:r>
          </w:p>
        </w:tc>
      </w:tr>
      <w:tr>
        <w:trPr/>
        <w:tc>
          <w:tcPr>
            <w:tcW w:w="20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Требования к ресурсам</w:t>
            </w:r>
          </w:p>
        </w:tc>
        <w:tc>
          <w:tcPr>
            <w:tcW w:w="20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Низкие</w:t>
            </w:r>
          </w:p>
        </w:tc>
        <w:tc>
          <w:tcPr>
            <w:tcW w:w="20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Средние</w:t>
            </w:r>
          </w:p>
        </w:tc>
        <w:tc>
          <w:tcPr>
            <w:tcW w:w="20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Высокие</w:t>
            </w:r>
          </w:p>
        </w:tc>
        <w:tc>
          <w:tcPr>
            <w:tcW w:w="20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Очень высокие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40"/>
        <w:ind w:firstLine="709"/>
        <w:jc w:val="both"/>
        <w:rPr/>
      </w:pPr>
      <w:r>
        <w:rPr>
          <w:b/>
          <w:sz w:val="28"/>
        </w:rPr>
        <w:t xml:space="preserve">Обоснование выбора MySQL. </w:t>
      </w:r>
      <w:r>
        <w:rPr>
          <w:sz w:val="28"/>
        </w:rPr>
        <w:t>Для данного учебного проекта масштаба одного склада выбрана СУБД MySQL Community Edition. Аргументы в пользу выбора приведены ниже [4, с. 18].</w:t>
      </w:r>
    </w:p>
    <w:p>
      <w:pPr>
        <w:pStyle w:val="Normal"/>
        <w:spacing w:before="0" w:after="0"/>
        <w:ind w:firstLine="709"/>
        <w:jc w:val="both"/>
        <w:rPr/>
      </w:pPr>
      <w:r>
        <w:rPr>
          <w:b/>
          <w:sz w:val="28"/>
        </w:rPr>
        <w:t xml:space="preserve">1. Бесплатность и открытость — </w:t>
      </w:r>
      <w:r>
        <w:rPr>
          <w:sz w:val="28"/>
        </w:rPr>
        <w:t xml:space="preserve"> отсутствие лицензионных отчислений, что критично для учебного и малобюджетного проекта; редакция Community Edition полностью функциональна.</w:t>
      </w:r>
    </w:p>
    <w:p>
      <w:pPr>
        <w:pStyle w:val="Normal"/>
        <w:spacing w:before="0" w:after="0"/>
        <w:ind w:firstLine="709"/>
        <w:jc w:val="both"/>
        <w:rPr/>
      </w:pPr>
      <w:r>
        <w:rPr>
          <w:b/>
          <w:sz w:val="28"/>
        </w:rPr>
        <w:t xml:space="preserve">2. Низкий порог вхождения — </w:t>
      </w:r>
      <w:r>
        <w:rPr>
          <w:sz w:val="28"/>
        </w:rPr>
        <w:t xml:space="preserve"> простота установки и наличие удобных графических инструментов (MySQL Workbench, phpMyAdmin), а также обширная база обучающих материалов на русском языке.</w:t>
      </w:r>
    </w:p>
    <w:p>
      <w:pPr>
        <w:pStyle w:val="Normal"/>
        <w:spacing w:before="0" w:after="0"/>
        <w:ind w:firstLine="709"/>
        <w:jc w:val="both"/>
        <w:rPr/>
      </w:pPr>
      <w:r>
        <w:rPr>
          <w:b/>
          <w:sz w:val="28"/>
        </w:rPr>
        <w:t xml:space="preserve">3. Достаточная функциональность — </w:t>
      </w:r>
      <w:r>
        <w:rPr>
          <w:sz w:val="28"/>
        </w:rPr>
        <w:t xml:space="preserve"> движок InnoDB обеспечивает поддержку транзакций (ACID), внешних ключей, триггеров, хранимых процедур, функций и представлений — всех объектов, требуемых заданием.</w:t>
      </w:r>
    </w:p>
    <w:p>
      <w:pPr>
        <w:pStyle w:val="Normal"/>
        <w:spacing w:before="0" w:after="0"/>
        <w:ind w:firstLine="709"/>
        <w:jc w:val="both"/>
        <w:rPr/>
      </w:pPr>
      <w:r>
        <w:rPr>
          <w:b/>
          <w:sz w:val="28"/>
        </w:rPr>
        <w:t xml:space="preserve">4. Корректная работа с кириллицей — </w:t>
      </w:r>
      <w:r>
        <w:rPr>
          <w:sz w:val="28"/>
        </w:rPr>
        <w:t xml:space="preserve"> кодировка utf8mb4 обеспечивает полную поддержку Unicode, включая хранение русскоязычных наименований товаров и сотрудников без искажений.</w:t>
      </w:r>
    </w:p>
    <w:p>
      <w:pPr>
        <w:pStyle w:val="Normal"/>
        <w:spacing w:before="0" w:after="0"/>
        <w:ind w:firstLine="709"/>
        <w:jc w:val="both"/>
        <w:rPr/>
      </w:pPr>
      <w:r>
        <w:rPr>
          <w:b/>
          <w:sz w:val="28"/>
        </w:rPr>
        <w:t xml:space="preserve">5. Низкие требования к ресурсам — </w:t>
      </w:r>
      <w:r>
        <w:rPr>
          <w:sz w:val="28"/>
        </w:rPr>
        <w:t xml:space="preserve"> СУБД стабильно работает даже на маломощном оборудовании, что удобно для разработки и демонстрации.</w:t>
      </w:r>
    </w:p>
    <w:p>
      <w:pPr>
        <w:pStyle w:val="Normal"/>
        <w:spacing w:before="0" w:after="0"/>
        <w:ind w:firstLine="709"/>
        <w:jc w:val="both"/>
        <w:rPr/>
      </w:pPr>
      <w:r>
        <w:rPr>
          <w:b/>
          <w:sz w:val="28"/>
        </w:rPr>
        <w:t xml:space="preserve">6. Широкая распространённость — </w:t>
      </w:r>
      <w:r>
        <w:rPr>
          <w:sz w:val="28"/>
        </w:rPr>
        <w:t xml:space="preserve"> MySQL является промышленным стандартом веб-разработки, поэтому приобретаемые навыки имеют высокую практическую ценность на рынке труда.</w:t>
      </w:r>
    </w:p>
    <w:p>
      <w:pPr>
        <w:pStyle w:val="Normal"/>
        <w:spacing w:before="0" w:after="40"/>
        <w:ind w:firstLine="709"/>
        <w:jc w:val="both"/>
        <w:rPr/>
      </w:pPr>
      <w:r>
        <w:rPr>
          <w:sz w:val="28"/>
        </w:rPr>
        <w:t>Таким образом, для проекта масштаба одного склада возможностей MySQL более чем достаточно, а простота сопровождения и бесплатность делают её оптимальным выбором среди рассмотренных альтернатив.</w:t>
      </w:r>
    </w:p>
    <w:p>
      <w:pPr>
        <w:pStyle w:val="Normal"/>
        <w:keepNext w:val="true"/>
        <w:spacing w:before="240" w:after="120"/>
        <w:rPr/>
      </w:pPr>
      <w:r>
        <w:rPr>
          <w:b/>
          <w:sz w:val="28"/>
        </w:rPr>
        <w:t>1.3. Теоретические основы проектирования и нормализации БД</w:t>
      </w:r>
    </w:p>
    <w:p>
      <w:pPr>
        <w:pStyle w:val="Normal"/>
        <w:keepNext w:val="true"/>
        <w:spacing w:before="120" w:after="40"/>
        <w:rPr/>
      </w:pPr>
      <w:r>
        <w:rPr>
          <w:b/>
          <w:i/>
          <w:sz w:val="28"/>
        </w:rPr>
        <w:t>ER-моделирование</w:t>
      </w:r>
    </w:p>
    <w:p>
      <w:pPr>
        <w:pStyle w:val="Normal"/>
        <w:spacing w:before="0" w:after="40"/>
        <w:ind w:firstLine="709"/>
        <w:jc w:val="both"/>
        <w:rPr/>
      </w:pPr>
      <w:r>
        <w:rPr>
          <w:sz w:val="28"/>
        </w:rPr>
        <w:t>Проектирование базы данных принято разделять на три этапа: концептуальное (инфологическое), логическое (даталогическое) и физическое. На концептуальном этапе строится модель «сущность-связь» (Entity-Relationship, ER), предложенная П. Ченом в 1976 году [5, с. 30]. Эта модель описывает предметную область в терминах, понятных как разработчику, так и заказчику, не привязываясь к конкретной СУБД.</w:t>
      </w:r>
    </w:p>
    <w:p>
      <w:pPr>
        <w:pStyle w:val="Normal"/>
        <w:spacing w:before="0" w:after="40"/>
        <w:ind w:firstLine="709"/>
        <w:jc w:val="both"/>
        <w:rPr/>
      </w:pPr>
      <w:r>
        <w:rPr>
          <w:sz w:val="28"/>
        </w:rPr>
        <w:t>Основными понятиями ER-модели являются:</w:t>
      </w:r>
    </w:p>
    <w:p>
      <w:pPr>
        <w:pStyle w:val="Normal"/>
        <w:spacing w:before="0" w:after="0"/>
        <w:ind w:firstLine="709"/>
        <w:jc w:val="both"/>
        <w:rPr/>
      </w:pPr>
      <w:r>
        <w:rPr>
          <w:b/>
          <w:sz w:val="28"/>
        </w:rPr>
        <w:t xml:space="preserve">1. сущность (entity) — </w:t>
      </w:r>
      <w:r>
        <w:rPr>
          <w:sz w:val="28"/>
        </w:rPr>
        <w:t xml:space="preserve"> объект предметной области, о котором необходимо хранить информацию (например, «Товар», «Поставщик»);</w:t>
      </w:r>
    </w:p>
    <w:p>
      <w:pPr>
        <w:pStyle w:val="Normal"/>
        <w:spacing w:before="0" w:after="0"/>
        <w:ind w:firstLine="709"/>
        <w:jc w:val="both"/>
        <w:rPr/>
      </w:pPr>
      <w:r>
        <w:rPr>
          <w:b/>
          <w:sz w:val="28"/>
        </w:rPr>
        <w:t xml:space="preserve">2. атрибут (attribute) — </w:t>
      </w:r>
      <w:r>
        <w:rPr>
          <w:sz w:val="28"/>
        </w:rPr>
        <w:t xml:space="preserve"> свойство сущности (например, наименование, цена, единица измерения);</w:t>
      </w:r>
    </w:p>
    <w:p>
      <w:pPr>
        <w:pStyle w:val="Normal"/>
        <w:spacing w:before="0" w:after="0"/>
        <w:ind w:firstLine="709"/>
        <w:jc w:val="both"/>
        <w:rPr/>
      </w:pPr>
      <w:r>
        <w:rPr>
          <w:b/>
          <w:sz w:val="28"/>
        </w:rPr>
        <w:t xml:space="preserve">3. связь (relationship) — </w:t>
      </w:r>
      <w:r>
        <w:rPr>
          <w:sz w:val="28"/>
        </w:rPr>
        <w:t xml:space="preserve"> логическая ассоциация между сущностями (например, товар «поставляется» поставщиком);</w:t>
      </w:r>
    </w:p>
    <w:p>
      <w:pPr>
        <w:pStyle w:val="Normal"/>
        <w:spacing w:before="0" w:after="0"/>
        <w:ind w:firstLine="709"/>
        <w:jc w:val="both"/>
        <w:rPr/>
      </w:pPr>
      <w:r>
        <w:rPr>
          <w:b/>
          <w:sz w:val="28"/>
        </w:rPr>
        <w:t xml:space="preserve">4. ключ (key) — </w:t>
      </w:r>
      <w:r>
        <w:rPr>
          <w:sz w:val="28"/>
        </w:rPr>
        <w:t xml:space="preserve"> атрибут или набор атрибутов, однозначно идентифицирующий каждый экземпляр сущности.</w:t>
      </w:r>
    </w:p>
    <w:p>
      <w:pPr>
        <w:pStyle w:val="Normal"/>
        <w:keepNext w:val="true"/>
        <w:spacing w:before="120" w:after="40"/>
        <w:rPr/>
      </w:pPr>
      <w:r>
        <w:rPr>
          <w:b/>
          <w:i/>
          <w:sz w:val="28"/>
        </w:rPr>
        <w:t>Типы связей</w:t>
      </w:r>
    </w:p>
    <w:p>
      <w:pPr>
        <w:pStyle w:val="Normal"/>
        <w:spacing w:before="0" w:after="40"/>
        <w:ind w:firstLine="709"/>
        <w:jc w:val="both"/>
        <w:rPr/>
      </w:pPr>
      <w:r>
        <w:rPr>
          <w:sz w:val="28"/>
        </w:rPr>
        <w:t>Между сущностями выделяют три основных типа связей, определяющих кардинальность ассоциации [5, с. 41].</w:t>
      </w:r>
    </w:p>
    <w:p>
      <w:pPr>
        <w:pStyle w:val="Normal"/>
        <w:spacing w:before="0" w:after="40"/>
        <w:ind w:firstLine="709"/>
        <w:jc w:val="both"/>
        <w:rPr/>
      </w:pPr>
      <w:r>
        <w:rPr>
          <w:b/>
          <w:sz w:val="28"/>
        </w:rPr>
        <w:t xml:space="preserve">«Один-к-одному» (1:1) — </w:t>
      </w:r>
      <w:r>
        <w:rPr>
          <w:sz w:val="28"/>
        </w:rPr>
        <w:t>одному экземпляру первой сущности соответствует не более одного экземпляра второй, и наоборот. Например, «сотрудник — учётная запись».</w:t>
      </w:r>
    </w:p>
    <w:p>
      <w:pPr>
        <w:pStyle w:val="Normal"/>
        <w:spacing w:before="0" w:after="40"/>
        <w:ind w:firstLine="709"/>
        <w:jc w:val="both"/>
        <w:rPr/>
      </w:pPr>
      <w:r>
        <w:rPr>
          <w:b/>
          <w:sz w:val="28"/>
        </w:rPr>
        <w:t xml:space="preserve">«Один-ко-многим» (1:N) — </w:t>
      </w:r>
      <w:r>
        <w:rPr>
          <w:sz w:val="28"/>
        </w:rPr>
        <w:t>одному экземпляру первой сущности может соответствовать множество экземпляров второй, но каждому экземпляру второй — только один первой. Это наиболее распространённый тип. Пример из проекта: один поставщик поставляет множество товаров, но каждый товар закреплён за одним поставщиком.</w:t>
      </w:r>
    </w:p>
    <w:p>
      <w:pPr>
        <w:pStyle w:val="Normal"/>
        <w:spacing w:before="0" w:after="40"/>
        <w:ind w:firstLine="709"/>
        <w:jc w:val="both"/>
        <w:rPr/>
      </w:pPr>
      <w:r>
        <w:rPr>
          <w:b/>
          <w:sz w:val="28"/>
        </w:rPr>
        <w:t xml:space="preserve">«Многие-ко-многим» (M:N) — </w:t>
      </w:r>
      <w:r>
        <w:rPr>
          <w:sz w:val="28"/>
        </w:rPr>
        <w:t>множеству экземпляров первой сущности соответствует множество экземпляров второй. В реляционной модели такая связь не реализуется напрямую и разбивается на две связи 1:N через промежуточную (связующую) таблицу. В проекте связь «товар — зона» реализована через таблицу остатков stock: один товар может храниться в нескольких зонах, а в одной зоне — несколько товаров.</w:t>
      </w:r>
    </w:p>
    <w:p>
      <w:pPr>
        <w:pStyle w:val="Normal"/>
        <w:keepNext w:val="true"/>
        <w:spacing w:before="120" w:after="40"/>
        <w:rPr/>
      </w:pPr>
      <w:r>
        <w:rPr>
          <w:b/>
          <w:i/>
          <w:sz w:val="28"/>
        </w:rPr>
        <w:t>Нормальные формы</w:t>
      </w:r>
    </w:p>
    <w:p>
      <w:pPr>
        <w:pStyle w:val="Normal"/>
        <w:spacing w:before="0" w:after="40"/>
        <w:ind w:firstLine="709"/>
        <w:jc w:val="both"/>
        <w:rPr/>
      </w:pPr>
      <w:r>
        <w:rPr>
          <w:sz w:val="28"/>
        </w:rPr>
        <w:t>Нормализация — это процесс пошагового приведения структуры базы данных к виду, минимизирующему избыточность данных и устраняющему три типа аномалий: вставки, обновления и удаления [2, с. 78]. Нормализация выполняется путём декомпозиции отношений с сохранением информации. Рассмотрим нормальные формы с примерами применительно к складскому учёту.</w:t>
      </w:r>
    </w:p>
    <w:p>
      <w:pPr>
        <w:pStyle w:val="Normal"/>
        <w:spacing w:before="0" w:after="40"/>
        <w:ind w:firstLine="709"/>
        <w:jc w:val="both"/>
        <w:rPr/>
      </w:pPr>
      <w:r>
        <w:rPr>
          <w:b/>
          <w:sz w:val="28"/>
        </w:rPr>
        <w:t xml:space="preserve">Первая нормальная форма (1НФ). </w:t>
      </w:r>
      <w:r>
        <w:rPr>
          <w:sz w:val="28"/>
        </w:rPr>
        <w:t>отношение находится в 1НФ, если все его атрибуты атомарны (неделимы), отсутствуют повторяющиеся группы и каждая ячейка содержит единственное значение.</w:t>
      </w:r>
    </w:p>
    <w:p>
      <w:pPr>
        <w:pStyle w:val="Normal"/>
        <w:spacing w:before="0" w:after="40"/>
        <w:ind w:firstLine="709"/>
        <w:jc w:val="both"/>
        <w:rPr/>
      </w:pPr>
      <w:r>
        <w:rPr>
          <w:sz w:val="28"/>
        </w:rPr>
        <w:t>Например, недопустимо хранить в одном поле «контакты» поставщика и телефон, и e-mail через запятую — это нарушает атомарность. Корректное решение — разнести их по отдельным полям phone и email, что и сделано в проекте.</w:t>
      </w:r>
    </w:p>
    <w:p>
      <w:pPr>
        <w:pStyle w:val="Normal"/>
        <w:spacing w:before="0" w:after="40"/>
        <w:ind w:firstLine="709"/>
        <w:jc w:val="both"/>
        <w:rPr/>
      </w:pPr>
      <w:r>
        <w:rPr>
          <w:b/>
          <w:sz w:val="28"/>
        </w:rPr>
        <w:t xml:space="preserve">Вторая нормальная форма (2НФ). </w:t>
      </w:r>
      <w:r>
        <w:rPr>
          <w:sz w:val="28"/>
        </w:rPr>
        <w:t>отношение находится в 2НФ, если оно в 1НФ и каждый неключевой атрибут функционально полно зависит от всего первичного ключа, а не от его части. 2НФ актуальна лишь для отношений с составным ключом.</w:t>
      </w:r>
    </w:p>
    <w:p>
      <w:pPr>
        <w:pStyle w:val="Normal"/>
        <w:spacing w:before="0" w:after="40"/>
        <w:ind w:firstLine="709"/>
        <w:jc w:val="both"/>
        <w:rPr/>
      </w:pPr>
      <w:r>
        <w:rPr>
          <w:sz w:val="28"/>
        </w:rPr>
        <w:t>Пример нарушения: если бы таблица операций имела составной ключ (товар, дата) и одновременно хранила наименование товара, то наименование зависело бы только от товара — части ключа. В проекте все таблицы используют простой суррогатный ключ, поэтому 2НФ соблюдается автоматически.</w:t>
      </w:r>
    </w:p>
    <w:p>
      <w:pPr>
        <w:pStyle w:val="Normal"/>
        <w:spacing w:before="0" w:after="40"/>
        <w:ind w:firstLine="709"/>
        <w:jc w:val="both"/>
        <w:rPr/>
      </w:pPr>
      <w:r>
        <w:rPr>
          <w:b/>
          <w:sz w:val="28"/>
        </w:rPr>
        <w:t xml:space="preserve">Третья нормальная форма (3НФ). </w:t>
      </w:r>
      <w:r>
        <w:rPr>
          <w:sz w:val="28"/>
        </w:rPr>
        <w:t>отношение в 3НФ, если оно в 2НФ и отсутствуют транзитивные зависимости — то есть ни один неключевой атрибут не зависит от другого неключевого атрибута.</w:t>
      </w:r>
    </w:p>
    <w:p>
      <w:pPr>
        <w:pStyle w:val="Normal"/>
        <w:spacing w:before="0" w:after="40"/>
        <w:ind w:firstLine="709"/>
        <w:jc w:val="both"/>
        <w:rPr/>
      </w:pPr>
      <w:r>
        <w:rPr>
          <w:sz w:val="28"/>
        </w:rPr>
        <w:t>Пример нарушения: если в таблице product хранить и category_id, и наименование категории category_name, то возникнет транзитивная зависимость product_id → category_id → category_name. Это приведёт к избыточности (название категории дублируется у каждого товара) и аномалиям обновления. Решение — вынести категорию в отдельную таблицу category и хранить в product только внешний ключ category_id, что и реализовано.</w:t>
      </w:r>
    </w:p>
    <w:p>
      <w:pPr>
        <w:pStyle w:val="Normal"/>
        <w:spacing w:before="0" w:after="40"/>
        <w:ind w:firstLine="709"/>
        <w:jc w:val="both"/>
        <w:rPr/>
      </w:pPr>
      <w:r>
        <w:rPr>
          <w:b/>
          <w:sz w:val="28"/>
        </w:rPr>
        <w:t xml:space="preserve">Нормальная форма Бойса-Кодда (BCNF). </w:t>
      </w:r>
      <w:r>
        <w:rPr>
          <w:sz w:val="28"/>
        </w:rPr>
        <w:t>усиленная 3НФ: для любой нетривиальной функциональной зависимости X→Y её детерминант X должен быть потенциальным ключом отношения. BCNF устраняет аномалии в случаях с несколькими пересекающимися потенциальными ключами.</w:t>
      </w:r>
    </w:p>
    <w:p>
      <w:pPr>
        <w:pStyle w:val="Normal"/>
        <w:spacing w:before="0" w:after="40"/>
        <w:ind w:firstLine="709"/>
        <w:jc w:val="both"/>
        <w:rPr>
          <w:b/>
          <w:sz w:val="28"/>
        </w:rPr>
      </w:pPr>
      <w:r>
        <w:rPr>
          <w:b/>
          <w:sz w:val="28"/>
        </w:rPr>
      </w:r>
      <w:r>
        <w:br w:type="page"/>
      </w:r>
    </w:p>
    <w:p>
      <w:pPr>
        <w:pStyle w:val="Normal"/>
        <w:spacing w:before="0" w:after="40"/>
        <w:ind w:firstLine="709"/>
        <w:jc w:val="both"/>
        <w:rPr/>
      </w:pPr>
      <w:r>
        <w:rPr>
          <w:b/>
          <w:sz w:val="28"/>
        </w:rPr>
        <w:t xml:space="preserve">Четвёртая нормальная форма (4НФ). </w:t>
      </w:r>
      <w:r>
        <w:rPr>
          <w:sz w:val="28"/>
        </w:rPr>
        <w:t>отношение в 4НФ, если оно в BCNF и не содержит нетривиальных многозначных зависимостей — ситуации, когда один ключ независимо связан с двумя многозначными атрибутами. Например, нельзя в одной таблице хранить независимо «навыки» и «языки» сотрудника.</w:t>
      </w:r>
    </w:p>
    <w:p>
      <w:pPr>
        <w:pStyle w:val="Normal"/>
        <w:spacing w:before="0" w:after="40"/>
        <w:ind w:firstLine="709"/>
        <w:jc w:val="both"/>
        <w:rPr/>
      </w:pPr>
      <w:r>
        <w:rPr>
          <w:sz w:val="28"/>
        </w:rPr>
        <w:t>В рамках проекта структура БД приведена к 3НФ и, как будет показано в разделе 2.1, фактически удовлетворяет также BCNF и 4НФ. Приведение к 3НФ является достаточным для практических задач складского учёта: оно устраняет избыточность и аномалии, сохраняя при этом приемлемую производительность запросов за счёт умеренного числа соединений таблиц.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240"/>
        <w:jc w:val="center"/>
        <w:rPr/>
      </w:pPr>
      <w:r>
        <w:rPr>
          <w:b/>
          <w:sz w:val="32"/>
        </w:rPr>
        <w:t>ГЛАВА 2. ПРОЕКТИРОВАНИЕ И РЕАЛИЗАЦИЯ БД</w:t>
      </w:r>
    </w:p>
    <w:p>
      <w:pPr>
        <w:pStyle w:val="Normal"/>
        <w:keepNext w:val="true"/>
        <w:spacing w:before="240" w:after="120"/>
        <w:rPr/>
      </w:pPr>
      <w:r>
        <w:rPr>
          <w:b/>
          <w:sz w:val="28"/>
        </w:rPr>
        <w:t>2.1. Проектирование структуры БД</w:t>
      </w:r>
    </w:p>
    <w:p>
      <w:pPr>
        <w:pStyle w:val="Normal"/>
        <w:spacing w:before="0" w:after="40"/>
        <w:ind w:firstLine="709"/>
        <w:jc w:val="both"/>
        <w:rPr/>
      </w:pPr>
      <w:r>
        <w:rPr>
          <w:sz w:val="28"/>
        </w:rPr>
        <w:t>На основе анализа предметной области (раздел 1.1) разработана логическая модель базы данных warehouse_db, включающая семь таблиц. Между таблицами установлены связи типа «один-ко-многим», реализующие бизнес-правила складскогоучёта. ER-диаграмма приведена на рисунке 2.1; её Mermaid-представление содержится в файле ERD.mmd проектного репозитория.</w:t>
      </w:r>
    </w:p>
    <w:p>
      <w:pPr>
        <w:pStyle w:val="Normal"/>
        <w:jc w:val="center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22010" cy="6192520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010" cy="6192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80" w:after="120"/>
        <w:jc w:val="center"/>
        <w:rPr/>
      </w:pPr>
      <w:r>
        <w:rPr>
          <w:i/>
          <w:sz w:val="24"/>
        </w:rPr>
        <w:t>Рисунок 2.1 — ER-диаграмма базы данных складского учёта</w:t>
      </w:r>
    </w:p>
    <w:p>
      <w:pPr>
        <w:pStyle w:val="Normal"/>
        <w:spacing w:before="0" w:after="40"/>
        <w:ind w:firstLine="709"/>
        <w:jc w:val="both"/>
        <w:rPr/>
      </w:pPr>
      <w:r>
        <w:rPr>
          <w:sz w:val="28"/>
        </w:rPr>
        <w:t>Диаграмма отражает следующие связи: категория и поставщик связаны с товаром (1:N); товар и зона связаны с остатками (1:N), образуя связующую таблицу для отношения M:N; товар, зона и пользователь связаны с операциями (1:N). Все связи реализованы через внешние ключи с ограничениями ссылочной целостности.</w:t>
      </w:r>
    </w:p>
    <w:p>
      <w:pPr>
        <w:pStyle w:val="Normal"/>
        <w:keepNext w:val="true"/>
        <w:spacing w:before="120" w:after="40"/>
        <w:rPr/>
      </w:pPr>
      <w:r>
        <w:rPr>
          <w:b/>
          <w:i/>
          <w:sz w:val="28"/>
        </w:rPr>
        <w:t>Описание таблиц и обоснование типов данных</w:t>
      </w:r>
    </w:p>
    <w:p>
      <w:pPr>
        <w:pStyle w:val="Normal"/>
        <w:spacing w:before="0" w:after="40"/>
        <w:ind w:firstLine="709"/>
        <w:jc w:val="both"/>
        <w:rPr/>
      </w:pPr>
      <w:r>
        <w:rPr>
          <w:sz w:val="28"/>
        </w:rPr>
        <w:t>Правильный выбор типов данных напрямую влияет на объём хранимой информации, скорость обработки и корректность операций. Ниже приведено описание всех таблиц с обоснованием выбранных типов.</w:t>
      </w:r>
    </w:p>
    <w:p>
      <w:pPr>
        <w:pStyle w:val="Normal"/>
        <w:spacing w:before="80" w:after="120"/>
        <w:jc w:val="center"/>
        <w:rPr/>
      </w:pPr>
      <w:r>
        <w:rPr>
          <w:i/>
          <w:sz w:val="24"/>
        </w:rPr>
        <w:t>Таблица 2.1 — category (категории товаров)</w:t>
      </w:r>
    </w:p>
    <w:tbl>
      <w:tblPr>
        <w:tblStyle w:val="TableGrid"/>
        <w:tblW w:w="1025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419"/>
        <w:gridCol w:w="3419"/>
        <w:gridCol w:w="3419"/>
      </w:tblGrid>
      <w:tr>
        <w:trPr/>
        <w:tc>
          <w:tcPr>
            <w:tcW w:w="3419" w:type="dxa"/>
            <w:tcBorders/>
            <w:shd w:fill="4472C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FFFFFF"/>
                <w:kern w:val="0"/>
                <w:sz w:val="24"/>
                <w:szCs w:val="22"/>
                <w:lang w:val="en-US" w:eastAsia="en-US" w:bidi="ar-SA"/>
              </w:rPr>
              <w:t>Поле</w:t>
            </w:r>
          </w:p>
        </w:tc>
        <w:tc>
          <w:tcPr>
            <w:tcW w:w="3419" w:type="dxa"/>
            <w:tcBorders/>
            <w:shd w:fill="4472C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FFFFFF"/>
                <w:kern w:val="0"/>
                <w:sz w:val="24"/>
                <w:szCs w:val="22"/>
                <w:lang w:val="en-US" w:eastAsia="en-US" w:bidi="ar-SA"/>
              </w:rPr>
              <w:t>Тип и ограничения</w:t>
            </w:r>
          </w:p>
        </w:tc>
        <w:tc>
          <w:tcPr>
            <w:tcW w:w="3419" w:type="dxa"/>
            <w:tcBorders/>
            <w:shd w:fill="4472C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FFFFFF"/>
                <w:kern w:val="0"/>
                <w:sz w:val="24"/>
                <w:szCs w:val="22"/>
                <w:lang w:val="en-US" w:eastAsia="en-US" w:bidi="ar-SA"/>
              </w:rPr>
              <w:t>Обоснование выбора</w:t>
            </w:r>
          </w:p>
        </w:tc>
      </w:tr>
      <w:tr>
        <w:trPr/>
        <w:tc>
          <w:tcPr>
            <w:tcW w:w="3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category_id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INT, PK, AUTO_INCREMENT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Суррогатный ключ; INT обеспечивает до ~2 млрд значений</w:t>
            </w:r>
          </w:p>
        </w:tc>
      </w:tr>
      <w:tr>
        <w:trPr/>
        <w:tc>
          <w:tcPr>
            <w:tcW w:w="3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name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VARCHAR(100), NOT NULL, UNIQUE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Переменная длина экономит память; UNIQUE исключает дубли категорий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40"/>
        <w:ind w:firstLine="709"/>
        <w:jc w:val="both"/>
        <w:rPr/>
      </w:pPr>
      <w:r>
        <w:rPr>
          <w:sz w:val="28"/>
        </w:rPr>
        <w:t>Категории товаров вынесены в отдельную таблицу для устранения транзитивной зависимости (3НФ) и удобства группировки.</w:t>
      </w:r>
    </w:p>
    <w:p>
      <w:pPr>
        <w:pStyle w:val="Normal"/>
        <w:spacing w:before="80" w:after="120"/>
        <w:jc w:val="center"/>
        <w:rPr/>
      </w:pPr>
      <w:r>
        <w:rPr>
          <w:i/>
          <w:sz w:val="24"/>
        </w:rPr>
        <w:t>Таблица 2.2 — supplier (поставщики)</w:t>
      </w:r>
    </w:p>
    <w:tbl>
      <w:tblPr>
        <w:tblStyle w:val="TableGrid"/>
        <w:tblW w:w="1025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419"/>
        <w:gridCol w:w="3419"/>
        <w:gridCol w:w="3419"/>
      </w:tblGrid>
      <w:tr>
        <w:trPr/>
        <w:tc>
          <w:tcPr>
            <w:tcW w:w="3419" w:type="dxa"/>
            <w:tcBorders/>
            <w:shd w:fill="4472C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FFFFFF"/>
                <w:kern w:val="0"/>
                <w:sz w:val="24"/>
                <w:szCs w:val="22"/>
                <w:lang w:val="en-US" w:eastAsia="en-US" w:bidi="ar-SA"/>
              </w:rPr>
              <w:t>Поле</w:t>
            </w:r>
          </w:p>
        </w:tc>
        <w:tc>
          <w:tcPr>
            <w:tcW w:w="3419" w:type="dxa"/>
            <w:tcBorders/>
            <w:shd w:fill="4472C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FFFFFF"/>
                <w:kern w:val="0"/>
                <w:sz w:val="24"/>
                <w:szCs w:val="22"/>
                <w:lang w:val="en-US" w:eastAsia="en-US" w:bidi="ar-SA"/>
              </w:rPr>
              <w:t>Тип и ограничения</w:t>
            </w:r>
          </w:p>
        </w:tc>
        <w:tc>
          <w:tcPr>
            <w:tcW w:w="3419" w:type="dxa"/>
            <w:tcBorders/>
            <w:shd w:fill="4472C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FFFFFF"/>
                <w:kern w:val="0"/>
                <w:sz w:val="24"/>
                <w:szCs w:val="22"/>
                <w:lang w:val="en-US" w:eastAsia="en-US" w:bidi="ar-SA"/>
              </w:rPr>
              <w:t>Обоснование выбора</w:t>
            </w:r>
          </w:p>
        </w:tc>
      </w:tr>
      <w:tr>
        <w:trPr/>
        <w:tc>
          <w:tcPr>
            <w:tcW w:w="3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supplier_id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INT, PK, AUTO_INCREMENT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Суррогатный первичный ключ</w:t>
            </w:r>
          </w:p>
        </w:tc>
      </w:tr>
      <w:tr>
        <w:trPr/>
        <w:tc>
          <w:tcPr>
            <w:tcW w:w="3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name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VARCHAR(150), NOT NULL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Наименование организации, обязательное поле</w:t>
            </w:r>
          </w:p>
        </w:tc>
      </w:tr>
      <w:tr>
        <w:trPr/>
        <w:tc>
          <w:tcPr>
            <w:tcW w:w="3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phone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VARCHAR(20)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Телефон как строка: допускает '+', '-', скобки</w:t>
            </w:r>
          </w:p>
        </w:tc>
      </w:tr>
      <w:tr>
        <w:trPr/>
        <w:tc>
          <w:tcPr>
            <w:tcW w:w="3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email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VARCHAR(100)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Электронная почта контрагента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40"/>
        <w:ind w:firstLine="709"/>
        <w:jc w:val="both"/>
        <w:rPr/>
      </w:pPr>
      <w:r>
        <w:rPr>
          <w:sz w:val="28"/>
        </w:rPr>
        <w:t>Телефон хранится как VARCHAR, а не число, поскольку может содержать символы форматирования и ведущие нули.</w:t>
      </w:r>
    </w:p>
    <w:p>
      <w:pPr>
        <w:pStyle w:val="Normal"/>
        <w:spacing w:before="80" w:after="120"/>
        <w:jc w:val="center"/>
        <w:rPr>
          <w:i/>
          <w:i/>
          <w:sz w:val="24"/>
        </w:rPr>
      </w:pPr>
      <w:r>
        <w:rPr>
          <w:i/>
          <w:sz w:val="24"/>
        </w:rPr>
      </w:r>
      <w:r>
        <w:br w:type="page"/>
      </w:r>
    </w:p>
    <w:p>
      <w:pPr>
        <w:pStyle w:val="Normal"/>
        <w:spacing w:before="0" w:after="120"/>
        <w:jc w:val="center"/>
        <w:rPr/>
      </w:pPr>
      <w:r>
        <w:rPr>
          <w:i/>
          <w:sz w:val="24"/>
        </w:rPr>
        <w:t>Таблица 2.3 — product (товары)</w:t>
      </w:r>
    </w:p>
    <w:tbl>
      <w:tblPr>
        <w:tblStyle w:val="TableGrid"/>
        <w:tblW w:w="1025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419"/>
        <w:gridCol w:w="3419"/>
        <w:gridCol w:w="3419"/>
      </w:tblGrid>
      <w:tr>
        <w:trPr/>
        <w:tc>
          <w:tcPr>
            <w:tcW w:w="3419" w:type="dxa"/>
            <w:tcBorders/>
            <w:shd w:fill="4472C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FFFFFF"/>
                <w:kern w:val="0"/>
                <w:sz w:val="24"/>
                <w:szCs w:val="22"/>
                <w:lang w:val="en-US" w:eastAsia="en-US" w:bidi="ar-SA"/>
              </w:rPr>
              <w:t>Поле</w:t>
            </w:r>
          </w:p>
        </w:tc>
        <w:tc>
          <w:tcPr>
            <w:tcW w:w="3419" w:type="dxa"/>
            <w:tcBorders/>
            <w:shd w:fill="4472C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FFFFFF"/>
                <w:kern w:val="0"/>
                <w:sz w:val="24"/>
                <w:szCs w:val="22"/>
                <w:lang w:val="en-US" w:eastAsia="en-US" w:bidi="ar-SA"/>
              </w:rPr>
              <w:t>Тип и ограничения</w:t>
            </w:r>
          </w:p>
        </w:tc>
        <w:tc>
          <w:tcPr>
            <w:tcW w:w="3419" w:type="dxa"/>
            <w:tcBorders/>
            <w:shd w:fill="4472C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FFFFFF"/>
                <w:kern w:val="0"/>
                <w:sz w:val="24"/>
                <w:szCs w:val="22"/>
                <w:lang w:val="en-US" w:eastAsia="en-US" w:bidi="ar-SA"/>
              </w:rPr>
              <w:t>Обоснование выбора</w:t>
            </w:r>
          </w:p>
        </w:tc>
      </w:tr>
      <w:tr>
        <w:trPr/>
        <w:tc>
          <w:tcPr>
            <w:tcW w:w="3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product_id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INT, PK, AUTO_INCREMENT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Суррогатный ключ</w:t>
            </w:r>
          </w:p>
        </w:tc>
      </w:tr>
      <w:tr>
        <w:trPr/>
        <w:tc>
          <w:tcPr>
            <w:tcW w:w="3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name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VARCHAR(150), NOT NULL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Наименование товара</w:t>
            </w:r>
          </w:p>
        </w:tc>
      </w:tr>
      <w:tr>
        <w:trPr/>
        <w:tc>
          <w:tcPr>
            <w:tcW w:w="3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category_id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INT, FK → category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Внешний ключ на категорию</w:t>
            </w:r>
          </w:p>
        </w:tc>
      </w:tr>
      <w:tr>
        <w:trPr/>
        <w:tc>
          <w:tcPr>
            <w:tcW w:w="3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supplier_id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INT, FK → supplier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Внешний ключ на поставщика</w:t>
            </w:r>
          </w:p>
        </w:tc>
      </w:tr>
      <w:tr>
        <w:trPr/>
        <w:tc>
          <w:tcPr>
            <w:tcW w:w="3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unit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VARCHAR(20), NOT NULL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Единица измерения (шт, кг, л, пач)</w:t>
            </w:r>
          </w:p>
        </w:tc>
      </w:tr>
      <w:tr>
        <w:trPr/>
        <w:tc>
          <w:tcPr>
            <w:tcW w:w="3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price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DECIMAL(10,2), CHECK ≥ 0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DECIMAL — точные деньги без ошибок округления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40"/>
        <w:ind w:firstLine="709"/>
        <w:jc w:val="both"/>
        <w:rPr/>
      </w:pPr>
      <w:r>
        <w:rPr>
          <w:sz w:val="28"/>
        </w:rPr>
        <w:t>Для цены выбран тип DECIMAL(10,2), а не FLOAT, так как DECIMAL хранит десятичные значения точно, что обязательно для денежных сумм.</w:t>
      </w:r>
    </w:p>
    <w:p>
      <w:pPr>
        <w:pStyle w:val="Normal"/>
        <w:spacing w:before="80" w:after="120"/>
        <w:jc w:val="center"/>
        <w:rPr/>
      </w:pPr>
      <w:r>
        <w:rPr>
          <w:i/>
          <w:sz w:val="24"/>
        </w:rPr>
        <w:t>Таблица 2.4 — zone (зоны хранения)</w:t>
      </w:r>
    </w:p>
    <w:tbl>
      <w:tblPr>
        <w:tblStyle w:val="TableGrid"/>
        <w:tblW w:w="1025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419"/>
        <w:gridCol w:w="3419"/>
        <w:gridCol w:w="3419"/>
      </w:tblGrid>
      <w:tr>
        <w:trPr/>
        <w:tc>
          <w:tcPr>
            <w:tcW w:w="3419" w:type="dxa"/>
            <w:tcBorders/>
            <w:shd w:fill="4472C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FFFFFF"/>
                <w:kern w:val="0"/>
                <w:sz w:val="24"/>
                <w:szCs w:val="22"/>
                <w:lang w:val="en-US" w:eastAsia="en-US" w:bidi="ar-SA"/>
              </w:rPr>
              <w:t>Поле</w:t>
            </w:r>
          </w:p>
        </w:tc>
        <w:tc>
          <w:tcPr>
            <w:tcW w:w="3419" w:type="dxa"/>
            <w:tcBorders/>
            <w:shd w:fill="4472C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FFFFFF"/>
                <w:kern w:val="0"/>
                <w:sz w:val="24"/>
                <w:szCs w:val="22"/>
                <w:lang w:val="en-US" w:eastAsia="en-US" w:bidi="ar-SA"/>
              </w:rPr>
              <w:t>Тип и ограничения</w:t>
            </w:r>
          </w:p>
        </w:tc>
        <w:tc>
          <w:tcPr>
            <w:tcW w:w="3419" w:type="dxa"/>
            <w:tcBorders/>
            <w:shd w:fill="4472C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FFFFFF"/>
                <w:kern w:val="0"/>
                <w:sz w:val="24"/>
                <w:szCs w:val="22"/>
                <w:lang w:val="en-US" w:eastAsia="en-US" w:bidi="ar-SA"/>
              </w:rPr>
              <w:t>Обоснование выбора</w:t>
            </w:r>
          </w:p>
        </w:tc>
      </w:tr>
      <w:tr>
        <w:trPr/>
        <w:tc>
          <w:tcPr>
            <w:tcW w:w="3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zone_id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INT, PK, AUTO_INCREMENT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Суррогатный ключ</w:t>
            </w:r>
          </w:p>
        </w:tc>
      </w:tr>
      <w:tr>
        <w:trPr/>
        <w:tc>
          <w:tcPr>
            <w:tcW w:w="3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code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VARCHAR(20), NOT NULL, UNIQUE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Адрес зоны в формате 'A-01-03'</w:t>
            </w:r>
          </w:p>
        </w:tc>
      </w:tr>
      <w:tr>
        <w:trPr/>
        <w:tc>
          <w:tcPr>
            <w:tcW w:w="3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description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VARCHAR(150)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Текстовое описание зоны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40"/>
        <w:ind w:firstLine="709"/>
        <w:jc w:val="both"/>
        <w:rPr/>
      </w:pPr>
      <w:r>
        <w:rPr>
          <w:sz w:val="28"/>
        </w:rPr>
        <w:t>Ограничение UNIQUE на code гарантирует уникальность адреса каждой ячейки хранения.</w:t>
      </w:r>
    </w:p>
    <w:p>
      <w:pPr>
        <w:pStyle w:val="Normal"/>
        <w:spacing w:before="80" w:after="120"/>
        <w:jc w:val="center"/>
        <w:rPr/>
      </w:pPr>
      <w:r>
        <w:rPr>
          <w:i/>
          <w:sz w:val="24"/>
        </w:rPr>
        <w:t>Таблица 2.5 — stock (остатки)</w:t>
      </w:r>
    </w:p>
    <w:tbl>
      <w:tblPr>
        <w:tblStyle w:val="TableGrid"/>
        <w:tblW w:w="1025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419"/>
        <w:gridCol w:w="3419"/>
        <w:gridCol w:w="3419"/>
      </w:tblGrid>
      <w:tr>
        <w:trPr/>
        <w:tc>
          <w:tcPr>
            <w:tcW w:w="3419" w:type="dxa"/>
            <w:tcBorders/>
            <w:shd w:fill="4472C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FFFFFF"/>
                <w:kern w:val="0"/>
                <w:sz w:val="24"/>
                <w:szCs w:val="22"/>
                <w:lang w:val="en-US" w:eastAsia="en-US" w:bidi="ar-SA"/>
              </w:rPr>
              <w:t>Поле</w:t>
            </w:r>
          </w:p>
        </w:tc>
        <w:tc>
          <w:tcPr>
            <w:tcW w:w="3419" w:type="dxa"/>
            <w:tcBorders/>
            <w:shd w:fill="4472C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FFFFFF"/>
                <w:kern w:val="0"/>
                <w:sz w:val="24"/>
                <w:szCs w:val="22"/>
                <w:lang w:val="en-US" w:eastAsia="en-US" w:bidi="ar-SA"/>
              </w:rPr>
              <w:t>Тип и ограничения</w:t>
            </w:r>
          </w:p>
        </w:tc>
        <w:tc>
          <w:tcPr>
            <w:tcW w:w="3419" w:type="dxa"/>
            <w:tcBorders/>
            <w:shd w:fill="4472C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FFFFFF"/>
                <w:kern w:val="0"/>
                <w:sz w:val="24"/>
                <w:szCs w:val="22"/>
                <w:lang w:val="en-US" w:eastAsia="en-US" w:bidi="ar-SA"/>
              </w:rPr>
              <w:t>Обоснование выбора</w:t>
            </w:r>
          </w:p>
        </w:tc>
      </w:tr>
      <w:tr>
        <w:trPr/>
        <w:tc>
          <w:tcPr>
            <w:tcW w:w="3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stock_id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INT, PK, AUTO_INCREMENT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Суррогатный ключ</w:t>
            </w:r>
          </w:p>
        </w:tc>
      </w:tr>
      <w:tr>
        <w:trPr/>
        <w:tc>
          <w:tcPr>
            <w:tcW w:w="3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product_id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INT, FK → product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Товар</w:t>
            </w:r>
          </w:p>
        </w:tc>
      </w:tr>
      <w:tr>
        <w:trPr/>
        <w:tc>
          <w:tcPr>
            <w:tcW w:w="3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zone_id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INT, FK → zone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Зона хранения</w:t>
            </w:r>
          </w:p>
        </w:tc>
      </w:tr>
      <w:tr>
        <w:trPr/>
        <w:tc>
          <w:tcPr>
            <w:tcW w:w="3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quantity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INT, NOT NULL, CHECK ≥ 0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Количество; CHECK запрещает отрицательный остаток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40"/>
        <w:ind w:firstLine="709"/>
        <w:jc w:val="both"/>
        <w:rPr/>
      </w:pPr>
      <w:r>
        <w:rPr>
          <w:sz w:val="28"/>
        </w:rPr>
        <w:t>Составное ограничение UNIQUE(product_id, zone_id) гарантирует единственность записи об остатке товара в зоне; INT достаточен для учёта штучного товара.</w:t>
      </w:r>
    </w:p>
    <w:p>
      <w:pPr>
        <w:pStyle w:val="Normal"/>
        <w:spacing w:before="80" w:after="120"/>
        <w:jc w:val="center"/>
        <w:rPr>
          <w:i/>
          <w:i/>
          <w:sz w:val="24"/>
        </w:rPr>
      </w:pPr>
      <w:r>
        <w:rPr>
          <w:i/>
          <w:sz w:val="24"/>
        </w:rPr>
      </w:r>
      <w:r>
        <w:br w:type="page"/>
      </w:r>
    </w:p>
    <w:p>
      <w:pPr>
        <w:pStyle w:val="Normal"/>
        <w:spacing w:before="0" w:after="120"/>
        <w:jc w:val="center"/>
        <w:rPr/>
      </w:pPr>
      <w:r>
        <w:rPr>
          <w:i/>
          <w:sz w:val="24"/>
        </w:rPr>
        <w:t>Таблица 2.6 — operation (складские операции)</w:t>
      </w:r>
    </w:p>
    <w:tbl>
      <w:tblPr>
        <w:tblStyle w:val="TableGrid"/>
        <w:tblW w:w="1025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419"/>
        <w:gridCol w:w="3419"/>
        <w:gridCol w:w="3419"/>
      </w:tblGrid>
      <w:tr>
        <w:trPr/>
        <w:tc>
          <w:tcPr>
            <w:tcW w:w="3419" w:type="dxa"/>
            <w:tcBorders/>
            <w:shd w:fill="4472C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FFFFFF"/>
                <w:kern w:val="0"/>
                <w:sz w:val="24"/>
                <w:szCs w:val="22"/>
                <w:lang w:val="en-US" w:eastAsia="en-US" w:bidi="ar-SA"/>
              </w:rPr>
              <w:t>Поле</w:t>
            </w:r>
          </w:p>
        </w:tc>
        <w:tc>
          <w:tcPr>
            <w:tcW w:w="3419" w:type="dxa"/>
            <w:tcBorders/>
            <w:shd w:fill="4472C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FFFFFF"/>
                <w:kern w:val="0"/>
                <w:sz w:val="24"/>
                <w:szCs w:val="22"/>
                <w:lang w:val="en-US" w:eastAsia="en-US" w:bidi="ar-SA"/>
              </w:rPr>
              <w:t>Тип и ограничения</w:t>
            </w:r>
          </w:p>
        </w:tc>
        <w:tc>
          <w:tcPr>
            <w:tcW w:w="3419" w:type="dxa"/>
            <w:tcBorders/>
            <w:shd w:fill="4472C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FFFFFF"/>
                <w:kern w:val="0"/>
                <w:sz w:val="24"/>
                <w:szCs w:val="22"/>
                <w:lang w:val="en-US" w:eastAsia="en-US" w:bidi="ar-SA"/>
              </w:rPr>
              <w:t>Обоснование выбора</w:t>
            </w:r>
          </w:p>
        </w:tc>
      </w:tr>
      <w:tr>
        <w:trPr/>
        <w:tc>
          <w:tcPr>
            <w:tcW w:w="3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operation_id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INT, PK, AUTO_INCREMENT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Суррогатный ключ</w:t>
            </w:r>
          </w:p>
        </w:tc>
      </w:tr>
      <w:tr>
        <w:trPr/>
        <w:tc>
          <w:tcPr>
            <w:tcW w:w="3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product_id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INT, FK → product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Товар</w:t>
            </w:r>
          </w:p>
        </w:tc>
      </w:tr>
      <w:tr>
        <w:trPr/>
        <w:tc>
          <w:tcPr>
            <w:tcW w:w="3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zone_id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INT, FK → zone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Зона</w:t>
            </w:r>
          </w:p>
        </w:tc>
      </w:tr>
      <w:tr>
        <w:trPr/>
        <w:tc>
          <w:tcPr>
            <w:tcW w:w="3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user_id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INT, FK → app_user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Исполнитель</w:t>
            </w:r>
          </w:p>
        </w:tc>
      </w:tr>
      <w:tr>
        <w:trPr/>
        <w:tc>
          <w:tcPr>
            <w:tcW w:w="3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op_type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ENUM('IN','OUT','MOVE')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Тип операции; ENUM ограничивает набор значений</w:t>
            </w:r>
          </w:p>
        </w:tc>
      </w:tr>
      <w:tr>
        <w:trPr/>
        <w:tc>
          <w:tcPr>
            <w:tcW w:w="3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quantity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INT, NOT NULL, CHECK &gt; 0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Количество в операции</w:t>
            </w:r>
          </w:p>
        </w:tc>
      </w:tr>
      <w:tr>
        <w:trPr/>
        <w:tc>
          <w:tcPr>
            <w:tcW w:w="3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op_date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DATETIME, DEFAULT NOW()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Дата и время операции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40"/>
        <w:ind w:firstLine="709"/>
        <w:jc w:val="both"/>
        <w:rPr/>
      </w:pPr>
      <w:r>
        <w:rPr>
          <w:sz w:val="28"/>
        </w:rPr>
        <w:t>Тип ENUM для op_type экономит память и защищает от ввода недопустимых значений; DATETIME с DEFAULT автоматически фиксирует момент операции.</w:t>
      </w:r>
    </w:p>
    <w:p>
      <w:pPr>
        <w:pStyle w:val="Normal"/>
        <w:spacing w:before="80" w:after="120"/>
        <w:jc w:val="center"/>
        <w:rPr/>
      </w:pPr>
      <w:r>
        <w:rPr>
          <w:i/>
          <w:sz w:val="24"/>
        </w:rPr>
        <w:t>Таблица 2.7 — app_user (пользователи)</w:t>
      </w:r>
    </w:p>
    <w:tbl>
      <w:tblPr>
        <w:tblStyle w:val="TableGrid"/>
        <w:tblW w:w="1025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419"/>
        <w:gridCol w:w="3419"/>
        <w:gridCol w:w="3419"/>
      </w:tblGrid>
      <w:tr>
        <w:trPr/>
        <w:tc>
          <w:tcPr>
            <w:tcW w:w="3419" w:type="dxa"/>
            <w:tcBorders/>
            <w:shd w:fill="4472C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FFFFFF"/>
                <w:kern w:val="0"/>
                <w:sz w:val="24"/>
                <w:szCs w:val="22"/>
                <w:lang w:val="en-US" w:eastAsia="en-US" w:bidi="ar-SA"/>
              </w:rPr>
              <w:t>Поле</w:t>
            </w:r>
          </w:p>
        </w:tc>
        <w:tc>
          <w:tcPr>
            <w:tcW w:w="3419" w:type="dxa"/>
            <w:tcBorders/>
            <w:shd w:fill="4472C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FFFFFF"/>
                <w:kern w:val="0"/>
                <w:sz w:val="24"/>
                <w:szCs w:val="22"/>
                <w:lang w:val="en-US" w:eastAsia="en-US" w:bidi="ar-SA"/>
              </w:rPr>
              <w:t>Тип и ограничения</w:t>
            </w:r>
          </w:p>
        </w:tc>
        <w:tc>
          <w:tcPr>
            <w:tcW w:w="3419" w:type="dxa"/>
            <w:tcBorders/>
            <w:shd w:fill="4472C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/>
                <w:color w:val="FFFFFF"/>
                <w:kern w:val="0"/>
                <w:sz w:val="24"/>
                <w:szCs w:val="22"/>
                <w:lang w:val="en-US" w:eastAsia="en-US" w:bidi="ar-SA"/>
              </w:rPr>
              <w:t>Обоснование выбора</w:t>
            </w:r>
          </w:p>
        </w:tc>
      </w:tr>
      <w:tr>
        <w:trPr/>
        <w:tc>
          <w:tcPr>
            <w:tcW w:w="3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user_id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INT, PK, AUTO_INCREMENT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Суррогатный ключ</w:t>
            </w:r>
          </w:p>
        </w:tc>
      </w:tr>
      <w:tr>
        <w:trPr/>
        <w:tc>
          <w:tcPr>
            <w:tcW w:w="3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login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VARCHAR(50), NOT NULL, UNIQUE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Уникальный логин сотрудника</w:t>
            </w:r>
          </w:p>
        </w:tc>
      </w:tr>
      <w:tr>
        <w:trPr/>
        <w:tc>
          <w:tcPr>
            <w:tcW w:w="3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full_name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VARCHAR(150), NOT NULL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ФИО сотрудника</w:t>
            </w:r>
          </w:p>
        </w:tc>
      </w:tr>
      <w:tr>
        <w:trPr/>
        <w:tc>
          <w:tcPr>
            <w:tcW w:w="3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role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ENUM('admin','storekeeper')</w:t>
            </w:r>
          </w:p>
        </w:tc>
        <w:tc>
          <w:tcPr>
            <w:tcW w:w="34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Times New Roman" w:cs=""/>
                <w:b w:val="false"/>
                <w:kern w:val="0"/>
                <w:sz w:val="24"/>
                <w:szCs w:val="22"/>
                <w:lang w:val="en-US" w:eastAsia="en-US" w:bidi="ar-SA"/>
              </w:rPr>
              <w:t>Роль; ограничена двумя значениями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40"/>
        <w:ind w:firstLine="709"/>
        <w:jc w:val="both"/>
        <w:rPr/>
      </w:pPr>
      <w:r>
        <w:rPr>
          <w:sz w:val="28"/>
        </w:rPr>
        <w:t>ENUM для роли реализует на уровне данных бизнес-правило о двух ролях, описанных в разделе 1.1.</w:t>
      </w:r>
    </w:p>
    <w:p>
      <w:pPr>
        <w:pStyle w:val="Normal"/>
        <w:keepNext w:val="true"/>
        <w:spacing w:before="120" w:after="40"/>
        <w:rPr/>
      </w:pPr>
      <w:r>
        <w:rPr>
          <w:b/>
          <w:i/>
          <w:sz w:val="28"/>
        </w:rPr>
        <w:t>Обоснование приведения к 3НФ</w:t>
      </w:r>
    </w:p>
    <w:p>
      <w:pPr>
        <w:pStyle w:val="Normal"/>
        <w:spacing w:before="0" w:after="40"/>
        <w:ind w:firstLine="709"/>
        <w:jc w:val="both"/>
        <w:rPr/>
      </w:pPr>
      <w:r>
        <w:rPr>
          <w:sz w:val="28"/>
        </w:rPr>
        <w:t>Покажем последовательно, что спроектированная структура удовлетворяет требованиям третьей нормальной формы и более строгих форм.</w:t>
      </w:r>
    </w:p>
    <w:p>
      <w:pPr>
        <w:pStyle w:val="Normal"/>
        <w:spacing w:before="0" w:after="40"/>
        <w:ind w:firstLine="709"/>
        <w:jc w:val="both"/>
        <w:rPr/>
      </w:pPr>
      <w:r>
        <w:rPr>
          <w:b/>
          <w:sz w:val="28"/>
        </w:rPr>
        <w:t xml:space="preserve">1НФ. </w:t>
      </w:r>
      <w:r>
        <w:rPr>
          <w:sz w:val="28"/>
        </w:rPr>
        <w:t>все атрибуты всех семи таблиц атомарны: отсутствуют списки и повторяющиеся группы. Например, телефон и e-mail поставщика хранятся в отдельных полях phone и email, а не в одном поле. Условие 1НФ выполнено.</w:t>
      </w:r>
    </w:p>
    <w:p>
      <w:pPr>
        <w:pStyle w:val="Normal"/>
        <w:spacing w:before="0" w:after="40"/>
        <w:ind w:firstLine="709"/>
        <w:jc w:val="both"/>
        <w:rPr>
          <w:b/>
          <w:sz w:val="28"/>
        </w:rPr>
      </w:pPr>
      <w:r>
        <w:rPr>
          <w:b/>
          <w:sz w:val="28"/>
        </w:rPr>
      </w:r>
      <w:r>
        <w:br w:type="page"/>
      </w:r>
    </w:p>
    <w:p>
      <w:pPr>
        <w:pStyle w:val="Normal"/>
        <w:spacing w:before="0" w:after="40"/>
        <w:ind w:firstLine="709"/>
        <w:jc w:val="both"/>
        <w:rPr/>
      </w:pPr>
      <w:r>
        <w:rPr>
          <w:b/>
          <w:sz w:val="28"/>
        </w:rPr>
        <w:t xml:space="preserve">2НФ. </w:t>
      </w:r>
      <w:r>
        <w:rPr>
          <w:sz w:val="28"/>
        </w:rPr>
        <w:t>все таблицы имеют простой (несоставной) суррогатный первичный ключ вида *_id. Следовательно, неполной функциональной зависимости неключевого атрибута от части ключа возникнуть не может — каждый неключевой атрибут зависит от ключа целиком. Условие 2НФ выполнено.</w:t>
      </w:r>
    </w:p>
    <w:p>
      <w:pPr>
        <w:pStyle w:val="Normal"/>
        <w:spacing w:before="0" w:after="40"/>
        <w:ind w:firstLine="709"/>
        <w:jc w:val="both"/>
        <w:rPr/>
      </w:pPr>
      <w:r>
        <w:rPr>
          <w:b/>
          <w:sz w:val="28"/>
        </w:rPr>
        <w:t xml:space="preserve">3НФ. </w:t>
      </w:r>
      <w:r>
        <w:rPr>
          <w:sz w:val="28"/>
        </w:rPr>
        <w:t>транзитивные зависимости устранены посредством декомпозиции. Наименование категории и сведения о поставщике вынесены в отдельные таблицы category и supplier; в таблице product хранятся лишь внешние ключи category_id и supplier_id. Аналогично сведения о зоне и пользователе не дублируются в stock и operation. Таким образом, ни один неключевой атрибут не зависит от другого неключевого. Условие 3НФ выполнено.</w:t>
      </w:r>
    </w:p>
    <w:p>
      <w:pPr>
        <w:pStyle w:val="Normal"/>
        <w:spacing w:before="0" w:after="40"/>
        <w:ind w:firstLine="709"/>
        <w:jc w:val="both"/>
        <w:rPr/>
      </w:pPr>
      <w:r>
        <w:rPr>
          <w:b/>
          <w:sz w:val="28"/>
        </w:rPr>
        <w:t xml:space="preserve">BCNF. </w:t>
      </w:r>
      <w:r>
        <w:rPr>
          <w:sz w:val="28"/>
        </w:rPr>
        <w:t>поскольку все детерминанты функциональных зависимостей являются потенциальными ключами (первичными или уникальными), структура удовлетворяет и нормальной форме Бойса-Кодда.</w:t>
      </w:r>
    </w:p>
    <w:p>
      <w:pPr>
        <w:pStyle w:val="Normal"/>
        <w:spacing w:before="0" w:after="40"/>
        <w:ind w:firstLine="709"/>
        <w:jc w:val="both"/>
        <w:rPr/>
      </w:pPr>
      <w:r>
        <w:rPr>
          <w:b/>
          <w:sz w:val="28"/>
        </w:rPr>
        <w:t xml:space="preserve">4НФ. </w:t>
      </w:r>
      <w:r>
        <w:rPr>
          <w:sz w:val="28"/>
        </w:rPr>
        <w:t>каждая запись таблицы operation описывает единичный, неделимый факт движения товара, поэтому нетривиальные многозначные зависимости отсутствуют, что обеспечивает соответствие 4НФ.</w:t>
      </w:r>
    </w:p>
    <w:p>
      <w:pPr>
        <w:pStyle w:val="Normal"/>
        <w:spacing w:before="0" w:after="40"/>
        <w:ind w:firstLine="709"/>
        <w:jc w:val="both"/>
        <w:rPr/>
      </w:pPr>
      <w:r>
        <w:rPr>
          <w:sz w:val="28"/>
        </w:rPr>
        <w:t>Итог: база данных спроектирована корректно, находится в 3НФ (фактически в BCNF/4НФ) и не содержит аномалий избыточности, вставки, обновления или удаления.</w:t>
      </w:r>
    </w:p>
    <w:p>
      <w:pPr>
        <w:pStyle w:val="Normal"/>
        <w:keepNext w:val="true"/>
        <w:spacing w:before="240" w:after="120"/>
        <w:rPr/>
      </w:pPr>
      <w:r>
        <w:rPr>
          <w:b/>
          <w:sz w:val="28"/>
        </w:rPr>
        <w:t>2.2. Реализация объектов БД в MySQL</w:t>
      </w:r>
    </w:p>
    <w:p>
      <w:pPr>
        <w:pStyle w:val="Normal"/>
        <w:spacing w:before="0" w:after="40"/>
        <w:ind w:firstLine="709"/>
        <w:jc w:val="both"/>
        <w:rPr/>
      </w:pPr>
      <w:r>
        <w:rPr>
          <w:sz w:val="28"/>
        </w:rPr>
        <w:t>Физическая реализация выполнена на языке SQL в среде MySQL 8.0. Все таблицы созданы на движке InnoDB с кодировкой utf8mb4, что обеспечивает поддержку транзакций, внешних ключей и корректное хранение кириллицы. Ниже приведены ключевые фрагменты кода; полные листинги вынесены в Приложение Б и доступны в файле warehouse_db.sql репозитория.</w:t>
      </w:r>
    </w:p>
    <w:p>
      <w:pPr>
        <w:pStyle w:val="Normal"/>
        <w:keepNext w:val="true"/>
        <w:spacing w:before="120" w:after="40"/>
        <w:rPr/>
      </w:pPr>
      <w:r>
        <w:rPr>
          <w:b/>
          <w:i/>
          <w:sz w:val="28"/>
        </w:rPr>
        <w:t>DDL-скрипты создания БД и таблиц</w:t>
      </w:r>
    </w:p>
    <w:p>
      <w:pPr>
        <w:pStyle w:val="Normal"/>
        <w:spacing w:before="0" w:after="40"/>
        <w:ind w:firstLine="709"/>
        <w:jc w:val="both"/>
        <w:rPr/>
      </w:pPr>
      <w:r>
        <w:rPr>
          <w:sz w:val="28"/>
        </w:rPr>
        <w:t>Создание базы данных и таблицы товаров (фрагмент; полный листинг — в Приложении Б):</w:t>
      </w:r>
    </w:p>
    <w:tbl>
      <w:tblPr>
        <w:tblW w:w="1025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256"/>
      </w:tblGrid>
      <w:tr>
        <w:trPr/>
        <w:tc>
          <w:tcPr>
            <w:tcW w:w="10256" w:type="dxa"/>
            <w:tcBorders/>
            <w:shd w:fill="F5F5F5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>CREATE DATABASE warehouse_db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</w:t>
            </w:r>
            <w:r>
              <w:rPr>
                <w:rFonts w:eastAsia="Courier New" w:ascii="Courier New" w:hAnsi="Courier New"/>
                <w:sz w:val="24"/>
              </w:rPr>
              <w:t>CHARACTER SET utf8mb4 COLLATE utf8mb4_unicode_ci;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>USE warehouse_db;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24"/>
              </w:rPr>
            </w:pPr>
            <w:r>
              <w:rPr>
                <w:rFonts w:eastAsia="Courier New" w:ascii="Courier New" w:hAnsi="Courier New"/>
                <w:sz w:val="24"/>
              </w:rPr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>CREATE TABLE product (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</w:t>
            </w:r>
            <w:r>
              <w:rPr>
                <w:rFonts w:eastAsia="Courier New" w:ascii="Courier New" w:hAnsi="Courier New"/>
                <w:sz w:val="24"/>
              </w:rPr>
              <w:t>product_id  INT AUTO_INCREMENT PRIMARY KEY,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</w:t>
            </w:r>
            <w:r>
              <w:rPr>
                <w:rFonts w:eastAsia="Courier New" w:ascii="Courier New" w:hAnsi="Courier New"/>
                <w:sz w:val="24"/>
              </w:rPr>
              <w:t>name        VARCHAR(150) NOT NULL,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</w:t>
            </w:r>
            <w:r>
              <w:rPr>
                <w:rFonts w:eastAsia="Courier New" w:ascii="Courier New" w:hAnsi="Courier New"/>
                <w:sz w:val="24"/>
              </w:rPr>
              <w:t>category_id INT NOT NULL,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</w:t>
            </w:r>
            <w:r>
              <w:rPr>
                <w:rFonts w:eastAsia="Courier New" w:ascii="Courier New" w:hAnsi="Courier New"/>
                <w:sz w:val="24"/>
              </w:rPr>
              <w:t>supplier_id INT NOT NULL,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</w:t>
            </w:r>
            <w:r>
              <w:rPr>
                <w:rFonts w:eastAsia="Courier New" w:ascii="Courier New" w:hAnsi="Courier New"/>
                <w:sz w:val="24"/>
              </w:rPr>
              <w:t>unit        VARCHAR(20) NOT NULL DEFAULT 'шт',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</w:t>
            </w:r>
            <w:r>
              <w:rPr>
                <w:rFonts w:eastAsia="Courier New" w:ascii="Courier New" w:hAnsi="Courier New"/>
                <w:sz w:val="24"/>
              </w:rPr>
              <w:t>price       DECIMAL(10,2) NOT NULL CHECK (price &gt;= 0),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</w:t>
            </w:r>
            <w:r>
              <w:rPr>
                <w:rFonts w:eastAsia="Courier New" w:ascii="Courier New" w:hAnsi="Courier New"/>
                <w:sz w:val="24"/>
              </w:rPr>
              <w:t>FOREIGN KEY (category_id) REFERENCES category(category_id),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</w:t>
            </w:r>
            <w:r>
              <w:rPr>
                <w:rFonts w:eastAsia="Courier New" w:ascii="Courier New" w:hAnsi="Courier New"/>
                <w:sz w:val="24"/>
              </w:rPr>
              <w:t>FOREIGN KEY (supplier_id) REFERENCES supplier(supplier_id)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>) ENGINE=InnoDB DEFAULT CHARSET=utf8mb4;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keepNext w:val="true"/>
        <w:spacing w:before="120" w:after="40"/>
        <w:rPr/>
      </w:pPr>
      <w:r>
        <w:rPr>
          <w:b/>
          <w:i/>
          <w:sz w:val="28"/>
        </w:rPr>
        <w:t>Создание ролей и назначение прав</w:t>
      </w:r>
    </w:p>
    <w:p>
      <w:pPr>
        <w:pStyle w:val="Normal"/>
        <w:spacing w:before="0" w:after="40"/>
        <w:ind w:firstLine="709"/>
        <w:jc w:val="both"/>
        <w:rPr/>
      </w:pPr>
      <w:r>
        <w:rPr>
          <w:sz w:val="28"/>
        </w:rPr>
        <w:t>В соответствии с матрицей прав (таблица 1.1) созданы две роли. Администратору предоставлены все привилегии, кладовщику — ограниченный набор по принципу минимальных привилегий (фрагмент):</w:t>
      </w:r>
    </w:p>
    <w:tbl>
      <w:tblPr>
        <w:tblW w:w="1025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256"/>
      </w:tblGrid>
      <w:tr>
        <w:trPr/>
        <w:tc>
          <w:tcPr>
            <w:tcW w:w="10256" w:type="dxa"/>
            <w:tcBorders/>
            <w:shd w:fill="F5F5F5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>CREATE ROLE 'admin_role','storekeeper_role';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>GRANT ALL PRIVILEGES ON warehouse_db.* TO 'admin_role';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>GRANT SELECT, INSERT, UPDATE ON warehouse_db.stock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</w:t>
            </w:r>
            <w:r>
              <w:rPr>
                <w:rFonts w:eastAsia="Courier New" w:ascii="Courier New" w:hAnsi="Courier New"/>
                <w:sz w:val="24"/>
              </w:rPr>
              <w:t>TO 'storekeeper_role';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>GRANT SELECT, INSERT ON warehouse_db.operation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</w:t>
            </w:r>
            <w:r>
              <w:rPr>
                <w:rFonts w:eastAsia="Courier New" w:ascii="Courier New" w:hAnsi="Courier New"/>
                <w:sz w:val="24"/>
              </w:rPr>
              <w:t>TO 'storekeeper_role';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>GRANT 'storekeeper_role' TO 'wh_storekeeper'@'localhost';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40"/>
        <w:ind w:firstLine="709"/>
        <w:jc w:val="both"/>
        <w:rPr/>
      </w:pPr>
      <w:r>
        <w:rPr>
          <w:sz w:val="28"/>
        </w:rPr>
        <w:t>В результате пользователь-кладовщик не может удалять данные, изменять структуру таблиц или управлять учётными записями. Полный скрипт назначения прав приведён в Приложении Б.</w:t>
      </w:r>
    </w:p>
    <w:p>
      <w:pPr>
        <w:pStyle w:val="Normal"/>
        <w:keepNext w:val="true"/>
        <w:spacing w:before="120" w:after="40"/>
        <w:rPr>
          <w:b/>
          <w:i/>
          <w:i/>
          <w:sz w:val="28"/>
        </w:rPr>
      </w:pPr>
      <w:r>
        <w:rPr>
          <w:b/>
          <w:i/>
          <w:sz w:val="28"/>
        </w:rPr>
      </w:r>
      <w:r>
        <w:br w:type="page"/>
      </w:r>
    </w:p>
    <w:p>
      <w:pPr>
        <w:pStyle w:val="Normal"/>
        <w:spacing w:before="0" w:after="40"/>
        <w:rPr/>
      </w:pPr>
      <w:r>
        <w:rPr>
          <w:b/>
          <w:i/>
          <w:sz w:val="28"/>
        </w:rPr>
        <w:t>Триггер автообновления остатков</w:t>
      </w:r>
    </w:p>
    <w:p>
      <w:pPr>
        <w:pStyle w:val="Normal"/>
        <w:spacing w:before="0" w:after="40"/>
        <w:ind w:firstLine="709"/>
        <w:jc w:val="both"/>
        <w:rPr/>
      </w:pPr>
      <w:r>
        <w:rPr>
          <w:sz w:val="28"/>
        </w:rPr>
        <w:t>Триггер trg_operation_after_insert срабатывает после вставки записи в таблицу operation и автоматически корректирует остаток в таблице stock: при приходе (IN) остаток увеличивается, при расходе (OUT) — уменьшается. Это гарантирует постоянную синхронность журнала операций и текущих остатков, избавляя приложение от ручного пересчёта.</w:t>
      </w:r>
    </w:p>
    <w:tbl>
      <w:tblPr>
        <w:tblW w:w="1025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256"/>
      </w:tblGrid>
      <w:tr>
        <w:trPr/>
        <w:tc>
          <w:tcPr>
            <w:tcW w:w="10256" w:type="dxa"/>
            <w:tcBorders/>
            <w:shd w:fill="F5F5F5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>CREATE TRIGGER trg_operation_after_insert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>AFTER INSERT ON operation FOR EACH ROW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>BEGIN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</w:t>
            </w:r>
            <w:r>
              <w:rPr>
                <w:rFonts w:eastAsia="Courier New" w:ascii="Courier New" w:hAnsi="Courier New"/>
                <w:sz w:val="24"/>
              </w:rPr>
              <w:t>DECLARE v_current INT DEFAULT 0;   -- локальная переменная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</w:t>
            </w:r>
            <w:r>
              <w:rPr>
                <w:rFonts w:eastAsia="Courier New" w:ascii="Courier New" w:hAnsi="Courier New"/>
                <w:sz w:val="24"/>
              </w:rPr>
              <w:t>IF NEW.op_type = 'IN' THEN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    </w:t>
            </w:r>
            <w:r>
              <w:rPr>
                <w:rFonts w:eastAsia="Courier New" w:ascii="Courier New" w:hAnsi="Courier New"/>
                <w:sz w:val="24"/>
              </w:rPr>
              <w:t>INSERT INTO stock (product_id, zone_id, quantity)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    </w:t>
            </w:r>
            <w:r>
              <w:rPr>
                <w:rFonts w:eastAsia="Courier New" w:ascii="Courier New" w:hAnsi="Courier New"/>
                <w:sz w:val="24"/>
              </w:rPr>
              <w:t>VALUES (NEW.product_id, NEW.zone_id, NEW.quantity)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    </w:t>
            </w:r>
            <w:r>
              <w:rPr>
                <w:rFonts w:eastAsia="Courier New" w:ascii="Courier New" w:hAnsi="Courier New"/>
                <w:sz w:val="24"/>
              </w:rPr>
              <w:t>ON DUPLICATE KEY UPDATE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        </w:t>
            </w:r>
            <w:r>
              <w:rPr>
                <w:rFonts w:eastAsia="Courier New" w:ascii="Courier New" w:hAnsi="Courier New"/>
                <w:sz w:val="24"/>
              </w:rPr>
              <w:t>quantity = quantity + NEW.quantity;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</w:t>
            </w:r>
            <w:r>
              <w:rPr>
                <w:rFonts w:eastAsia="Courier New" w:ascii="Courier New" w:hAnsi="Courier New"/>
                <w:sz w:val="24"/>
              </w:rPr>
              <w:t>ELSEIF NEW.op_type = 'OUT' THEN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    </w:t>
            </w:r>
            <w:r>
              <w:rPr>
                <w:rFonts w:eastAsia="Courier New" w:ascii="Courier New" w:hAnsi="Courier New"/>
                <w:sz w:val="24"/>
              </w:rPr>
              <w:t>UPDATE stock SET quantity = quantity - NEW.quantity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    </w:t>
            </w:r>
            <w:r>
              <w:rPr>
                <w:rFonts w:eastAsia="Courier New" w:ascii="Courier New" w:hAnsi="Courier New"/>
                <w:sz w:val="24"/>
              </w:rPr>
              <w:t>WHERE product_id = NEW.product_id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      </w:t>
            </w:r>
            <w:r>
              <w:rPr>
                <w:rFonts w:eastAsia="Courier New" w:ascii="Courier New" w:hAnsi="Courier New"/>
                <w:sz w:val="24"/>
              </w:rPr>
              <w:t>AND zone_id = NEW.zone_id;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</w:t>
            </w:r>
            <w:r>
              <w:rPr>
                <w:rFonts w:eastAsia="Courier New" w:ascii="Courier New" w:hAnsi="Courier New"/>
                <w:sz w:val="24"/>
              </w:rPr>
              <w:t>END IF;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>END</w:t>
            </w:r>
          </w:p>
        </w:tc>
      </w:tr>
    </w:tbl>
    <w:p>
      <w:pPr>
        <w:pStyle w:val="Normal"/>
        <w:keepNext w:val="true"/>
        <w:spacing w:before="120" w:after="40"/>
        <w:rPr/>
      </w:pPr>
      <w:r>
        <w:rPr>
          <w:b/>
          <w:i/>
          <w:sz w:val="28"/>
        </w:rPr>
        <w:t>Пользовательская функция расчёта стоимости остатков</w:t>
      </w:r>
    </w:p>
    <w:p>
      <w:pPr>
        <w:pStyle w:val="Normal"/>
        <w:spacing w:before="0" w:after="40"/>
        <w:ind w:firstLine="709"/>
        <w:jc w:val="both"/>
        <w:rPr/>
      </w:pPr>
      <w:r>
        <w:rPr>
          <w:sz w:val="28"/>
        </w:rPr>
        <w:t>Функция fn_stock_value принимает идентификатор товара и возвращает суммарную стоимость его остатков по всем зонам (количество × цена). Функция использует три локальные переменные с явно заданными типами данных и применяется в отчётах.</w:t>
      </w:r>
    </w:p>
    <w:tbl>
      <w:tblPr>
        <w:tblW w:w="1025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256"/>
      </w:tblGrid>
      <w:tr>
        <w:trPr/>
        <w:tc>
          <w:tcPr>
            <w:tcW w:w="10256" w:type="dxa"/>
            <w:tcBorders/>
            <w:shd w:fill="F5F5F5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>CREATE FUNCTION fn_stock_value(p_product_id INT)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>RETURNS DECIMAL(14,2) DETERMINISTIC READS SQL DATA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>BEGIN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</w:t>
            </w:r>
            <w:r>
              <w:rPr>
                <w:rFonts w:eastAsia="Courier New" w:ascii="Courier New" w:hAnsi="Courier New"/>
                <w:sz w:val="24"/>
              </w:rPr>
              <w:t>DECLARE v_total_qty INT DEFAULT 0;           -- перем. 1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</w:t>
            </w:r>
            <w:r>
              <w:rPr>
                <w:rFonts w:eastAsia="Courier New" w:ascii="Courier New" w:hAnsi="Courier New"/>
                <w:sz w:val="24"/>
              </w:rPr>
              <w:t>DECLARE v_price     DECIMAL(10,2) DEFAULT 0; -- перем. 2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</w:t>
            </w:r>
            <w:r>
              <w:rPr>
                <w:rFonts w:eastAsia="Courier New" w:ascii="Courier New" w:hAnsi="Courier New"/>
                <w:sz w:val="24"/>
              </w:rPr>
              <w:t>DECLARE v_value     DECIMAL(14,2) DEFAULT 0; -- перем. 3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</w:t>
            </w:r>
            <w:r>
              <w:rPr>
                <w:rFonts w:eastAsia="Courier New" w:ascii="Courier New" w:hAnsi="Courier New"/>
                <w:sz w:val="24"/>
              </w:rPr>
              <w:t>SELECT IFNULL(SUM(quantity),0) INTO v_total_qty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</w:t>
            </w:r>
            <w:r>
              <w:rPr>
                <w:rFonts w:eastAsia="Courier New" w:ascii="Courier New" w:hAnsi="Courier New"/>
                <w:sz w:val="24"/>
              </w:rPr>
              <w:t>FROM stock WHERE product_id = p_product_id;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</w:t>
            </w:r>
            <w:r>
              <w:rPr>
                <w:rFonts w:eastAsia="Courier New" w:ascii="Courier New" w:hAnsi="Courier New"/>
                <w:sz w:val="24"/>
              </w:rPr>
              <w:t>SELECT price INTO v_price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</w:t>
            </w:r>
            <w:r>
              <w:rPr>
                <w:rFonts w:eastAsia="Courier New" w:ascii="Courier New" w:hAnsi="Courier New"/>
                <w:sz w:val="24"/>
              </w:rPr>
              <w:t>FROM product WHERE product_id = p_product_id;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</w:t>
            </w:r>
            <w:r>
              <w:rPr>
                <w:rFonts w:eastAsia="Courier New" w:ascii="Courier New" w:hAnsi="Courier New"/>
                <w:sz w:val="24"/>
              </w:rPr>
              <w:t>SET v_value = v_total_qty * v_price;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</w:t>
            </w:r>
            <w:r>
              <w:rPr>
                <w:rFonts w:eastAsia="Courier New" w:ascii="Courier New" w:hAnsi="Courier New"/>
                <w:sz w:val="24"/>
              </w:rPr>
              <w:t>RETURN v_value;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>END</w:t>
            </w:r>
          </w:p>
        </w:tc>
      </w:tr>
    </w:tbl>
    <w:p>
      <w:pPr>
        <w:pStyle w:val="Normal"/>
        <w:keepNext w:val="true"/>
        <w:spacing w:before="120" w:after="40"/>
        <w:rPr/>
      </w:pPr>
      <w:r>
        <w:rPr>
          <w:b/>
          <w:i/>
          <w:sz w:val="28"/>
        </w:rPr>
        <w:t>Представление «Остатки на складе»</w:t>
      </w:r>
    </w:p>
    <w:p>
      <w:pPr>
        <w:pStyle w:val="Normal"/>
        <w:spacing w:before="0" w:after="40"/>
        <w:ind w:firstLine="709"/>
        <w:jc w:val="both"/>
        <w:rPr/>
      </w:pPr>
      <w:r>
        <w:rPr>
          <w:sz w:val="28"/>
        </w:rPr>
        <w:t>Представление v_stock_report объединяет данные четырёх таблиц (stock, product, category, zone) и предоставляет готовый отчёт об остатках с указанием категории, зоны, количества, цены и суммарной стоимости. Представление упрощает построение отчётов и скрывает сложность соединений от пользователя.</w:t>
      </w:r>
    </w:p>
    <w:tbl>
      <w:tblPr>
        <w:tblW w:w="1025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256"/>
      </w:tblGrid>
      <w:tr>
        <w:trPr/>
        <w:tc>
          <w:tcPr>
            <w:tcW w:w="10256" w:type="dxa"/>
            <w:tcBorders/>
            <w:shd w:fill="F5F5F5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>CREATE OR REPLACE VIEW v_stock_report AS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>SELECT p.product_id, p.name AS product_name,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   </w:t>
            </w:r>
            <w:r>
              <w:rPr>
                <w:rFonts w:eastAsia="Courier New" w:ascii="Courier New" w:hAnsi="Courier New"/>
                <w:sz w:val="24"/>
              </w:rPr>
              <w:t>c.name AS category_name, z.code AS zone_code,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   </w:t>
            </w:r>
            <w:r>
              <w:rPr>
                <w:rFonts w:eastAsia="Courier New" w:ascii="Courier New" w:hAnsi="Courier New"/>
                <w:sz w:val="24"/>
              </w:rPr>
              <w:t>s.quantity, p.price,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   </w:t>
            </w:r>
            <w:r>
              <w:rPr>
                <w:rFonts w:eastAsia="Courier New" w:ascii="Courier New" w:hAnsi="Courier New"/>
                <w:sz w:val="24"/>
              </w:rPr>
              <w:t>(s.quantity * p.price) AS total_value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>FROM stock s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>JOIN product  p ON p.product_id  = s.product_id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>JOIN category c ON c.category_id = p.category_id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>JOIN zone     z ON z.zone_id     = s.zone_id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>ORDER BY p.name;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keepNext w:val="true"/>
        <w:spacing w:before="120" w:after="40"/>
        <w:rPr/>
      </w:pPr>
      <w:r>
        <w:rPr>
          <w:b/>
          <w:i/>
          <w:sz w:val="28"/>
        </w:rPr>
        <w:t>Хранимая процедура приёмки товара</w:t>
      </w:r>
    </w:p>
    <w:p>
      <w:pPr>
        <w:pStyle w:val="Normal"/>
        <w:spacing w:before="0" w:after="40"/>
        <w:ind w:firstLine="709"/>
        <w:jc w:val="both"/>
        <w:rPr/>
      </w:pPr>
      <w:r>
        <w:rPr>
          <w:sz w:val="28"/>
        </w:rPr>
        <w:t>Процедура sp_receive_product реализует бизнес-процесс приёмки: проверяет корректность количества и существование товара и зоны, после чего регистрирует операцию IN (остаток обновляется триггером). Процедура содержит локальные переменные, условие IF, транзакцию и обработчик исключений DECLARE ... HANDLER. Ниже приведён сокращённый фрагмент; полный листинг — в Приложении Б.</w:t>
      </w:r>
    </w:p>
    <w:tbl>
      <w:tblPr>
        <w:tblW w:w="1025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256"/>
      </w:tblGrid>
      <w:tr>
        <w:trPr/>
        <w:tc>
          <w:tcPr>
            <w:tcW w:w="10256" w:type="dxa"/>
            <w:tcBorders/>
            <w:shd w:fill="F5F5F5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>CREATE PROCEDURE sp_receive_product(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</w:t>
            </w:r>
            <w:r>
              <w:rPr>
                <w:rFonts w:eastAsia="Courier New" w:ascii="Courier New" w:hAnsi="Courier New"/>
                <w:sz w:val="24"/>
              </w:rPr>
              <w:t>IN p_product_id INT, IN p_zone_id INT,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</w:t>
            </w:r>
            <w:r>
              <w:rPr>
                <w:rFonts w:eastAsia="Courier New" w:ascii="Courier New" w:hAnsi="Courier New"/>
                <w:sz w:val="24"/>
              </w:rPr>
              <w:t>IN p_user_id INT, IN p_qty INT,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</w:t>
            </w:r>
            <w:r>
              <w:rPr>
                <w:rFonts w:eastAsia="Courier New" w:ascii="Courier New" w:hAnsi="Courier New"/>
                <w:sz w:val="24"/>
              </w:rPr>
              <w:t>OUT p_result VARCHAR(255))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>BEGIN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</w:t>
            </w:r>
            <w:r>
              <w:rPr>
                <w:rFonts w:eastAsia="Courier New" w:ascii="Courier New" w:hAnsi="Courier New"/>
                <w:sz w:val="24"/>
              </w:rPr>
              <w:t>DECLARE v_exists INT DEFAULT 0;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</w:t>
            </w:r>
            <w:r>
              <w:rPr>
                <w:rFonts w:eastAsia="Courier New" w:ascii="Courier New" w:hAnsi="Courier New"/>
                <w:sz w:val="24"/>
              </w:rPr>
              <w:t>DECLARE EXIT HANDLER FOR SQLEXCEPTION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</w:t>
            </w:r>
            <w:r>
              <w:rPr>
                <w:rFonts w:eastAsia="Courier New" w:ascii="Courier New" w:hAnsi="Courier New"/>
                <w:sz w:val="24"/>
              </w:rPr>
              <w:t>BEGIN ROLLBACK;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    </w:t>
            </w:r>
            <w:r>
              <w:rPr>
                <w:rFonts w:eastAsia="Courier New" w:ascii="Courier New" w:hAnsi="Courier New"/>
                <w:sz w:val="24"/>
              </w:rPr>
              <w:t>SET p_result = 'Ошибка: приёмка отменена.'; END;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</w:t>
            </w:r>
            <w:r>
              <w:rPr>
                <w:rFonts w:eastAsia="Courier New" w:ascii="Courier New" w:hAnsi="Courier New"/>
                <w:sz w:val="24"/>
              </w:rPr>
              <w:t>IF p_qty &lt;= 0 THEN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    </w:t>
            </w:r>
            <w:r>
              <w:rPr>
                <w:rFonts w:eastAsia="Courier New" w:ascii="Courier New" w:hAnsi="Courier New"/>
                <w:sz w:val="24"/>
              </w:rPr>
              <w:t>SET p_result = 'Ошибка: количество должно быть &gt; 0.';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</w:t>
            </w:r>
            <w:r>
              <w:rPr>
                <w:rFonts w:eastAsia="Courier New" w:ascii="Courier New" w:hAnsi="Courier New"/>
                <w:sz w:val="24"/>
              </w:rPr>
              <w:t>ELSE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    </w:t>
            </w:r>
            <w:r>
              <w:rPr>
                <w:rFonts w:eastAsia="Courier New" w:ascii="Courier New" w:hAnsi="Courier New"/>
                <w:sz w:val="24"/>
              </w:rPr>
              <w:t>START TRANSACTION;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    </w:t>
            </w:r>
            <w:r>
              <w:rPr>
                <w:rFonts w:eastAsia="Courier New" w:ascii="Courier New" w:hAnsi="Courier New"/>
                <w:sz w:val="24"/>
              </w:rPr>
              <w:t>-- ... проверка товара и зоны, INSERT операции ...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    </w:t>
            </w:r>
            <w:r>
              <w:rPr>
                <w:rFonts w:eastAsia="Courier New" w:ascii="Courier New" w:hAnsi="Courier New"/>
                <w:sz w:val="24"/>
              </w:rPr>
              <w:t>COMMIT;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    </w:t>
            </w:r>
            <w:r>
              <w:rPr>
                <w:rFonts w:eastAsia="Courier New" w:ascii="Courier New" w:hAnsi="Courier New"/>
                <w:sz w:val="24"/>
              </w:rPr>
              <w:t>SET p_result = CONCAT('Принято ', p_qty, ' ед.');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</w:t>
            </w:r>
            <w:r>
              <w:rPr>
                <w:rFonts w:eastAsia="Courier New" w:ascii="Courier New" w:hAnsi="Courier New"/>
                <w:sz w:val="24"/>
              </w:rPr>
              <w:t>END IF;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>END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keepNext w:val="true"/>
        <w:spacing w:before="120" w:after="40"/>
        <w:rPr/>
      </w:pPr>
      <w:r>
        <w:rPr>
          <w:b/>
          <w:i/>
          <w:sz w:val="28"/>
        </w:rPr>
        <w:t>Транзакция перемещения товара между зонами</w:t>
      </w:r>
    </w:p>
    <w:p>
      <w:pPr>
        <w:pStyle w:val="Normal"/>
        <w:spacing w:before="0" w:after="40"/>
        <w:ind w:firstLine="709"/>
        <w:jc w:val="both"/>
        <w:rPr/>
      </w:pPr>
      <w:r>
        <w:rPr>
          <w:sz w:val="28"/>
        </w:rPr>
        <w:t>Процедура sp_move_product реализует внутрискладское перемещение как атомарную транзакцию: списание из исходной зоны и зачисление в целевую выполняются либо оба, либо ни одного. При недостатке остатка или ошибке СУБД выполняется откат (ROLLBACK). Здесь задействованы все требуемые элементы: локальные переменные, условие, транзакция и обработчик исключений (фрагмент):</w:t>
      </w:r>
    </w:p>
    <w:tbl>
      <w:tblPr>
        <w:tblW w:w="1025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256"/>
      </w:tblGrid>
      <w:tr>
        <w:trPr/>
        <w:tc>
          <w:tcPr>
            <w:tcW w:w="10256" w:type="dxa"/>
            <w:tcBorders/>
            <w:shd w:fill="F5F5F5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>CREATE PROCEDURE sp_move_product(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</w:t>
            </w:r>
            <w:r>
              <w:rPr>
                <w:rFonts w:eastAsia="Courier New" w:ascii="Courier New" w:hAnsi="Courier New"/>
                <w:sz w:val="24"/>
              </w:rPr>
              <w:t>IN p_product_id INT, IN p_from_zone INT, IN p_to_zone INT,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</w:t>
            </w:r>
            <w:r>
              <w:rPr>
                <w:rFonts w:eastAsia="Courier New" w:ascii="Courier New" w:hAnsi="Courier New"/>
                <w:sz w:val="24"/>
              </w:rPr>
              <w:t>IN p_user_id INT, IN p_qty INT, OUT p_result VARCHAR(255))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>BEGIN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</w:t>
            </w:r>
            <w:r>
              <w:rPr>
                <w:rFonts w:eastAsia="Courier New" w:ascii="Courier New" w:hAnsi="Courier New"/>
                <w:sz w:val="24"/>
              </w:rPr>
              <w:t>DECLARE v_available INT DEFAULT 0;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</w:t>
            </w:r>
            <w:r>
              <w:rPr>
                <w:rFonts w:eastAsia="Courier New" w:ascii="Courier New" w:hAnsi="Courier New"/>
                <w:sz w:val="24"/>
              </w:rPr>
              <w:t>DECLARE EXIT HANDLER FOR SQLEXCEPTION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</w:t>
            </w:r>
            <w:r>
              <w:rPr>
                <w:rFonts w:eastAsia="Courier New" w:ascii="Courier New" w:hAnsi="Courier New"/>
                <w:sz w:val="24"/>
              </w:rPr>
              <w:t>BEGIN ROLLBACK;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    </w:t>
            </w:r>
            <w:r>
              <w:rPr>
                <w:rFonts w:eastAsia="Courier New" w:ascii="Courier New" w:hAnsi="Courier New"/>
                <w:sz w:val="24"/>
              </w:rPr>
              <w:t>SET p_result = 'Ошибка СУБД: откат транзакции.'; END;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</w:t>
            </w:r>
            <w:r>
              <w:rPr>
                <w:rFonts w:eastAsia="Courier New" w:ascii="Courier New" w:hAnsi="Courier New"/>
                <w:sz w:val="24"/>
              </w:rPr>
              <w:t>START TRANSACTION;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</w:t>
            </w:r>
            <w:r>
              <w:rPr>
                <w:rFonts w:eastAsia="Courier New" w:ascii="Courier New" w:hAnsi="Courier New"/>
                <w:sz w:val="24"/>
              </w:rPr>
              <w:t>SELECT IFNULL(quantity,0) INTO v_available FROM stock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</w:t>
            </w:r>
            <w:r>
              <w:rPr>
                <w:rFonts w:eastAsia="Courier New" w:ascii="Courier New" w:hAnsi="Courier New"/>
                <w:sz w:val="24"/>
              </w:rPr>
              <w:t>WHERE product_id = p_product_id AND zone_id = p_from_zone;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</w:t>
            </w:r>
            <w:r>
              <w:rPr>
                <w:rFonts w:eastAsia="Courier New" w:ascii="Courier New" w:hAnsi="Courier New"/>
                <w:sz w:val="24"/>
              </w:rPr>
              <w:t>IF v_available &lt; p_qty THEN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    </w:t>
            </w:r>
            <w:r>
              <w:rPr>
                <w:rFonts w:eastAsia="Courier New" w:ascii="Courier New" w:hAnsi="Courier New"/>
                <w:sz w:val="24"/>
              </w:rPr>
              <w:t>SET p_result = 'Недостаточно товара.'; ROLLBACK;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</w:t>
            </w:r>
            <w:r>
              <w:rPr>
                <w:rFonts w:eastAsia="Courier New" w:ascii="Courier New" w:hAnsi="Courier New"/>
                <w:sz w:val="24"/>
              </w:rPr>
              <w:t>ELSE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    </w:t>
            </w:r>
            <w:r>
              <w:rPr>
                <w:rFonts w:eastAsia="Courier New" w:ascii="Courier New" w:hAnsi="Courier New"/>
                <w:sz w:val="24"/>
              </w:rPr>
              <w:t>-- ... UPDATE/INSERT остатков и операции MOVE ...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    </w:t>
            </w:r>
            <w:r>
              <w:rPr>
                <w:rFonts w:eastAsia="Courier New" w:ascii="Courier New" w:hAnsi="Courier New"/>
                <w:sz w:val="24"/>
              </w:rPr>
              <w:t>COMMIT; SET p_result = 'Перемещение выполнено.';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</w:t>
            </w:r>
            <w:r>
              <w:rPr>
                <w:rFonts w:eastAsia="Courier New" w:ascii="Courier New" w:hAnsi="Courier New"/>
                <w:sz w:val="24"/>
              </w:rPr>
              <w:t>END IF;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>END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40"/>
        <w:ind w:firstLine="709"/>
        <w:jc w:val="both"/>
        <w:rPr/>
      </w:pPr>
      <w:r>
        <w:rPr>
          <w:sz w:val="28"/>
        </w:rPr>
        <w:t>Реализованный набор объектов полностью покрывает чек-лист методички: семь связанных таблиц, две роли, транзакции, локальные переменные с типами, условия (IF), две хранимые процедуры, представление, триггер, пользовательская функция и обработчики исключений.</w:t>
      </w:r>
    </w:p>
    <w:p>
      <w:pPr>
        <w:pStyle w:val="Normal"/>
        <w:keepNext w:val="true"/>
        <w:spacing w:before="240" w:after="120"/>
        <w:rPr>
          <w:b/>
          <w:sz w:val="28"/>
        </w:rPr>
      </w:pPr>
      <w:r>
        <w:rPr>
          <w:b/>
          <w:sz w:val="28"/>
        </w:rPr>
      </w:r>
      <w:r>
        <w:br w:type="page"/>
      </w:r>
    </w:p>
    <w:p>
      <w:pPr>
        <w:pStyle w:val="Normal"/>
        <w:spacing w:before="0" w:after="120"/>
        <w:rPr/>
      </w:pPr>
      <w:r>
        <w:rPr>
          <w:b/>
          <w:sz w:val="28"/>
        </w:rPr>
        <w:t>2.3. Тестирование и примеры использования</w:t>
      </w:r>
    </w:p>
    <w:p>
      <w:pPr>
        <w:pStyle w:val="Normal"/>
        <w:spacing w:before="0" w:after="40"/>
        <w:ind w:firstLine="709"/>
        <w:jc w:val="both"/>
        <w:rPr/>
      </w:pPr>
      <w:r>
        <w:rPr>
          <w:sz w:val="28"/>
        </w:rPr>
        <w:t>Тестирование разработанной базы данных проводилось в среде MySQL Workbench на тестовом наборе данных, включающем 5 категорий, 5 поставщиков, 5 товаров, 5 зон, 5 пользователей и серию складских операций. Цель тестирования — проверить корректность работы всех объектов БД, целостность данных и работу разграничения прав. Ниже приведены типовые запросы, отражающие реальные бизнес-процессы, с пояснениями и результатами.</w:t>
      </w:r>
    </w:p>
    <w:p>
      <w:pPr>
        <w:pStyle w:val="Normal"/>
        <w:spacing w:before="0" w:after="40"/>
        <w:ind w:hanging="0"/>
        <w:jc w:val="both"/>
        <w:rPr/>
      </w:pPr>
      <w:r>
        <w:rPr>
          <w:b/>
          <w:sz w:val="28"/>
        </w:rPr>
        <w:t xml:space="preserve">Запрос 1 (отчёт об остатках). </w:t>
      </w:r>
      <w:r>
        <w:rPr>
          <w:sz w:val="28"/>
        </w:rPr>
        <w:t>вывод полного отчёта об остатках товаров на складе через представление. Запрос демонстрирует работу представления, объединяющего четыре таблицы.</w:t>
      </w:r>
    </w:p>
    <w:tbl>
      <w:tblPr>
        <w:tblW w:w="1025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256"/>
      </w:tblGrid>
      <w:tr>
        <w:trPr>
          <w:trHeight w:val="233" w:hRule="atLeast"/>
        </w:trPr>
        <w:tc>
          <w:tcPr>
            <w:tcW w:w="10256" w:type="dxa"/>
            <w:tcBorders/>
            <w:shd w:fill="F5F5F5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>SELECT * FROM v_stock_report;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760085" cy="1414145"/>
            <wp:effectExtent l="0" t="0" r="0" b="0"/>
            <wp:docPr id="3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80" w:after="120"/>
        <w:jc w:val="center"/>
        <w:rPr/>
      </w:pPr>
      <w:r>
        <w:rPr>
          <w:i/>
          <w:sz w:val="24"/>
        </w:rPr>
        <w:t>Рисунок 2.2 — Результат выполнения запроса 1 в MySQL Workbench</w:t>
      </w:r>
    </w:p>
    <w:p>
      <w:pPr>
        <w:pStyle w:val="Normal"/>
        <w:spacing w:before="0" w:after="40"/>
        <w:ind w:firstLine="709"/>
        <w:jc w:val="both"/>
        <w:rPr>
          <w:b/>
          <w:sz w:val="28"/>
        </w:rPr>
      </w:pPr>
      <w:r>
        <w:rPr>
          <w:b/>
          <w:sz w:val="28"/>
        </w:rPr>
      </w:r>
      <w:r>
        <w:br w:type="page"/>
      </w:r>
    </w:p>
    <w:p>
      <w:pPr>
        <w:pStyle w:val="Normal"/>
        <w:spacing w:before="0" w:after="40"/>
        <w:ind w:firstLine="709"/>
        <w:jc w:val="both"/>
        <w:rPr/>
      </w:pPr>
      <w:r>
        <w:rPr>
          <w:b/>
          <w:sz w:val="28"/>
        </w:rPr>
        <w:t xml:space="preserve">Запрос 2 (стоимость через функцию). </w:t>
      </w:r>
      <w:r>
        <w:rPr>
          <w:sz w:val="28"/>
        </w:rPr>
        <w:t>расчёт суммарной стоимости остатков конкретного товара с помощью пользовательской функции. Проверяет корректность работы функции fn_stock_value.</w:t>
      </w:r>
    </w:p>
    <w:tbl>
      <w:tblPr>
        <w:tblW w:w="1025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256"/>
      </w:tblGrid>
      <w:tr>
        <w:trPr/>
        <w:tc>
          <w:tcPr>
            <w:tcW w:w="10256" w:type="dxa"/>
            <w:tcBorders/>
            <w:shd w:fill="F5F5F5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>SELECT fn_stock_value(1) AS value_product_1;</w:t>
            </w:r>
          </w:p>
        </w:tc>
      </w:tr>
    </w:tbl>
    <w:p>
      <w:pPr>
        <w:pStyle w:val="Normal"/>
        <w:spacing w:before="0" w:after="40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560705</wp:posOffset>
            </wp:positionH>
            <wp:positionV relativeFrom="paragraph">
              <wp:posOffset>201295</wp:posOffset>
            </wp:positionV>
            <wp:extent cx="5391150" cy="981075"/>
            <wp:effectExtent l="0" t="0" r="0" b="0"/>
            <wp:wrapSquare wrapText="largest"/>
            <wp:docPr id="4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40"/>
        <w:ind w:firstLine="709"/>
        <w:jc w:val="both"/>
        <w:rPr/>
      </w:pPr>
      <w:r>
        <w:rPr>
          <w:sz w:val="28"/>
        </w:rPr>
        <w:t>Результат: 47250.00, что соответствует 25 единицам чайника по цене 1890,00 руб. Расчёт верен.</w:t>
      </w:r>
    </w:p>
    <w:p>
      <w:pPr>
        <w:pStyle w:val="Normal"/>
        <w:spacing w:before="0" w:after="40"/>
        <w:ind w:firstLine="709"/>
        <w:jc w:val="both"/>
        <w:rPr/>
      </w:pPr>
      <w:r>
        <w:rPr>
          <w:b/>
          <w:sz w:val="28"/>
        </w:rPr>
        <w:t xml:space="preserve">Запрос 3 (уровень запасов, CASE). </w:t>
      </w:r>
      <w:r>
        <w:rPr>
          <w:sz w:val="28"/>
        </w:rPr>
        <w:t>классификация товаров по уровню запаса с использованием условного оператора CASE. Позволяет оперативно выявить позиции, требующие пополнения.</w:t>
      </w:r>
    </w:p>
    <w:tbl>
      <w:tblPr>
        <w:tblW w:w="1025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256"/>
      </w:tblGrid>
      <w:tr>
        <w:trPr/>
        <w:tc>
          <w:tcPr>
            <w:tcW w:w="10256" w:type="dxa"/>
            <w:tcBorders/>
            <w:shd w:fill="F5F5F5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>SELECT p.name, s.quantity,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</w:t>
            </w:r>
            <w:r>
              <w:rPr>
                <w:rFonts w:eastAsia="Courier New" w:ascii="Courier New" w:hAnsi="Courier New"/>
                <w:sz w:val="24"/>
              </w:rPr>
              <w:t>CASE WHEN s.quantity &lt; 20  THEN 'Критический'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   </w:t>
            </w:r>
            <w:r>
              <w:rPr>
                <w:rFonts w:eastAsia="Courier New" w:ascii="Courier New" w:hAnsi="Courier New"/>
                <w:sz w:val="24"/>
              </w:rPr>
              <w:t>WHEN s.quantity &lt; 100 THEN 'Низкий'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   </w:t>
            </w:r>
            <w:r>
              <w:rPr>
                <w:rFonts w:eastAsia="Courier New" w:ascii="Courier New" w:hAnsi="Courier New"/>
                <w:sz w:val="24"/>
              </w:rPr>
              <w:t>ELSE 'Достаточный' END AS stock_level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>FROM stock s JOIN product p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</w:t>
            </w:r>
            <w:r>
              <w:rPr>
                <w:rFonts w:eastAsia="Courier New" w:ascii="Courier New" w:hAnsi="Courier New"/>
                <w:sz w:val="24"/>
              </w:rPr>
              <w:t>ON p.product_id = s.product_id;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400040" cy="1322070"/>
            <wp:effectExtent l="0" t="0" r="0" b="0"/>
            <wp:docPr id="5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80" w:after="120"/>
        <w:jc w:val="center"/>
        <w:rPr/>
      </w:pPr>
      <w:r>
        <w:rPr>
          <w:i/>
          <w:sz w:val="24"/>
        </w:rPr>
        <w:t>Рисунок 2.3 — Результат выполнения запроса 3 (классификация запасов)</w:t>
      </w:r>
    </w:p>
    <w:p>
      <w:pPr>
        <w:pStyle w:val="Normal"/>
        <w:spacing w:before="0" w:after="40"/>
        <w:ind w:firstLine="709"/>
        <w:jc w:val="both"/>
        <w:rPr>
          <w:b/>
          <w:sz w:val="28"/>
        </w:rPr>
      </w:pPr>
      <w:r>
        <w:rPr>
          <w:b/>
          <w:sz w:val="28"/>
        </w:rPr>
      </w:r>
      <w:r>
        <w:br w:type="page"/>
      </w:r>
    </w:p>
    <w:p>
      <w:pPr>
        <w:pStyle w:val="Normal"/>
        <w:spacing w:before="0" w:after="40"/>
        <w:ind w:firstLine="709"/>
        <w:jc w:val="both"/>
        <w:rPr/>
      </w:pPr>
      <w:r>
        <w:rPr>
          <w:b/>
          <w:sz w:val="28"/>
        </w:rPr>
        <w:t xml:space="preserve">Запрос 4 (журнал операций). </w:t>
      </w:r>
      <w:r>
        <w:rPr>
          <w:sz w:val="28"/>
        </w:rPr>
        <w:t>вывод журнала складских операций с указанием товара, типа операции и исполнителя. Демонстрирует прослеживаемость движения товаров.</w:t>
      </w:r>
    </w:p>
    <w:tbl>
      <w:tblPr>
        <w:tblW w:w="1025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256"/>
      </w:tblGrid>
      <w:tr>
        <w:trPr/>
        <w:tc>
          <w:tcPr>
            <w:tcW w:w="10256" w:type="dxa"/>
            <w:tcBorders/>
            <w:shd w:fill="F5F5F5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>SELECT o.op_date, p.name AS product, o.op_type,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   </w:t>
            </w:r>
            <w:r>
              <w:rPr>
                <w:rFonts w:eastAsia="Courier New" w:ascii="Courier New" w:hAnsi="Courier New"/>
                <w:sz w:val="24"/>
              </w:rPr>
              <w:t>o.quantity, u.full_name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>FROM operation o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>JOIN product  p ON p.product_id = o.product_id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>JOIN app_user u ON u.user_id    = o.user_id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>ORDER BY o.op_date DESC;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579745" cy="1812925"/>
            <wp:effectExtent l="0" t="0" r="0" b="0"/>
            <wp:docPr id="6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181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80" w:after="120"/>
        <w:jc w:val="center"/>
        <w:rPr/>
      </w:pPr>
      <w:r>
        <w:rPr>
          <w:i/>
          <w:sz w:val="24"/>
        </w:rPr>
        <w:t>Рисунок 2.4 — Результат выполнения запроса 4 (журнал операций)</w:t>
      </w:r>
    </w:p>
    <w:p>
      <w:pPr>
        <w:pStyle w:val="Normal"/>
        <w:spacing w:before="0" w:after="40"/>
        <w:ind w:firstLine="709"/>
        <w:jc w:val="both"/>
        <w:rPr/>
      </w:pPr>
      <w:r>
        <w:rPr>
          <w:b/>
          <w:sz w:val="28"/>
        </w:rPr>
        <w:t xml:space="preserve">Запрос 5 (стоимость по категориям). </w:t>
      </w:r>
      <w:r>
        <w:rPr>
          <w:sz w:val="28"/>
        </w:rPr>
        <w:t>агрегирование суммарной стоимости остатков по категориям товаров. Полезно для анализа структуры складских запасов.</w:t>
      </w:r>
    </w:p>
    <w:tbl>
      <w:tblPr>
        <w:tblW w:w="1025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256"/>
      </w:tblGrid>
      <w:tr>
        <w:trPr/>
        <w:tc>
          <w:tcPr>
            <w:tcW w:w="10256" w:type="dxa"/>
            <w:tcBorders/>
            <w:shd w:fill="F5F5F5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>SELECT c.name AS category,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   </w:t>
            </w:r>
            <w:r>
              <w:rPr>
                <w:rFonts w:eastAsia="Courier New" w:ascii="Courier New" w:hAnsi="Courier New"/>
                <w:sz w:val="24"/>
              </w:rPr>
              <w:t>SUM(s.quantity * p.price) AS total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>FROM stock s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>JOIN product  p ON p.product_id  = s.product_id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>JOIN category c ON c.category_id = p.category_id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>GROUP BY c.name ORDER BY total DESC;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679950" cy="1146175"/>
            <wp:effectExtent l="0" t="0" r="0" b="0"/>
            <wp:docPr id="7" name="Pictur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80" w:after="120"/>
        <w:jc w:val="center"/>
        <w:rPr/>
      </w:pPr>
      <w:r>
        <w:rPr>
          <w:i/>
          <w:sz w:val="24"/>
        </w:rPr>
        <w:t>Рисунок 2.5 — Результат выполнения запроса 5 (стоимость по категориям)</w:t>
      </w:r>
    </w:p>
    <w:p>
      <w:pPr>
        <w:pStyle w:val="Normal"/>
        <w:spacing w:before="0" w:after="40"/>
        <w:ind w:firstLine="709"/>
        <w:jc w:val="both"/>
        <w:rPr/>
      </w:pPr>
      <w:r>
        <w:rPr>
          <w:b/>
          <w:sz w:val="28"/>
        </w:rPr>
        <w:t xml:space="preserve">Запрос 6 (вызов процедур). </w:t>
      </w:r>
      <w:r>
        <w:rPr>
          <w:sz w:val="28"/>
        </w:rPr>
        <w:t>последовательный вызов хранимых процедур приёмки и перемещения товара. Проверяет работу транзакций, триггера и обработчиков исключений.</w:t>
      </w:r>
    </w:p>
    <w:tbl>
      <w:tblPr>
        <w:tblW w:w="1025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256"/>
      </w:tblGrid>
      <w:tr>
        <w:trPr/>
        <w:tc>
          <w:tcPr>
            <w:tcW w:w="10256" w:type="dxa"/>
            <w:tcBorders/>
            <w:shd w:fill="F5F5F5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>CALL sp_receive_product(2, 2, 2, 50, @res); SELECT @res;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>CALL sp_move_product(2, 2, 3, 2, 30, @res);  SELECT @res;</w:t>
            </w:r>
          </w:p>
        </w:tc>
      </w:tr>
    </w:tbl>
    <w:p>
      <w:pPr>
        <w:pStyle w:val="Normal"/>
        <w:spacing w:before="0" w:after="40"/>
        <w:rPr/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442460" cy="771525"/>
            <wp:effectExtent l="0" t="0" r="0" b="0"/>
            <wp:wrapSquare wrapText="largest"/>
            <wp:docPr id="8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46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40"/>
        <w:ind w:firstLine="709"/>
        <w:jc w:val="both"/>
        <w:rPr/>
      </w:pPr>
      <w:r>
        <w:rPr>
          <w:sz w:val="28"/>
        </w:rPr>
        <w:t>Результат: «Принято 50 ед.»; «Перемещение выполнено». После приёмки остаток кофе в зоне A-01-02 автоматически увеличился (сработал триггер), после перемещения 30 единиц переместились в зону B-02-01 в рамках единой транзакции.</w:t>
      </w:r>
    </w:p>
    <w:p>
      <w:pPr>
        <w:pStyle w:val="Normal"/>
        <w:keepNext w:val="true"/>
        <w:spacing w:before="120" w:after="40"/>
        <w:rPr/>
      </w:pPr>
      <w:r>
        <w:rPr>
          <w:b/>
          <w:i/>
          <w:sz w:val="28"/>
        </w:rPr>
        <w:t>Проверка разграничения прав доступа</w:t>
      </w:r>
    </w:p>
    <w:p>
      <w:pPr>
        <w:pStyle w:val="Normal"/>
        <w:spacing w:before="0" w:after="40"/>
        <w:ind w:firstLine="709"/>
        <w:jc w:val="both"/>
        <w:rPr/>
      </w:pPr>
      <w:r>
        <w:rPr>
          <w:sz w:val="28"/>
        </w:rPr>
        <w:t>Для проверки ролевой модели выполнен вход под учётной записью кладовщика wh_storekeeper и попытка удаления таблицы. Система корректно отклонила операцию, подтвердив работу принципа минимальных привилегий (рисунок 2.6).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579745" cy="1397000"/>
            <wp:effectExtent l="0" t="0" r="0" b="0"/>
            <wp:docPr id="9" name="Pictur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7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80" w:after="120"/>
        <w:jc w:val="center"/>
        <w:rPr/>
      </w:pPr>
      <w:r>
        <w:rPr>
          <w:i/>
          <w:sz w:val="24"/>
        </w:rPr>
        <w:t>Рисунок 2.6 — Отказ в правах при попытке кладовщика удалить таблицу</w:t>
      </w:r>
    </w:p>
    <w:p>
      <w:pPr>
        <w:pStyle w:val="Normal"/>
        <w:keepNext w:val="true"/>
        <w:spacing w:before="120" w:after="40"/>
        <w:rPr>
          <w:b/>
          <w:i/>
          <w:i/>
          <w:sz w:val="28"/>
        </w:rPr>
      </w:pPr>
      <w:r>
        <w:rPr>
          <w:b/>
          <w:i/>
          <w:sz w:val="28"/>
        </w:rPr>
      </w:r>
      <w:r>
        <w:br w:type="page"/>
      </w:r>
    </w:p>
    <w:p>
      <w:pPr>
        <w:pStyle w:val="Normal"/>
        <w:spacing w:before="0" w:after="40"/>
        <w:rPr/>
      </w:pPr>
      <w:r>
        <w:rPr>
          <w:b/>
          <w:i/>
          <w:sz w:val="28"/>
        </w:rPr>
        <w:t>Результаты тестирования</w:t>
      </w:r>
    </w:p>
    <w:p>
      <w:pPr>
        <w:pStyle w:val="Normal"/>
        <w:spacing w:before="0" w:after="40"/>
        <w:ind w:firstLine="709"/>
        <w:jc w:val="both"/>
        <w:rPr/>
      </w:pPr>
      <w:r>
        <w:rPr>
          <w:sz w:val="28"/>
        </w:rPr>
        <w:t>По итогам тестирования установлено следующее:</w:t>
      </w:r>
    </w:p>
    <w:p>
      <w:pPr>
        <w:pStyle w:val="Normal"/>
        <w:spacing w:before="0" w:after="0"/>
        <w:ind w:firstLine="709"/>
        <w:jc w:val="both"/>
        <w:rPr/>
      </w:pPr>
      <w:r>
        <w:rPr>
          <w:sz w:val="28"/>
        </w:rPr>
        <w:t>1. все семь таблиц корректно созданы, связи и ограничения целостности (внешние ключи, CHECK, UNIQUE) работают исправно;</w:t>
      </w:r>
    </w:p>
    <w:p>
      <w:pPr>
        <w:pStyle w:val="Normal"/>
        <w:spacing w:before="0" w:after="0"/>
        <w:ind w:firstLine="709"/>
        <w:jc w:val="both"/>
        <w:rPr/>
      </w:pPr>
      <w:r>
        <w:rPr>
          <w:sz w:val="28"/>
        </w:rPr>
        <w:t>2. триггер автоматически и корректно пересчитывает остатки при операциях прихода и расхода;</w:t>
      </w:r>
    </w:p>
    <w:p>
      <w:pPr>
        <w:pStyle w:val="Normal"/>
        <w:spacing w:before="0" w:after="0"/>
        <w:ind w:firstLine="709"/>
        <w:jc w:val="both"/>
        <w:rPr/>
      </w:pPr>
      <w:r>
        <w:rPr>
          <w:sz w:val="28"/>
        </w:rPr>
        <w:t>3. пользовательская функция и представление возвращают верные значения;</w:t>
      </w:r>
    </w:p>
    <w:p>
      <w:pPr>
        <w:pStyle w:val="Normal"/>
        <w:spacing w:before="0" w:after="0"/>
        <w:ind w:firstLine="709"/>
        <w:jc w:val="both"/>
        <w:rPr/>
      </w:pPr>
      <w:r>
        <w:rPr>
          <w:sz w:val="28"/>
        </w:rPr>
        <w:t>4. транзакции перемещения выполняются атомарно: при недостатке остатка происходит откат без нарушения данных;</w:t>
      </w:r>
    </w:p>
    <w:p>
      <w:pPr>
        <w:pStyle w:val="Normal"/>
        <w:spacing w:before="0" w:after="0"/>
        <w:ind w:firstLine="709"/>
        <w:jc w:val="both"/>
        <w:rPr/>
      </w:pPr>
      <w:r>
        <w:rPr>
          <w:sz w:val="28"/>
        </w:rPr>
        <w:t>5. обработчики исключений перехватывают ошибки и предотвращают сохранение некорректных данных;</w:t>
      </w:r>
    </w:p>
    <w:p>
      <w:pPr>
        <w:pStyle w:val="Normal"/>
        <w:spacing w:before="0" w:after="0"/>
        <w:ind w:firstLine="709"/>
        <w:jc w:val="both"/>
        <w:rPr/>
      </w:pPr>
      <w:r>
        <w:rPr>
          <w:sz w:val="28"/>
        </w:rPr>
        <w:t>6. ролевая модель функционирует: кладовщику запрещены операции изменения структуры и удаления данных.</w:t>
      </w:r>
    </w:p>
    <w:p>
      <w:pPr>
        <w:pStyle w:val="Normal"/>
        <w:spacing w:before="0" w:after="40"/>
        <w:ind w:firstLine="709"/>
        <w:jc w:val="both"/>
        <w:rPr/>
      </w:pPr>
      <w:r>
        <w:rPr>
          <w:sz w:val="28"/>
        </w:rPr>
        <w:t>Время отклика на все типовые запросы на тестовом наборе данных не превышало 5 мс, что подтверждает достаточную эффективность спроектированной структуры для задач склада указанного масштаба.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240"/>
        <w:jc w:val="center"/>
        <w:rPr/>
      </w:pPr>
      <w:r>
        <w:rPr>
          <w:b/>
          <w:sz w:val="32"/>
        </w:rPr>
        <w:t>ЗАКЛЮЧЕНИЕ</w:t>
      </w:r>
    </w:p>
    <w:p>
      <w:pPr>
        <w:pStyle w:val="Normal"/>
        <w:spacing w:before="0" w:after="40"/>
        <w:ind w:firstLine="709"/>
        <w:jc w:val="both"/>
        <w:rPr/>
      </w:pPr>
      <w:r>
        <w:rPr>
          <w:sz w:val="28"/>
        </w:rPr>
        <w:t>В ходе выполнения курсового проекта была спроектирована и реализована полнофункциональная база данных для системы складского учёта в СУБД MySQL. Все поставленные во введении задачи выполнены, что позволяет сделать следующие выводы.</w:t>
      </w:r>
    </w:p>
    <w:p>
      <w:pPr>
        <w:pStyle w:val="Normal"/>
        <w:spacing w:before="0" w:after="0"/>
        <w:ind w:firstLine="709"/>
        <w:jc w:val="both"/>
        <w:rPr/>
      </w:pPr>
      <w:r>
        <w:rPr>
          <w:b/>
          <w:sz w:val="28"/>
        </w:rPr>
        <w:t xml:space="preserve">1. Проанализирована предметная область. </w:t>
      </w:r>
      <w:r>
        <w:rPr>
          <w:sz w:val="28"/>
        </w:rPr>
        <w:t xml:space="preserve"> Выделены семь ключевых бизнес-процессов (приёмка, размещение, хранение, комплектация, отгрузка, инвентаризация, перемещение), две роли участников и шесть основных сущностей. Это заложило корректную основу модели данных.</w:t>
      </w:r>
    </w:p>
    <w:p>
      <w:pPr>
        <w:pStyle w:val="Normal"/>
        <w:spacing w:before="0" w:after="0"/>
        <w:ind w:firstLine="709"/>
        <w:jc w:val="both"/>
        <w:rPr/>
      </w:pPr>
      <w:r>
        <w:rPr>
          <w:b/>
          <w:sz w:val="28"/>
        </w:rPr>
        <w:t xml:space="preserve">2. Обоснован выбор СУБД. </w:t>
      </w:r>
      <w:r>
        <w:rPr>
          <w:sz w:val="28"/>
        </w:rPr>
        <w:t xml:space="preserve"> Сравнительный анализ MySQL, PostgreSQL, MS SQL Server и Oracle по семи общим и шести техническим критериям показал, что для проекта масштаба одного склада оптимальна MySQL — благодаря бесплатности, низкому порогу входа, достаточной функциональности и полной поддержке кириллицы.</w:t>
      </w:r>
    </w:p>
    <w:p>
      <w:pPr>
        <w:pStyle w:val="Normal"/>
        <w:spacing w:before="0" w:after="0"/>
        <w:ind w:firstLine="709"/>
        <w:jc w:val="both"/>
        <w:rPr/>
      </w:pPr>
      <w:r>
        <w:rPr>
          <w:b/>
          <w:sz w:val="28"/>
        </w:rPr>
        <w:t xml:space="preserve">3. Изучены теоретические основы. </w:t>
      </w:r>
      <w:r>
        <w:rPr>
          <w:sz w:val="28"/>
        </w:rPr>
        <w:t xml:space="preserve"> Рассмотрены ER-моделирование, три типа связей и нормальные формы (1НФ–4НФ, BCNF) с практическими примерами применительно к складскому учёту.</w:t>
      </w:r>
    </w:p>
    <w:p>
      <w:pPr>
        <w:pStyle w:val="Normal"/>
        <w:spacing w:before="0" w:after="0"/>
        <w:ind w:firstLine="709"/>
        <w:jc w:val="both"/>
        <w:rPr/>
      </w:pPr>
      <w:r>
        <w:rPr>
          <w:b/>
          <w:sz w:val="28"/>
        </w:rPr>
        <w:t xml:space="preserve">4. Разработана модель данных. </w:t>
      </w:r>
      <w:r>
        <w:rPr>
          <w:sz w:val="28"/>
        </w:rPr>
        <w:t xml:space="preserve"> Построена ER-диаграмма, спроектированы семь связанных таблиц с обоснованием типов данных, структура аргументированно приведена к 3НФ (а также удовлетворяет BCNF и 4НФ).</w:t>
      </w:r>
    </w:p>
    <w:p>
      <w:pPr>
        <w:pStyle w:val="Normal"/>
        <w:spacing w:before="0" w:after="0"/>
        <w:ind w:firstLine="709"/>
        <w:jc w:val="both"/>
        <w:rPr/>
      </w:pPr>
      <w:r>
        <w:rPr>
          <w:b/>
          <w:sz w:val="28"/>
        </w:rPr>
        <w:t xml:space="preserve">5. Реализована физическая структура. </w:t>
      </w:r>
      <w:r>
        <w:rPr>
          <w:sz w:val="28"/>
        </w:rPr>
        <w:t xml:space="preserve"> Средствами DDL созданы база данных и таблицы (utf8mb4, InnoDB), настроены ограничения целостности, созданы две роли с разграничением прав по принципу минимальных привилегий.</w:t>
      </w:r>
    </w:p>
    <w:p>
      <w:pPr>
        <w:pStyle w:val="Normal"/>
        <w:spacing w:before="0" w:after="0"/>
        <w:ind w:firstLine="709"/>
        <w:jc w:val="both"/>
        <w:rPr/>
      </w:pPr>
      <w:r>
        <w:rPr>
          <w:b/>
          <w:sz w:val="28"/>
        </w:rPr>
        <w:t xml:space="preserve">6. Реализованы программные объекты. </w:t>
      </w:r>
      <w:r>
        <w:rPr>
          <w:sz w:val="28"/>
        </w:rPr>
        <w:t xml:space="preserve"> Созданы хранимые процедуры приёмки и перемещения, представление остатков, триггер автообновления, пользовательская функция расчёта стоимости, транзакции и обработчики исключений с использованием локальных переменных и условий.</w:t>
      </w:r>
    </w:p>
    <w:p>
      <w:pPr>
        <w:pStyle w:val="Normal"/>
        <w:spacing w:before="0" w:after="0"/>
        <w:ind w:firstLine="709"/>
        <w:jc w:val="both"/>
        <w:rPr/>
      </w:pPr>
      <w:r>
        <w:rPr>
          <w:b/>
          <w:sz w:val="28"/>
        </w:rPr>
        <w:t xml:space="preserve">7. Проведено тестирование. </w:t>
      </w:r>
      <w:r>
        <w:rPr>
          <w:sz w:val="28"/>
        </w:rPr>
        <w:t xml:space="preserve"> Выполнено шесть типовых запросов и проверка ролевой модели; подготовлены документация и публичный репозиторий.</w:t>
      </w:r>
    </w:p>
    <w:p>
      <w:pPr>
        <w:pStyle w:val="Normal"/>
        <w:spacing w:before="0" w:after="40"/>
        <w:ind w:firstLine="709"/>
        <w:jc w:val="both"/>
        <w:rPr/>
      </w:pPr>
      <w:r>
        <w:rPr>
          <w:b/>
          <w:sz w:val="28"/>
        </w:rPr>
        <w:t xml:space="preserve">Главный вывод. </w:t>
      </w:r>
      <w:r>
        <w:rPr>
          <w:sz w:val="28"/>
        </w:rPr>
        <w:t>По результатам тестирования база данных полностью работоспособна: все запросы выполняются корректно, триггер и процедуры обеспечивают согласованность данных, транзакции выполняются атомарно, а обработчики исключений предотвращают сохранение некорректной информации. Время отклика на типовые запросы на тестовом наборе данных не превышает 5 мс. Разграничение прав доступа функционирует в полном соответствии с проектной матрицей полномочий.</w:t>
      </w:r>
    </w:p>
    <w:p>
      <w:pPr>
        <w:pStyle w:val="Normal"/>
        <w:spacing w:before="0" w:after="40"/>
        <w:ind w:firstLine="709"/>
        <w:jc w:val="both"/>
        <w:rPr/>
      </w:pPr>
      <w:r>
        <w:rPr>
          <w:sz w:val="28"/>
        </w:rPr>
        <w:t>Цель проекта — спроектировать и реализовать нормализованную базу данных складского учёта с разграничением прав доступа — полностью достигнута. Разработанная БД соответствует всем обязательным требованиям методических указаний по дисциплине МДК.11.01.</w:t>
      </w:r>
    </w:p>
    <w:p>
      <w:pPr>
        <w:pStyle w:val="Normal"/>
        <w:spacing w:before="0" w:after="40"/>
        <w:ind w:firstLine="709"/>
        <w:jc w:val="both"/>
        <w:rPr/>
      </w:pPr>
      <w:r>
        <w:rPr>
          <w:b/>
          <w:sz w:val="28"/>
        </w:rPr>
        <w:t xml:space="preserve">Перспективы развития. </w:t>
      </w:r>
      <w:r>
        <w:rPr>
          <w:sz w:val="28"/>
        </w:rPr>
        <w:t>разработанная база данных может быть расширена за счёт: учёта партий и сроков годности товаров; модуля инвентаризации с автоматическим формированием актов расхождений; интеграции со штрихкод- и QR-сканерами для ускорения операций; формирования аналитических отчётов по оборачиваемости товаров; реализации веб-интерфейса (на PHP или Python) поверх данной БД; масштабирования до нескольких складов с поддержкой межскладских перемещений. Модульная и нормализованная структура БД обеспечивает возможность такого развития без существенной переработки.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240"/>
        <w:jc w:val="center"/>
        <w:rPr/>
      </w:pPr>
      <w:r>
        <w:rPr>
          <w:b/>
          <w:sz w:val="32"/>
        </w:rPr>
        <w:t>СПИСОК ИСТОЧНИКОВ</w:t>
      </w:r>
    </w:p>
    <w:p>
      <w:pPr>
        <w:pStyle w:val="Normal"/>
        <w:spacing w:before="0" w:after="40"/>
        <w:ind w:hanging="567" w:left="567"/>
        <w:jc w:val="both"/>
        <w:rPr/>
      </w:pPr>
      <w:r>
        <w:rPr>
          <w:sz w:val="28"/>
        </w:rPr>
        <w:t>1. Гарсиа-Молина, Г. Системы баз данных. Полный курс / Г. Гарсиа-Молина, Дж. Ульман, Дж. Уидом. — Москва : Вильямс, 2021. — 1088 с.</w:t>
      </w:r>
    </w:p>
    <w:p>
      <w:pPr>
        <w:pStyle w:val="Normal"/>
        <w:spacing w:before="0" w:after="40"/>
        <w:ind w:hanging="567" w:left="567"/>
        <w:jc w:val="both"/>
        <w:rPr/>
      </w:pPr>
      <w:r>
        <w:rPr>
          <w:sz w:val="28"/>
        </w:rPr>
        <w:t>2. Дейт, К. Дж. Введение в системы баз данных / К. Дж. Дейт. — 8-е изд. — Москва : Вильямс, 2019. — 1328 с.</w:t>
      </w:r>
    </w:p>
    <w:p>
      <w:pPr>
        <w:pStyle w:val="Normal"/>
        <w:spacing w:before="0" w:after="40"/>
        <w:ind w:hanging="567" w:left="567"/>
        <w:jc w:val="both"/>
        <w:rPr/>
      </w:pPr>
      <w:r>
        <w:rPr>
          <w:sz w:val="28"/>
        </w:rPr>
        <w:t>3. Карвин, Б. Программирование баз данных SQL. Типичные ошибки и их устранение / Б. Карвин. — Москва : Рид Групп, 2020. — 336 с.</w:t>
      </w:r>
    </w:p>
    <w:p>
      <w:pPr>
        <w:pStyle w:val="Normal"/>
        <w:spacing w:before="0" w:after="40"/>
        <w:ind w:hanging="567" w:left="567"/>
        <w:jc w:val="both"/>
        <w:rPr/>
      </w:pPr>
      <w:r>
        <w:rPr>
          <w:sz w:val="28"/>
        </w:rPr>
        <w:t>4. Конноли, Т. Базы данных. Проектирование, реализация и сопровождение / Т. Конноли, К. Бегг. — Москва : Вильямс, 2018. — 1440 с.</w:t>
      </w:r>
    </w:p>
    <w:p>
      <w:pPr>
        <w:pStyle w:val="Normal"/>
        <w:spacing w:before="0" w:after="40"/>
        <w:ind w:hanging="567" w:left="567"/>
        <w:jc w:val="both"/>
        <w:rPr/>
      </w:pPr>
      <w:r>
        <w:rPr>
          <w:sz w:val="28"/>
        </w:rPr>
        <w:t>5. Кузнецов, С. Д. Основы баз данных : учебное пособие / С. Д. Кузнецов. — 2-е изд. — Москва : БИНОМ. Лаборатория знаний, 2019. — 484 с.</w:t>
      </w:r>
    </w:p>
    <w:p>
      <w:pPr>
        <w:pStyle w:val="Normal"/>
        <w:spacing w:before="0" w:after="40"/>
        <w:ind w:hanging="567" w:left="567"/>
        <w:jc w:val="both"/>
        <w:rPr/>
      </w:pPr>
      <w:r>
        <w:rPr>
          <w:sz w:val="28"/>
        </w:rPr>
        <w:t>6. Тарасов, С. В. СУБД для программиста. Базы данных изнутри / С. В. Тарасов. — Москва : Солон-Пресс, 2020. — 320 с.</w:t>
      </w:r>
    </w:p>
    <w:p>
      <w:pPr>
        <w:pStyle w:val="Normal"/>
        <w:spacing w:before="0" w:after="40"/>
        <w:ind w:hanging="567" w:left="567"/>
        <w:jc w:val="both"/>
        <w:rPr/>
      </w:pPr>
      <w:r>
        <w:rPr>
          <w:sz w:val="28"/>
        </w:rPr>
        <w:t>7. ГОСТ Р 7.0.100–2018. Библиографическая запись. Библиографическое описание. — Москва : Стандартинформ, 2018. — 124 с.</w:t>
      </w:r>
    </w:p>
    <w:p>
      <w:pPr>
        <w:pStyle w:val="Normal"/>
        <w:spacing w:before="0" w:after="40"/>
        <w:ind w:hanging="567" w:left="567"/>
        <w:jc w:val="both"/>
        <w:rPr/>
      </w:pPr>
      <w:r>
        <w:rPr>
          <w:sz w:val="28"/>
        </w:rPr>
        <w:t>8. InnoDB Storage Engine : документация [Электронный ресурс]. — URL: https://dev.mysql.com/doc/refman/8.0/en/innodb-storage-engine.html (дата обращения: 23.06.2026).</w:t>
      </w:r>
    </w:p>
    <w:p>
      <w:pPr>
        <w:pStyle w:val="Normal"/>
        <w:spacing w:before="0" w:after="40"/>
        <w:ind w:hanging="567" w:left="567"/>
        <w:jc w:val="both"/>
        <w:rPr/>
      </w:pPr>
      <w:r>
        <w:rPr>
          <w:sz w:val="28"/>
        </w:rPr>
        <w:t>9. MySQL 8.0 Reference Manual : официальная документация [Электронный ресурс]. — URL: https://dev.mysql.com/doc/refman/8.0/en/ (дата обращения: 23.06.2026).</w:t>
      </w:r>
    </w:p>
    <w:p>
      <w:pPr>
        <w:pStyle w:val="Normal"/>
        <w:spacing w:before="0" w:after="40"/>
        <w:ind w:hanging="567" w:left="567"/>
        <w:jc w:val="both"/>
        <w:rPr/>
      </w:pPr>
      <w:r>
        <w:rPr>
          <w:sz w:val="28"/>
        </w:rPr>
        <w:t>10. Нормализация баз данных: 1НФ, 2НФ, 3НФ, BCNF [Электронный ресурс] // Habr. — URL: https://habr.com/ru/articles/254773/ (дата обращения: 23.06.2026).</w:t>
      </w:r>
    </w:p>
    <w:p>
      <w:pPr>
        <w:pStyle w:val="Normal"/>
        <w:spacing w:before="0" w:after="40"/>
        <w:ind w:hanging="567" w:left="567"/>
        <w:jc w:val="both"/>
        <w:rPr/>
      </w:pPr>
      <w:r>
        <w:rPr>
          <w:sz w:val="28"/>
        </w:rPr>
        <w:t>11. Stored Procedures and Triggers in MySQL [Электронный ресурс] // MySQL Tutorial. — URL: https://www.mysqltutorial.org/ (дата обращения: 23.06.2026).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240"/>
        <w:jc w:val="center"/>
        <w:rPr/>
      </w:pPr>
      <w:r>
        <w:rPr>
          <w:b/>
          <w:sz w:val="32"/>
        </w:rPr>
        <w:t>ПРИЛОЖЕНИЕ А. Ссылка на репозиторий проекта</w:t>
      </w:r>
    </w:p>
    <w:p>
      <w:pPr>
        <w:pStyle w:val="Normal"/>
        <w:spacing w:before="0" w:after="40"/>
        <w:ind w:firstLine="709"/>
        <w:jc w:val="both"/>
        <w:rPr/>
      </w:pPr>
      <w:r>
        <w:rPr>
          <w:sz w:val="28"/>
        </w:rPr>
        <w:t>Полный исходный код проекта (DDL-скрипты, дамп данных, ER-диаграмма, файл README.md) размещён в публичном репозитории GitHub:</w:t>
      </w:r>
    </w:p>
    <w:p>
      <w:pPr>
        <w:pStyle w:val="Normal"/>
        <w:jc w:val="center"/>
        <w:rPr/>
      </w:pPr>
      <w:r>
        <w:rPr>
          <w:b/>
          <w:sz w:val="28"/>
        </w:rPr>
        <w:t>https://github.com/IisemkaiI/kursach</w:t>
      </w:r>
    </w:p>
    <w:p>
      <w:pPr>
        <w:pStyle w:val="Normal"/>
        <w:spacing w:before="0" w:after="40"/>
        <w:ind w:firstLine="709"/>
        <w:jc w:val="both"/>
        <w:rPr/>
      </w:pPr>
      <w:r>
        <w:rPr>
          <w:sz w:val="28"/>
        </w:rPr>
        <w:t>QR-код для быстрого перехода к репозиторию сгенерирован на сайте http://qrcoder.ru (тип «Ссылка (URL)», размер 6). Сгенерированный QR-код приведён на рисунке А.1.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1619885" cy="1619885"/>
            <wp:effectExtent l="0" t="0" r="0" b="0"/>
            <wp:docPr id="10" name="Picture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8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885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80" w:after="120"/>
        <w:jc w:val="center"/>
        <w:rPr/>
      </w:pPr>
      <w:r>
        <w:rPr>
          <w:i/>
          <w:sz w:val="24"/>
        </w:rPr>
        <w:t>Рисунок А.1 — QR-код ссылки на репозиторий проекта</w:t>
      </w:r>
    </w:p>
    <w:p>
      <w:pPr>
        <w:pStyle w:val="Normal"/>
        <w:spacing w:before="0" w:after="40"/>
        <w:ind w:firstLine="709"/>
        <w:jc w:val="both"/>
        <w:rPr/>
      </w:pPr>
      <w:r>
        <w:rPr>
          <w:sz w:val="28"/>
        </w:rPr>
        <w:t>Репозиторий содержит: файл warehouse_db.sql с полным дампом структуры и тестовых данных (utf8mb4); файл README.md с описанием БД, инструкцией по запуску и типовыми запросами; файл ERD.mmd с ER-диаграммой; графические файлы диаграмм. Все материалы выполнены в кодировке UTF-8.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spacing w:before="0" w:after="240"/>
        <w:jc w:val="center"/>
        <w:rPr/>
      </w:pPr>
      <w:r>
        <w:rPr>
          <w:b/>
          <w:sz w:val="32"/>
        </w:rPr>
        <w:t>ПРИЛОЖЕНИЕ Б. Полные листинги SQL-кода</w:t>
      </w:r>
    </w:p>
    <w:p>
      <w:pPr>
        <w:pStyle w:val="Normal"/>
        <w:spacing w:before="0" w:after="40"/>
        <w:ind w:firstLine="709"/>
        <w:jc w:val="both"/>
        <w:rPr/>
      </w:pPr>
      <w:r>
        <w:rPr>
          <w:sz w:val="28"/>
        </w:rPr>
        <w:t>В данном приложении приведены полные листинги объектов базы данных, сокращённые в основном тексте работы (раздел 2.2).</w:t>
      </w:r>
    </w:p>
    <w:p>
      <w:pPr>
        <w:pStyle w:val="Normal"/>
        <w:keepNext w:val="true"/>
        <w:spacing w:before="120" w:after="40"/>
        <w:rPr/>
      </w:pPr>
      <w:r>
        <w:rPr>
          <w:b/>
          <w:i/>
          <w:sz w:val="28"/>
        </w:rPr>
        <w:t>Б.1. Полный DDL-скрипт создания таблиц</w:t>
      </w:r>
    </w:p>
    <w:tbl>
      <w:tblPr>
        <w:tblW w:w="1025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256"/>
      </w:tblGrid>
      <w:tr>
        <w:trPr/>
        <w:tc>
          <w:tcPr>
            <w:tcW w:w="10256" w:type="dxa"/>
            <w:tcBorders/>
            <w:shd w:fill="F5F5F5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>CREATE TABLE category (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</w:t>
            </w:r>
            <w:r>
              <w:rPr>
                <w:rFonts w:eastAsia="Courier New" w:ascii="Courier New" w:hAnsi="Courier New"/>
                <w:sz w:val="24"/>
              </w:rPr>
              <w:t>category_id INT AUTO_INCREMENT PRIMARY KEY,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</w:t>
            </w:r>
            <w:r>
              <w:rPr>
                <w:rFonts w:eastAsia="Courier New" w:ascii="Courier New" w:hAnsi="Courier New"/>
                <w:sz w:val="24"/>
              </w:rPr>
              <w:t>name VARCHAR(100) NOT NULL UNIQUE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>) ENGINE=InnoDB DEFAULT CHARSET=utf8mb4;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24"/>
              </w:rPr>
            </w:pPr>
            <w:r>
              <w:rPr>
                <w:rFonts w:eastAsia="Courier New" w:ascii="Courier New" w:hAnsi="Courier New"/>
                <w:sz w:val="24"/>
              </w:rPr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>CREATE TABLE supplier (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</w:t>
            </w:r>
            <w:r>
              <w:rPr>
                <w:rFonts w:eastAsia="Courier New" w:ascii="Courier New" w:hAnsi="Courier New"/>
                <w:sz w:val="24"/>
              </w:rPr>
              <w:t>supplier_id INT AUTO_INCREMENT PRIMARY KEY,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</w:t>
            </w:r>
            <w:r>
              <w:rPr>
                <w:rFonts w:eastAsia="Courier New" w:ascii="Courier New" w:hAnsi="Courier New"/>
                <w:sz w:val="24"/>
              </w:rPr>
              <w:t>name VARCHAR(150) NOT NULL,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</w:t>
            </w:r>
            <w:r>
              <w:rPr>
                <w:rFonts w:eastAsia="Courier New" w:ascii="Courier New" w:hAnsi="Courier New"/>
                <w:sz w:val="24"/>
              </w:rPr>
              <w:t>phone VARCHAR(20), email VARCHAR(100)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>) ENGINE=InnoDB DEFAULT CHARSET=utf8mb4;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24"/>
              </w:rPr>
            </w:pPr>
            <w:r>
              <w:rPr>
                <w:rFonts w:eastAsia="Courier New" w:ascii="Courier New" w:hAnsi="Courier New"/>
                <w:sz w:val="24"/>
              </w:rPr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>CREATE TABLE zone (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</w:t>
            </w:r>
            <w:r>
              <w:rPr>
                <w:rFonts w:eastAsia="Courier New" w:ascii="Courier New" w:hAnsi="Courier New"/>
                <w:sz w:val="24"/>
              </w:rPr>
              <w:t>zone_id INT AUTO_INCREMENT PRIMARY KEY,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</w:t>
            </w:r>
            <w:r>
              <w:rPr>
                <w:rFonts w:eastAsia="Courier New" w:ascii="Courier New" w:hAnsi="Courier New"/>
                <w:sz w:val="24"/>
              </w:rPr>
              <w:t>code VARCHAR(20) NOT NULL UNIQUE,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</w:t>
            </w:r>
            <w:r>
              <w:rPr>
                <w:rFonts w:eastAsia="Courier New" w:ascii="Courier New" w:hAnsi="Courier New"/>
                <w:sz w:val="24"/>
              </w:rPr>
              <w:t>description VARCHAR(150)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>) ENGINE=InnoDB DEFAULT CHARSET=utf8mb4;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24"/>
              </w:rPr>
            </w:pPr>
            <w:r>
              <w:rPr>
                <w:rFonts w:eastAsia="Courier New" w:ascii="Courier New" w:hAnsi="Courier New"/>
                <w:sz w:val="24"/>
              </w:rPr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>CREATE TABLE app_user (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</w:t>
            </w:r>
            <w:r>
              <w:rPr>
                <w:rFonts w:eastAsia="Courier New" w:ascii="Courier New" w:hAnsi="Courier New"/>
                <w:sz w:val="24"/>
              </w:rPr>
              <w:t>user_id INT AUTO_INCREMENT PRIMARY KEY,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</w:t>
            </w:r>
            <w:r>
              <w:rPr>
                <w:rFonts w:eastAsia="Courier New" w:ascii="Courier New" w:hAnsi="Courier New"/>
                <w:sz w:val="24"/>
              </w:rPr>
              <w:t>login VARCHAR(50) NOT NULL UNIQUE,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</w:t>
            </w:r>
            <w:r>
              <w:rPr>
                <w:rFonts w:eastAsia="Courier New" w:ascii="Courier New" w:hAnsi="Courier New"/>
                <w:sz w:val="24"/>
              </w:rPr>
              <w:t>full_name VARCHAR(150) NOT NULL,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</w:t>
            </w:r>
            <w:r>
              <w:rPr>
                <w:rFonts w:eastAsia="Courier New" w:ascii="Courier New" w:hAnsi="Courier New"/>
                <w:sz w:val="24"/>
              </w:rPr>
              <w:t>role ENUM('admin','storekeeper') NOT NULL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    </w:t>
            </w:r>
            <w:r>
              <w:rPr>
                <w:rFonts w:eastAsia="Courier New" w:ascii="Courier New" w:hAnsi="Courier New"/>
                <w:sz w:val="24"/>
              </w:rPr>
              <w:t>DEFAULT 'storekeeper'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>) ENGINE=InnoDB DEFAULT CHARSET=utf8mb4;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24"/>
              </w:rPr>
            </w:pPr>
            <w:r>
              <w:rPr>
                <w:rFonts w:eastAsia="Courier New" w:ascii="Courier New" w:hAnsi="Courier New"/>
                <w:sz w:val="24"/>
              </w:rPr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>CREATE TABLE stock (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</w:t>
            </w:r>
            <w:r>
              <w:rPr>
                <w:rFonts w:eastAsia="Courier New" w:ascii="Courier New" w:hAnsi="Courier New"/>
                <w:sz w:val="24"/>
              </w:rPr>
              <w:t>stock_id INT AUTO_INCREMENT PRIMARY KEY,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</w:t>
            </w:r>
            <w:r>
              <w:rPr>
                <w:rFonts w:eastAsia="Courier New" w:ascii="Courier New" w:hAnsi="Courier New"/>
                <w:sz w:val="24"/>
              </w:rPr>
              <w:t>product_id INT NOT NULL, zone_id INT NOT NULL,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</w:t>
            </w:r>
            <w:r>
              <w:rPr>
                <w:rFonts w:eastAsia="Courier New" w:ascii="Courier New" w:hAnsi="Courier New"/>
                <w:sz w:val="24"/>
              </w:rPr>
              <w:t>quantity INT NOT NULL DEFAULT 0 CHECK (quantity &gt;= 0),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</w:t>
            </w:r>
            <w:r>
              <w:rPr>
                <w:rFonts w:eastAsia="Courier New" w:ascii="Courier New" w:hAnsi="Courier New"/>
                <w:sz w:val="24"/>
              </w:rPr>
              <w:t>FOREIGN KEY (product_id) REFERENCES product(product_id),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</w:t>
            </w:r>
            <w:r>
              <w:rPr>
                <w:rFonts w:eastAsia="Courier New" w:ascii="Courier New" w:hAnsi="Courier New"/>
                <w:sz w:val="24"/>
              </w:rPr>
              <w:t>FOREIGN KEY (zone_id) REFERENCES zone(zone_id),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</w:t>
            </w:r>
            <w:r>
              <w:rPr>
                <w:rFonts w:eastAsia="Courier New" w:ascii="Courier New" w:hAnsi="Courier New"/>
                <w:sz w:val="24"/>
              </w:rPr>
              <w:t>UNIQUE (product_id, zone_id)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>) ENGINE=InnoDB DEFAULT CHARSET=utf8mb4;</w:t>
            </w:r>
          </w:p>
          <w:p>
            <w:pPr>
              <w:pStyle w:val="Normal"/>
              <w:spacing w:lineRule="auto" w:line="240" w:before="0" w:after="0"/>
              <w:rPr>
                <w:rFonts w:ascii="Courier New" w:hAnsi="Courier New" w:eastAsia="Courier New"/>
                <w:sz w:val="24"/>
              </w:rPr>
            </w:pPr>
            <w:r>
              <w:rPr>
                <w:rFonts w:eastAsia="Courier New" w:ascii="Courier New" w:hAnsi="Courier New"/>
                <w:sz w:val="24"/>
              </w:rPr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>CREATE TABLE operation (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</w:t>
            </w:r>
            <w:r>
              <w:rPr>
                <w:rFonts w:eastAsia="Courier New" w:ascii="Courier New" w:hAnsi="Courier New"/>
                <w:sz w:val="24"/>
              </w:rPr>
              <w:t>operation_id INT AUTO_INCREMENT PRIMARY KEY,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</w:t>
            </w:r>
            <w:r>
              <w:rPr>
                <w:rFonts w:eastAsia="Courier New" w:ascii="Courier New" w:hAnsi="Courier New"/>
                <w:sz w:val="24"/>
              </w:rPr>
              <w:t>product_id INT NOT NULL, zone_id INT NOT NULL,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</w:t>
            </w:r>
            <w:r>
              <w:rPr>
                <w:rFonts w:eastAsia="Courier New" w:ascii="Courier New" w:hAnsi="Courier New"/>
                <w:sz w:val="24"/>
              </w:rPr>
              <w:t>user_id INT NOT NULL,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</w:t>
            </w:r>
            <w:r>
              <w:rPr>
                <w:rFonts w:eastAsia="Courier New" w:ascii="Courier New" w:hAnsi="Courier New"/>
                <w:sz w:val="24"/>
              </w:rPr>
              <w:t>op_type ENUM('IN','OUT','MOVE') NOT NULL,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</w:t>
            </w:r>
            <w:r>
              <w:rPr>
                <w:rFonts w:eastAsia="Courier New" w:ascii="Courier New" w:hAnsi="Courier New"/>
                <w:sz w:val="24"/>
              </w:rPr>
              <w:t>quantity INT NOT NULL CHECK (quantity &gt; 0),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</w:t>
            </w:r>
            <w:r>
              <w:rPr>
                <w:rFonts w:eastAsia="Courier New" w:ascii="Courier New" w:hAnsi="Courier New"/>
                <w:sz w:val="24"/>
              </w:rPr>
              <w:t>op_date DATETIME NOT NULL DEFAULT CURRENT_TIMESTAMP,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</w:t>
            </w:r>
            <w:r>
              <w:rPr>
                <w:rFonts w:eastAsia="Courier New" w:ascii="Courier New" w:hAnsi="Courier New"/>
                <w:sz w:val="24"/>
              </w:rPr>
              <w:t>FOREIGN KEY (product_id) REFERENCES product(product_id),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</w:t>
            </w:r>
            <w:r>
              <w:rPr>
                <w:rFonts w:eastAsia="Courier New" w:ascii="Courier New" w:hAnsi="Courier New"/>
                <w:sz w:val="24"/>
              </w:rPr>
              <w:t>FOREIGN KEY (zone_id) REFERENCES zone(zone_id),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</w:t>
            </w:r>
            <w:r>
              <w:rPr>
                <w:rFonts w:eastAsia="Courier New" w:ascii="Courier New" w:hAnsi="Courier New"/>
                <w:sz w:val="24"/>
              </w:rPr>
              <w:t>FOREIGN KEY (user_id) REFERENCES app_user(user_id)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>) ENGINE=InnoDB DEFAULT CHARSET=utf8mb4;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keepNext w:val="true"/>
        <w:spacing w:before="120" w:after="40"/>
        <w:rPr/>
      </w:pPr>
      <w:r>
        <w:rPr>
          <w:b/>
          <w:i/>
          <w:sz w:val="28"/>
        </w:rPr>
        <w:t>Б.2. Полный листинг процедуры приёмки sp_receive_product</w:t>
      </w:r>
    </w:p>
    <w:tbl>
      <w:tblPr>
        <w:tblW w:w="1025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256"/>
      </w:tblGrid>
      <w:tr>
        <w:trPr/>
        <w:tc>
          <w:tcPr>
            <w:tcW w:w="10256" w:type="dxa"/>
            <w:tcBorders/>
            <w:shd w:fill="F5F5F5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>CREATE PROCEDURE sp_receive_product(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</w:t>
            </w:r>
            <w:r>
              <w:rPr>
                <w:rFonts w:eastAsia="Courier New" w:ascii="Courier New" w:hAnsi="Courier New"/>
                <w:sz w:val="24"/>
              </w:rPr>
              <w:t>IN p_product_id INT, IN p_zone_id INT,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</w:t>
            </w:r>
            <w:r>
              <w:rPr>
                <w:rFonts w:eastAsia="Courier New" w:ascii="Courier New" w:hAnsi="Courier New"/>
                <w:sz w:val="24"/>
              </w:rPr>
              <w:t>IN p_user_id INT, IN p_qty INT,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</w:t>
            </w:r>
            <w:r>
              <w:rPr>
                <w:rFonts w:eastAsia="Courier New" w:ascii="Courier New" w:hAnsi="Courier New"/>
                <w:sz w:val="24"/>
              </w:rPr>
              <w:t>OUT p_result VARCHAR(255))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>BEGIN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</w:t>
            </w:r>
            <w:r>
              <w:rPr>
                <w:rFonts w:eastAsia="Courier New" w:ascii="Courier New" w:hAnsi="Courier New"/>
                <w:sz w:val="24"/>
              </w:rPr>
              <w:t>DECLARE v_exists INT DEFAULT 0;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</w:t>
            </w:r>
            <w:r>
              <w:rPr>
                <w:rFonts w:eastAsia="Courier New" w:ascii="Courier New" w:hAnsi="Courier New"/>
                <w:sz w:val="24"/>
              </w:rPr>
              <w:t>DECLARE v_zone   INT DEFAULT 0;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</w:t>
            </w:r>
            <w:r>
              <w:rPr>
                <w:rFonts w:eastAsia="Courier New" w:ascii="Courier New" w:hAnsi="Courier New"/>
                <w:sz w:val="24"/>
              </w:rPr>
              <w:t>DECLARE EXIT HANDLER FOR SQLEXCEPTION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</w:t>
            </w:r>
            <w:r>
              <w:rPr>
                <w:rFonts w:eastAsia="Courier New" w:ascii="Courier New" w:hAnsi="Courier New"/>
                <w:sz w:val="24"/>
              </w:rPr>
              <w:t>BEGIN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    </w:t>
            </w:r>
            <w:r>
              <w:rPr>
                <w:rFonts w:eastAsia="Courier New" w:ascii="Courier New" w:hAnsi="Courier New"/>
                <w:sz w:val="24"/>
              </w:rPr>
              <w:t>ROLLBACK;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    </w:t>
            </w:r>
            <w:r>
              <w:rPr>
                <w:rFonts w:eastAsia="Courier New" w:ascii="Courier New" w:hAnsi="Courier New"/>
                <w:sz w:val="24"/>
              </w:rPr>
              <w:t>SET p_result = 'Ошибка: приёмка отменена.';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</w:t>
            </w:r>
            <w:r>
              <w:rPr>
                <w:rFonts w:eastAsia="Courier New" w:ascii="Courier New" w:hAnsi="Courier New"/>
                <w:sz w:val="24"/>
              </w:rPr>
              <w:t>END;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</w:t>
            </w:r>
            <w:r>
              <w:rPr>
                <w:rFonts w:eastAsia="Courier New" w:ascii="Courier New" w:hAnsi="Courier New"/>
                <w:sz w:val="24"/>
              </w:rPr>
              <w:t>IF p_qty &lt;= 0 THEN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    </w:t>
            </w:r>
            <w:r>
              <w:rPr>
                <w:rFonts w:eastAsia="Courier New" w:ascii="Courier New" w:hAnsi="Courier New"/>
                <w:sz w:val="24"/>
              </w:rPr>
              <w:t>SET p_result = 'Ошибка: количество должно быть &gt; 0.';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</w:t>
            </w:r>
            <w:r>
              <w:rPr>
                <w:rFonts w:eastAsia="Courier New" w:ascii="Courier New" w:hAnsi="Courier New"/>
                <w:sz w:val="24"/>
              </w:rPr>
              <w:t>ELSE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    </w:t>
            </w:r>
            <w:r>
              <w:rPr>
                <w:rFonts w:eastAsia="Courier New" w:ascii="Courier New" w:hAnsi="Courier New"/>
                <w:sz w:val="24"/>
              </w:rPr>
              <w:t>START TRANSACTION;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    </w:t>
            </w:r>
            <w:r>
              <w:rPr>
                <w:rFonts w:eastAsia="Courier New" w:ascii="Courier New" w:hAnsi="Courier New"/>
                <w:sz w:val="24"/>
              </w:rPr>
              <w:t>SELECT COUNT(*) INTO v_exists FROM product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        </w:t>
            </w:r>
            <w:r>
              <w:rPr>
                <w:rFonts w:eastAsia="Courier New" w:ascii="Courier New" w:hAnsi="Courier New"/>
                <w:sz w:val="24"/>
              </w:rPr>
              <w:t>WHERE product_id = p_product_id;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    </w:t>
            </w:r>
            <w:r>
              <w:rPr>
                <w:rFonts w:eastAsia="Courier New" w:ascii="Courier New" w:hAnsi="Courier New"/>
                <w:sz w:val="24"/>
              </w:rPr>
              <w:t>SELECT COUNT(*) INTO v_zone FROM zone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        </w:t>
            </w:r>
            <w:r>
              <w:rPr>
                <w:rFonts w:eastAsia="Courier New" w:ascii="Courier New" w:hAnsi="Courier New"/>
                <w:sz w:val="24"/>
              </w:rPr>
              <w:t>WHERE zone_id = p_zone_id;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    </w:t>
            </w:r>
            <w:r>
              <w:rPr>
                <w:rFonts w:eastAsia="Courier New" w:ascii="Courier New" w:hAnsi="Courier New"/>
                <w:sz w:val="24"/>
              </w:rPr>
              <w:t>IF v_exists = 0 OR v_zone = 0 THEN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        </w:t>
            </w:r>
            <w:r>
              <w:rPr>
                <w:rFonts w:eastAsia="Courier New" w:ascii="Courier New" w:hAnsi="Courier New"/>
                <w:sz w:val="24"/>
              </w:rPr>
              <w:t>SET p_result = 'Ошибка: товар или зона не найдены.';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        </w:t>
            </w:r>
            <w:r>
              <w:rPr>
                <w:rFonts w:eastAsia="Courier New" w:ascii="Courier New" w:hAnsi="Courier New"/>
                <w:sz w:val="24"/>
              </w:rPr>
              <w:t>ROLLBACK;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    </w:t>
            </w:r>
            <w:r>
              <w:rPr>
                <w:rFonts w:eastAsia="Courier New" w:ascii="Courier New" w:hAnsi="Courier New"/>
                <w:sz w:val="24"/>
              </w:rPr>
              <w:t>ELSE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        </w:t>
            </w:r>
            <w:r>
              <w:rPr>
                <w:rFonts w:eastAsia="Courier New" w:ascii="Courier New" w:hAnsi="Courier New"/>
                <w:sz w:val="24"/>
              </w:rPr>
              <w:t>INSERT INTO operation (product_id, zone_id,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            </w:t>
            </w:r>
            <w:r>
              <w:rPr>
                <w:rFonts w:eastAsia="Courier New" w:ascii="Courier New" w:hAnsi="Courier New"/>
                <w:sz w:val="24"/>
              </w:rPr>
              <w:t>user_id, op_type, quantity)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        </w:t>
            </w:r>
            <w:r>
              <w:rPr>
                <w:rFonts w:eastAsia="Courier New" w:ascii="Courier New" w:hAnsi="Courier New"/>
                <w:sz w:val="24"/>
              </w:rPr>
              <w:t>VALUES (p_product_id, p_zone_id,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            </w:t>
            </w:r>
            <w:r>
              <w:rPr>
                <w:rFonts w:eastAsia="Courier New" w:ascii="Courier New" w:hAnsi="Courier New"/>
                <w:sz w:val="24"/>
              </w:rPr>
              <w:t>p_user_id, 'IN', p_qty);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        </w:t>
            </w:r>
            <w:r>
              <w:rPr>
                <w:rFonts w:eastAsia="Courier New" w:ascii="Courier New" w:hAnsi="Courier New"/>
                <w:sz w:val="24"/>
              </w:rPr>
              <w:t>COMMIT;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        </w:t>
            </w:r>
            <w:r>
              <w:rPr>
                <w:rFonts w:eastAsia="Courier New" w:ascii="Courier New" w:hAnsi="Courier New"/>
                <w:sz w:val="24"/>
              </w:rPr>
              <w:t>SET p_result = CONCAT('Принято ', p_qty, ' ед.');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    </w:t>
            </w:r>
            <w:r>
              <w:rPr>
                <w:rFonts w:eastAsia="Courier New" w:ascii="Courier New" w:hAnsi="Courier New"/>
                <w:sz w:val="24"/>
              </w:rPr>
              <w:t>END IF;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</w:t>
            </w:r>
            <w:r>
              <w:rPr>
                <w:rFonts w:eastAsia="Courier New" w:ascii="Courier New" w:hAnsi="Courier New"/>
                <w:sz w:val="24"/>
              </w:rPr>
              <w:t>END IF;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>END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keepNext w:val="true"/>
        <w:spacing w:before="120" w:after="40"/>
        <w:rPr>
          <w:b/>
          <w:i/>
          <w:i/>
          <w:sz w:val="28"/>
        </w:rPr>
      </w:pPr>
      <w:r>
        <w:rPr>
          <w:b/>
          <w:i/>
          <w:sz w:val="28"/>
        </w:rPr>
      </w:r>
      <w:r>
        <w:br w:type="page"/>
      </w:r>
    </w:p>
    <w:p>
      <w:pPr>
        <w:pStyle w:val="Normal"/>
        <w:spacing w:before="0" w:after="40"/>
        <w:rPr/>
      </w:pPr>
      <w:r>
        <w:rPr>
          <w:b/>
          <w:i/>
          <w:sz w:val="28"/>
        </w:rPr>
        <w:t>Б.3. Полный листинг процедуры перемещения sp_move_product</w:t>
      </w:r>
    </w:p>
    <w:tbl>
      <w:tblPr>
        <w:tblW w:w="1025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256"/>
      </w:tblGrid>
      <w:tr>
        <w:trPr/>
        <w:tc>
          <w:tcPr>
            <w:tcW w:w="10256" w:type="dxa"/>
            <w:tcBorders/>
            <w:shd w:fill="F5F5F5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>CREATE PROCEDURE sp_move_product(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</w:t>
            </w:r>
            <w:r>
              <w:rPr>
                <w:rFonts w:eastAsia="Courier New" w:ascii="Courier New" w:hAnsi="Courier New"/>
                <w:sz w:val="24"/>
              </w:rPr>
              <w:t>IN p_product_id INT, IN p_from_zone INT,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</w:t>
            </w:r>
            <w:r>
              <w:rPr>
                <w:rFonts w:eastAsia="Courier New" w:ascii="Courier New" w:hAnsi="Courier New"/>
                <w:sz w:val="24"/>
              </w:rPr>
              <w:t>IN p_to_zone INT, IN p_user_id INT, IN p_qty INT,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</w:t>
            </w:r>
            <w:r>
              <w:rPr>
                <w:rFonts w:eastAsia="Courier New" w:ascii="Courier New" w:hAnsi="Courier New"/>
                <w:sz w:val="24"/>
              </w:rPr>
              <w:t>OUT p_result VARCHAR(255))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>BEGIN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</w:t>
            </w:r>
            <w:r>
              <w:rPr>
                <w:rFonts w:eastAsia="Courier New" w:ascii="Courier New" w:hAnsi="Courier New"/>
                <w:sz w:val="24"/>
              </w:rPr>
              <w:t>DECLARE v_available INT DEFAULT 0;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</w:t>
            </w:r>
            <w:r>
              <w:rPr>
                <w:rFonts w:eastAsia="Courier New" w:ascii="Courier New" w:hAnsi="Courier New"/>
                <w:sz w:val="24"/>
              </w:rPr>
              <w:t>DECLARE v_msg VARCHAR(255) DEFAULT '';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</w:t>
            </w:r>
            <w:r>
              <w:rPr>
                <w:rFonts w:eastAsia="Courier New" w:ascii="Courier New" w:hAnsi="Courier New"/>
                <w:sz w:val="24"/>
              </w:rPr>
              <w:t>DECLARE EXIT HANDLER FOR SQLEXCEPTION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</w:t>
            </w:r>
            <w:r>
              <w:rPr>
                <w:rFonts w:eastAsia="Courier New" w:ascii="Courier New" w:hAnsi="Courier New"/>
                <w:sz w:val="24"/>
              </w:rPr>
              <w:t>BEGIN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    </w:t>
            </w:r>
            <w:r>
              <w:rPr>
                <w:rFonts w:eastAsia="Courier New" w:ascii="Courier New" w:hAnsi="Courier New"/>
                <w:sz w:val="24"/>
              </w:rPr>
              <w:t>ROLLBACK;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    </w:t>
            </w:r>
            <w:r>
              <w:rPr>
                <w:rFonts w:eastAsia="Courier New" w:ascii="Courier New" w:hAnsi="Courier New"/>
                <w:sz w:val="24"/>
              </w:rPr>
              <w:t>SET p_result = 'Ошибка СУБД: откат транзакции.';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</w:t>
            </w:r>
            <w:r>
              <w:rPr>
                <w:rFonts w:eastAsia="Courier New" w:ascii="Courier New" w:hAnsi="Courier New"/>
                <w:sz w:val="24"/>
              </w:rPr>
              <w:t>END;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</w:t>
            </w:r>
            <w:r>
              <w:rPr>
                <w:rFonts w:eastAsia="Courier New" w:ascii="Courier New" w:hAnsi="Courier New"/>
                <w:sz w:val="24"/>
              </w:rPr>
              <w:t>START TRANSACTION;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</w:t>
            </w:r>
            <w:r>
              <w:rPr>
                <w:rFonts w:eastAsia="Courier New" w:ascii="Courier New" w:hAnsi="Courier New"/>
                <w:sz w:val="24"/>
              </w:rPr>
              <w:t>SELECT IFNULL(quantity,0) INTO v_available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</w:t>
            </w:r>
            <w:r>
              <w:rPr>
                <w:rFonts w:eastAsia="Courier New" w:ascii="Courier New" w:hAnsi="Courier New"/>
                <w:sz w:val="24"/>
              </w:rPr>
              <w:t>FROM stock WHERE product_id = p_product_id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    </w:t>
            </w:r>
            <w:r>
              <w:rPr>
                <w:rFonts w:eastAsia="Courier New" w:ascii="Courier New" w:hAnsi="Courier New"/>
                <w:sz w:val="24"/>
              </w:rPr>
              <w:t>AND zone_id = p_from_zone;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</w:t>
            </w:r>
            <w:r>
              <w:rPr>
                <w:rFonts w:eastAsia="Courier New" w:ascii="Courier New" w:hAnsi="Courier New"/>
                <w:sz w:val="24"/>
              </w:rPr>
              <w:t>IF v_available &lt; p_qty THEN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    </w:t>
            </w:r>
            <w:r>
              <w:rPr>
                <w:rFonts w:eastAsia="Courier New" w:ascii="Courier New" w:hAnsi="Courier New"/>
                <w:sz w:val="24"/>
              </w:rPr>
              <w:t>SET p_result = 'Недостаточно товара в зоне.';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    </w:t>
            </w:r>
            <w:r>
              <w:rPr>
                <w:rFonts w:eastAsia="Courier New" w:ascii="Courier New" w:hAnsi="Courier New"/>
                <w:sz w:val="24"/>
              </w:rPr>
              <w:t>ROLLBACK;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</w:t>
            </w:r>
            <w:r>
              <w:rPr>
                <w:rFonts w:eastAsia="Courier New" w:ascii="Courier New" w:hAnsi="Courier New"/>
                <w:sz w:val="24"/>
              </w:rPr>
              <w:t>ELSE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    </w:t>
            </w:r>
            <w:r>
              <w:rPr>
                <w:rFonts w:eastAsia="Courier New" w:ascii="Courier New" w:hAnsi="Courier New"/>
                <w:sz w:val="24"/>
              </w:rPr>
              <w:t>UPDATE stock SET quantity = quantity - p_qty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    </w:t>
            </w:r>
            <w:r>
              <w:rPr>
                <w:rFonts w:eastAsia="Courier New" w:ascii="Courier New" w:hAnsi="Courier New"/>
                <w:sz w:val="24"/>
              </w:rPr>
              <w:t>WHERE product_id = p_product_id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      </w:t>
            </w:r>
            <w:r>
              <w:rPr>
                <w:rFonts w:eastAsia="Courier New" w:ascii="Courier New" w:hAnsi="Courier New"/>
                <w:sz w:val="24"/>
              </w:rPr>
              <w:t>AND zone_id = p_from_zone;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    </w:t>
            </w:r>
            <w:r>
              <w:rPr>
                <w:rFonts w:eastAsia="Courier New" w:ascii="Courier New" w:hAnsi="Courier New"/>
                <w:sz w:val="24"/>
              </w:rPr>
              <w:t>INSERT INTO stock (product_id, zone_id, quantity)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    </w:t>
            </w:r>
            <w:r>
              <w:rPr>
                <w:rFonts w:eastAsia="Courier New" w:ascii="Courier New" w:hAnsi="Courier New"/>
                <w:sz w:val="24"/>
              </w:rPr>
              <w:t>VALUES (p_product_id, p_to_zone, p_qty)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    </w:t>
            </w:r>
            <w:r>
              <w:rPr>
                <w:rFonts w:eastAsia="Courier New" w:ascii="Courier New" w:hAnsi="Courier New"/>
                <w:sz w:val="24"/>
              </w:rPr>
              <w:t>ON DUPLICATE KEY UPDATE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        </w:t>
            </w:r>
            <w:r>
              <w:rPr>
                <w:rFonts w:eastAsia="Courier New" w:ascii="Courier New" w:hAnsi="Courier New"/>
                <w:sz w:val="24"/>
              </w:rPr>
              <w:t>quantity = quantity + p_qty;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    </w:t>
            </w:r>
            <w:r>
              <w:rPr>
                <w:rFonts w:eastAsia="Courier New" w:ascii="Courier New" w:hAnsi="Courier New"/>
                <w:sz w:val="24"/>
              </w:rPr>
              <w:t>INSERT INTO operation (product_id, zone_id,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        </w:t>
            </w:r>
            <w:r>
              <w:rPr>
                <w:rFonts w:eastAsia="Courier New" w:ascii="Courier New" w:hAnsi="Courier New"/>
                <w:sz w:val="24"/>
              </w:rPr>
              <w:t>user_id, op_type, quantity)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    </w:t>
            </w:r>
            <w:r>
              <w:rPr>
                <w:rFonts w:eastAsia="Courier New" w:ascii="Courier New" w:hAnsi="Courier New"/>
                <w:sz w:val="24"/>
              </w:rPr>
              <w:t>VALUES (p_product_id, p_to_zone,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        </w:t>
            </w:r>
            <w:r>
              <w:rPr>
                <w:rFonts w:eastAsia="Courier New" w:ascii="Courier New" w:hAnsi="Courier New"/>
                <w:sz w:val="24"/>
              </w:rPr>
              <w:t>p_user_id, 'MOVE', p_qty);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    </w:t>
            </w:r>
            <w:r>
              <w:rPr>
                <w:rFonts w:eastAsia="Courier New" w:ascii="Courier New" w:hAnsi="Courier New"/>
                <w:sz w:val="24"/>
              </w:rPr>
              <w:t>COMMIT;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    </w:t>
            </w:r>
            <w:r>
              <w:rPr>
                <w:rFonts w:eastAsia="Courier New" w:ascii="Courier New" w:hAnsi="Courier New"/>
                <w:sz w:val="24"/>
              </w:rPr>
              <w:t>SET p_result = 'Перемещение выполнено.';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 xml:space="preserve">    </w:t>
            </w:r>
            <w:r>
              <w:rPr>
                <w:rFonts w:eastAsia="Courier New" w:ascii="Courier New" w:hAnsi="Courier New"/>
                <w:sz w:val="24"/>
              </w:rPr>
              <w:t>END IF;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urier New" w:ascii="Courier New" w:hAnsi="Courier New"/>
                <w:sz w:val="24"/>
              </w:rPr>
              <w:t>END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40"/>
        <w:ind w:firstLine="709"/>
        <w:jc w:val="both"/>
        <w:rPr/>
      </w:pPr>
      <w:r>
        <w:rPr>
          <w:sz w:val="28"/>
        </w:rPr>
        <w:t>Полный исполняемый дамп со всеми объектами и тестовыми данными находится в файле warehouse_db.sql репозитория (Приложение А).</w:t>
      </w:r>
    </w:p>
    <w:sectPr>
      <w:footerReference w:type="even" r:id="rId12"/>
      <w:footerReference w:type="default" r:id="rId13"/>
      <w:footerReference w:type="first" r:id="rId14"/>
      <w:type w:val="nextPage"/>
      <w:pgSz w:w="12240" w:h="15840"/>
      <w:pgMar w:left="1417" w:right="567" w:gutter="0" w:header="0" w:top="1134" w:footer="720" w:bottom="1134"/>
      <w:pgNumType w:start="1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>1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360" w:before="0" w:after="0"/>
      <w:jc w:val="both"/>
    </w:pPr>
    <w:rPr>
      <w:rFonts w:ascii="Times New Roman" w:hAnsi="Times New Roman" w:eastAsia="Times New Roman" w:cs="" w:cstheme="minorBidi"/>
      <w:color w:val="auto"/>
      <w:kern w:val="0"/>
      <w:sz w:val="2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Указатель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tyle7" w:default="1">
    <w:name w:val="Без списка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<Relationship Id="rId1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LibreOffice/24.2.7.2$Linux_X86_64 LibreOffice_project/420$Build-2</Application>
  <AppVersion>15.0000</AppVersion>
  <Pages>36</Pages>
  <Words>5618</Words>
  <Characters>39057</Characters>
  <CharactersWithSpaces>45160</CharactersWithSpaces>
  <Paragraphs>658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2026-06-24T21:49:46Z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