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1E" w:rsidRPr="009F741E" w:rsidRDefault="009F741E" w:rsidP="009F741E">
      <w:pPr>
        <w:rPr>
          <w:bCs/>
          <w:sz w:val="28"/>
          <w:szCs w:val="28"/>
        </w:rPr>
      </w:pPr>
      <w:r w:rsidRPr="009F741E">
        <w:rPr>
          <w:bCs/>
          <w:sz w:val="28"/>
          <w:szCs w:val="28"/>
        </w:rPr>
        <w:t>Business Problem Specification:</w:t>
      </w:r>
    </w:p>
    <w:p w:rsid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 xml:space="preserve">The business problem for </w:t>
      </w:r>
      <w:proofErr w:type="spellStart"/>
      <w:r w:rsidRPr="009F741E">
        <w:rPr>
          <w:bCs/>
          <w:sz w:val="28"/>
          <w:szCs w:val="28"/>
        </w:rPr>
        <w:t>OrangeHRM</w:t>
      </w:r>
      <w:proofErr w:type="spellEnd"/>
      <w:r w:rsidRPr="009F741E">
        <w:rPr>
          <w:bCs/>
          <w:sz w:val="28"/>
          <w:szCs w:val="28"/>
        </w:rPr>
        <w:t xml:space="preserve"> could be centered around the inefficiencies and challenges faced by organizations in managing their human resources effectively. Here's a detailed specification of the business problem:</w:t>
      </w:r>
    </w:p>
    <w:p w:rsidR="009F741E" w:rsidRPr="009F741E" w:rsidRDefault="009F741E" w:rsidP="009F741E">
      <w:pPr>
        <w:rPr>
          <w:bCs/>
          <w:sz w:val="28"/>
          <w:szCs w:val="28"/>
        </w:rPr>
      </w:pP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1. Inefficient HR Processes:</w:t>
      </w:r>
    </w:p>
    <w:p w:rsidR="009F741E" w:rsidRPr="009F741E" w:rsidRDefault="009F741E" w:rsidP="009F741E">
      <w:pPr>
        <w:rPr>
          <w:bCs/>
          <w:sz w:val="28"/>
          <w:szCs w:val="28"/>
        </w:rPr>
      </w:pPr>
      <w:r w:rsidRPr="009F741E">
        <w:rPr>
          <w:bCs/>
          <w:sz w:val="28"/>
          <w:szCs w:val="28"/>
        </w:rPr>
        <w:t>Organizations often face challenges in managing their HR processes efficiently, including recruitment, employee onboarding, performance evaluations, and talent management. Manual handling of these processes can lead to errors, delays, and a lack of real-time visibility into HR activities.</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2. Data Inaccuracy and Redundancy:</w:t>
      </w:r>
    </w:p>
    <w:p w:rsidR="009F741E" w:rsidRPr="009F741E" w:rsidRDefault="009F741E" w:rsidP="009F741E">
      <w:pPr>
        <w:rPr>
          <w:bCs/>
          <w:sz w:val="28"/>
          <w:szCs w:val="28"/>
        </w:rPr>
      </w:pPr>
      <w:r w:rsidRPr="009F741E">
        <w:rPr>
          <w:bCs/>
          <w:sz w:val="28"/>
          <w:szCs w:val="28"/>
        </w:rPr>
        <w:t>Manual data entry and management may result in inaccuracies, redundancies, and inconsistencies in employee data. This can lead to payroll errors, compliance issues, and hinder decision-making processes based on inaccurate or outdated information.</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3. Compliance and Regulatory Challenges:</w:t>
      </w:r>
    </w:p>
    <w:p w:rsidR="009F741E" w:rsidRPr="009F741E" w:rsidRDefault="009F741E" w:rsidP="009F741E">
      <w:pPr>
        <w:rPr>
          <w:bCs/>
          <w:sz w:val="28"/>
          <w:szCs w:val="28"/>
        </w:rPr>
      </w:pPr>
      <w:r w:rsidRPr="009F741E">
        <w:rPr>
          <w:bCs/>
          <w:sz w:val="28"/>
          <w:szCs w:val="28"/>
        </w:rPr>
        <w:t>Organizations need to adhere to various labor laws, regulations, and industry standards. The manual tracking of compliance requirements can be error-prone and time-consuming, exposing the organization to legal risks and penalties.</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4. Lack of Employee Engagement:</w:t>
      </w:r>
    </w:p>
    <w:p w:rsidR="009F741E" w:rsidRPr="009F741E" w:rsidRDefault="009F741E" w:rsidP="009F741E">
      <w:pPr>
        <w:rPr>
          <w:bCs/>
          <w:sz w:val="28"/>
          <w:szCs w:val="28"/>
        </w:rPr>
      </w:pPr>
      <w:r w:rsidRPr="009F741E">
        <w:rPr>
          <w:bCs/>
          <w:sz w:val="28"/>
          <w:szCs w:val="28"/>
        </w:rPr>
        <w:t>Traditional HR processes may lack the necessary tools for promoting employee engagement, collaboration, and communication. This can impact employee satisfaction, retention rates, and overall productivity within the organization.</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5. Limited Visibility and Reporting:</w:t>
      </w:r>
    </w:p>
    <w:p w:rsidR="009F741E" w:rsidRPr="009F741E" w:rsidRDefault="009F741E" w:rsidP="009F741E">
      <w:pPr>
        <w:rPr>
          <w:bCs/>
          <w:sz w:val="28"/>
          <w:szCs w:val="28"/>
        </w:rPr>
      </w:pPr>
      <w:r w:rsidRPr="009F741E">
        <w:rPr>
          <w:bCs/>
          <w:sz w:val="28"/>
          <w:szCs w:val="28"/>
        </w:rPr>
        <w:t>Manual reporting and analysis of HR data may result in limited visibility into workforce trends, performance metrics, and other critical insights. This lack of comprehensive reporting can hinder strategic decision-making at both operational and executive levels.</w:t>
      </w:r>
    </w:p>
    <w:p w:rsidR="009F741E" w:rsidRPr="009F741E" w:rsidRDefault="009F741E" w:rsidP="009F741E">
      <w:pPr>
        <w:rPr>
          <w:bCs/>
          <w:sz w:val="28"/>
          <w:szCs w:val="28"/>
        </w:rPr>
      </w:pPr>
    </w:p>
    <w:p w:rsidR="009F741E" w:rsidRPr="009F741E" w:rsidRDefault="009F741E" w:rsidP="009F741E">
      <w:pPr>
        <w:rPr>
          <w:bCs/>
          <w:sz w:val="28"/>
          <w:szCs w:val="28"/>
        </w:rPr>
      </w:pP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6. Ineffective Talent Management:</w:t>
      </w:r>
    </w:p>
    <w:p w:rsidR="009F741E" w:rsidRPr="009F741E" w:rsidRDefault="009F741E" w:rsidP="009F741E">
      <w:pPr>
        <w:rPr>
          <w:bCs/>
          <w:sz w:val="28"/>
          <w:szCs w:val="28"/>
        </w:rPr>
      </w:pPr>
      <w:r w:rsidRPr="009F741E">
        <w:rPr>
          <w:bCs/>
          <w:sz w:val="28"/>
          <w:szCs w:val="28"/>
        </w:rPr>
        <w:t>Organizations often struggle with identifying, nurturing, and retaining top talent. Manual talent management processes may lead to oversight and hinder the development of a strategic approach to workforce planning and succession.</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7. Security and Data Privacy Concerns:</w:t>
      </w:r>
    </w:p>
    <w:p w:rsidR="009F741E" w:rsidRPr="009F741E" w:rsidRDefault="009F741E" w:rsidP="009F741E">
      <w:pPr>
        <w:rPr>
          <w:bCs/>
          <w:sz w:val="28"/>
          <w:szCs w:val="28"/>
        </w:rPr>
      </w:pPr>
      <w:r w:rsidRPr="009F741E">
        <w:rPr>
          <w:bCs/>
          <w:sz w:val="28"/>
          <w:szCs w:val="28"/>
        </w:rPr>
        <w:t>The manual handling of sensitive employee data raises concerns about data security and privacy. Organizations need robust measures to secure employee information and ensure compliance with data protection regulations, such as GDPR or HIPAA.</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8. Scalability Issues:</w:t>
      </w:r>
    </w:p>
    <w:p w:rsidR="009F741E" w:rsidRPr="009F741E" w:rsidRDefault="009F741E" w:rsidP="009F741E">
      <w:pPr>
        <w:rPr>
          <w:bCs/>
          <w:sz w:val="28"/>
          <w:szCs w:val="28"/>
        </w:rPr>
      </w:pPr>
      <w:r w:rsidRPr="009F741E">
        <w:rPr>
          <w:bCs/>
          <w:sz w:val="28"/>
          <w:szCs w:val="28"/>
        </w:rPr>
        <w:t>As organizations grow, manual HR processes may become increasingly challenging to scale. Limited scalability can hinder the adaptability of HR systems to accommodate the changing needs of a growing workforce.</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9. Integration Challenges with Other Systems:</w:t>
      </w:r>
    </w:p>
    <w:p w:rsidR="009F741E" w:rsidRPr="009F741E" w:rsidRDefault="009F741E" w:rsidP="009F741E">
      <w:pPr>
        <w:rPr>
          <w:bCs/>
          <w:sz w:val="28"/>
          <w:szCs w:val="28"/>
        </w:rPr>
      </w:pPr>
      <w:r w:rsidRPr="009F741E">
        <w:rPr>
          <w:bCs/>
          <w:sz w:val="28"/>
          <w:szCs w:val="28"/>
        </w:rPr>
        <w:t>Disconnected HR systems may lead to integration challenges with other enterprise systems, such as finance, ERP, or project management. This lack of integration can result in data silos and hinder the overall efficiency of organizational processes.</w:t>
      </w:r>
    </w:p>
    <w:p w:rsidR="009F741E" w:rsidRPr="009F741E" w:rsidRDefault="009F741E" w:rsidP="009F741E">
      <w:pPr>
        <w:rPr>
          <w:bCs/>
          <w:sz w:val="28"/>
          <w:szCs w:val="28"/>
        </w:rPr>
      </w:pPr>
    </w:p>
    <w:p w:rsidR="009F741E" w:rsidRPr="009F741E" w:rsidRDefault="009F741E" w:rsidP="009F741E">
      <w:pPr>
        <w:rPr>
          <w:bCs/>
          <w:sz w:val="28"/>
          <w:szCs w:val="28"/>
        </w:rPr>
      </w:pPr>
      <w:r w:rsidRPr="009F741E">
        <w:rPr>
          <w:bCs/>
          <w:sz w:val="28"/>
          <w:szCs w:val="28"/>
        </w:rPr>
        <w:t>10. Employee Self-Service and Accessibility:</w:t>
      </w:r>
    </w:p>
    <w:p w:rsidR="009F741E" w:rsidRPr="009F741E" w:rsidRDefault="009F741E" w:rsidP="009F741E">
      <w:pPr>
        <w:rPr>
          <w:bCs/>
          <w:sz w:val="28"/>
          <w:szCs w:val="28"/>
        </w:rPr>
      </w:pPr>
      <w:r w:rsidRPr="009F741E">
        <w:rPr>
          <w:bCs/>
          <w:sz w:val="28"/>
          <w:szCs w:val="28"/>
        </w:rPr>
        <w:t>In the era of digital transformation, employees expect self-service options and easy accessibility to HR information. Manual processes may lack user-friendly interfaces and accessibility, impacting employee satisfaction and engagement.</w:t>
      </w:r>
    </w:p>
    <w:p w:rsidR="009F741E" w:rsidRPr="009F741E" w:rsidRDefault="009F741E" w:rsidP="009F741E">
      <w:pPr>
        <w:rPr>
          <w:bCs/>
          <w:sz w:val="28"/>
          <w:szCs w:val="28"/>
        </w:rPr>
      </w:pPr>
    </w:p>
    <w:p w:rsidR="00AB191E" w:rsidRPr="009F741E" w:rsidRDefault="009F741E" w:rsidP="009F741E">
      <w:r w:rsidRPr="009F741E">
        <w:rPr>
          <w:bCs/>
          <w:sz w:val="28"/>
          <w:szCs w:val="28"/>
        </w:rPr>
        <w:t xml:space="preserve">Addressing these business problems requires a modern, integrated, and automated HRM system like </w:t>
      </w:r>
      <w:proofErr w:type="spellStart"/>
      <w:r w:rsidRPr="009F741E">
        <w:rPr>
          <w:bCs/>
          <w:sz w:val="28"/>
          <w:szCs w:val="28"/>
        </w:rPr>
        <w:t>OrangeHRM</w:t>
      </w:r>
      <w:proofErr w:type="spellEnd"/>
      <w:r w:rsidRPr="009F741E">
        <w:rPr>
          <w:bCs/>
          <w:sz w:val="28"/>
          <w:szCs w:val="28"/>
        </w:rPr>
        <w:t xml:space="preserve"> that can streamline HR processes, ensure data accuracy, enhance compliance, and provide actionable insights for strategic decision-making.</w:t>
      </w:r>
    </w:p>
    <w:sectPr w:rsidR="00AB191E" w:rsidRPr="009F741E" w:rsidSect="003532E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48" w:rsidRDefault="00E17B48" w:rsidP="003532E2">
      <w:r>
        <w:separator/>
      </w:r>
    </w:p>
  </w:endnote>
  <w:endnote w:type="continuationSeparator" w:id="0">
    <w:p w:rsidR="00E17B48" w:rsidRDefault="00E17B48" w:rsidP="0035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48" w:rsidRDefault="00E17B48" w:rsidP="003532E2">
      <w:r>
        <w:separator/>
      </w:r>
    </w:p>
  </w:footnote>
  <w:footnote w:type="continuationSeparator" w:id="0">
    <w:p w:rsidR="00E17B48" w:rsidRDefault="00E17B48" w:rsidP="003532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Header"/>
    </w:pPr>
    <w:r>
      <w:t xml:space="preserve">Ayesha </w:t>
    </w:r>
    <w:proofErr w:type="spellStart"/>
    <w:r>
      <w:t>Hannure</w:t>
    </w:r>
    <w:proofErr w:type="spellEnd"/>
  </w:p>
  <w:p w:rsidR="003532E2" w:rsidRDefault="003532E2">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2E2" w:rsidRDefault="003532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6DE1F9"/>
    <w:rsid w:val="DF6DE1F9"/>
    <w:rsid w:val="000F5EF3"/>
    <w:rsid w:val="003532E2"/>
    <w:rsid w:val="009F741E"/>
    <w:rsid w:val="00AB191E"/>
    <w:rsid w:val="00E1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68730"/>
  <w15:docId w15:val="{AE1976E1-90E2-41E3-8035-5B64A6FA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Header">
    <w:name w:val="header"/>
    <w:basedOn w:val="Normal"/>
    <w:link w:val="HeaderChar"/>
    <w:uiPriority w:val="99"/>
    <w:rsid w:val="003532E2"/>
    <w:pPr>
      <w:tabs>
        <w:tab w:val="center" w:pos="4513"/>
        <w:tab w:val="right" w:pos="9026"/>
      </w:tabs>
    </w:pPr>
  </w:style>
  <w:style w:type="character" w:customStyle="1" w:styleId="HeaderChar">
    <w:name w:val="Header Char"/>
    <w:basedOn w:val="DefaultParagraphFont"/>
    <w:link w:val="Header"/>
    <w:uiPriority w:val="99"/>
    <w:rsid w:val="003532E2"/>
    <w:rPr>
      <w:rFonts w:asciiTheme="minorHAnsi" w:eastAsiaTheme="minorEastAsia" w:hAnsiTheme="minorHAnsi" w:cstheme="minorBidi"/>
      <w:lang w:val="en-US" w:eastAsia="zh-CN"/>
    </w:rPr>
  </w:style>
  <w:style w:type="paragraph" w:styleId="Footer">
    <w:name w:val="footer"/>
    <w:basedOn w:val="Normal"/>
    <w:link w:val="FooterChar"/>
    <w:rsid w:val="003532E2"/>
    <w:pPr>
      <w:tabs>
        <w:tab w:val="center" w:pos="4513"/>
        <w:tab w:val="right" w:pos="9026"/>
      </w:tabs>
    </w:pPr>
  </w:style>
  <w:style w:type="character" w:customStyle="1" w:styleId="FooterChar">
    <w:name w:val="Footer Char"/>
    <w:basedOn w:val="DefaultParagraphFont"/>
    <w:link w:val="Footer"/>
    <w:rsid w:val="003532E2"/>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2845</Characters>
  <Application>Microsoft Office Word</Application>
  <DocSecurity>0</DocSecurity>
  <Lines>74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Ayesha</cp:lastModifiedBy>
  <cp:revision>3</cp:revision>
  <dcterms:created xsi:type="dcterms:W3CDTF">2024-01-28T09:42:00Z</dcterms:created>
  <dcterms:modified xsi:type="dcterms:W3CDTF">2024-01-28T13:47:00Z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687806ffc33ca4bf120c384c3cc972e82d1ef0c978dc387a212a99a5309bab40</vt:lpwstr>
  </property>
</Properties>
</file>