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p>
    <w:p>
      <w:pPr>
        <w:spacing w:after="40" w:before="0"/>
        <w:jc w:val="center"/>
      </w:pPr>
      <w:r>
        <w:rPr>
          <w:sz w:val="96"/>
          <w:szCs w:val="96"/>
        </w:rPr>
        <w:t xml:space="preserve">🌱</w:t>
      </w:r>
    </w:p>
    <w:p>
      <w:pPr>
        <w:spacing w:after="120" w:before="0"/>
        <w:jc w:val="center"/>
      </w:pPr>
      <w:r>
        <w:rPr>
          <w:rFonts w:ascii="Arial" w:cs="Arial" w:eastAsia="Arial" w:hAnsi="Arial"/>
          <w:b/>
          <w:bCs/>
          <w:color w:val="1A4231"/>
          <w:sz w:val="64"/>
          <w:szCs w:val="64"/>
        </w:rPr>
        <w:t xml:space="preserve">AgriVision Pro</w:t>
      </w:r>
    </w:p>
    <w:p>
      <w:pPr>
        <w:spacing w:after="160" w:before="0"/>
        <w:jc w:val="center"/>
      </w:pPr>
      <w:r>
        <w:rPr>
          <w:rFonts w:ascii="Arial" w:cs="Arial" w:eastAsia="Arial" w:hAnsi="Arial"/>
          <w:color w:val="2D8C5A"/>
          <w:sz w:val="36"/>
          <w:szCs w:val="36"/>
        </w:rPr>
        <w:t xml:space="preserve">Guide Utilisateur</w:t>
      </w:r>
    </w:p>
    <w:p>
      <w:pPr>
        <w:spacing w:after="60" w:before="0"/>
        <w:jc w:val="center"/>
      </w:pPr>
      <w:r>
        <w:rPr>
          <w:rFonts w:ascii="Arial" w:cs="Arial" w:eastAsia="Arial" w:hAnsi="Arial"/>
          <w:color w:val="6B7280"/>
          <w:sz w:val="22"/>
          <w:szCs w:val="22"/>
        </w:rPr>
        <w:t xml:space="preserve">Version 1.2.0  ·  Avril 2026  ·  IKAFFANAN LTD</w:t>
      </w:r>
    </w:p>
    <w:p>
      <w:pPr>
        <w:spacing w:after="0" w:before="0"/>
        <w:jc w:val="center"/>
      </w:pPr>
      <w:r>
        <w:rPr>
          <w:rFonts w:ascii="Arial" w:cs="Arial" w:eastAsia="Arial" w:hAnsi="Arial"/>
          <w:i/>
          <w:iCs/>
          <w:color w:val="6B7280"/>
          <w:sz w:val="22"/>
          <w:szCs w:val="22"/>
        </w:rPr>
        <w:t xml:space="preserve">Plateforme de gestion agronomique pour coopératives cacaoyères</w:t>
      </w:r>
    </w:p>
    <w:p>
      <w:pPr>
        <w:pageBreakBefore/>
      </w:pPr>
    </w:p>
    <w:p>
      <w:pPr>
        <w:pStyle w:val="Heading1"/>
        <w:spacing w:after="160" w:before="320"/>
      </w:pPr>
      <w:r>
        <w:rPr>
          <w:rFonts w:ascii="Arial" w:cs="Arial" w:eastAsia="Arial" w:hAnsi="Arial"/>
          <w:b/>
          <w:bCs/>
          <w:color w:val="1A4231"/>
          <w:sz w:val="28"/>
          <w:szCs w:val="28"/>
        </w:rPr>
        <w:t xml:space="preserve">1. Présentation d'AgriVision Pro</w:t>
      </w:r>
    </w:p>
    <w:p>
      <w:pPr>
        <w:spacing w:after="80" w:before="60"/>
      </w:pPr>
      <w:r>
        <w:rPr>
          <w:rFonts w:ascii="Arial" w:cs="Arial" w:eastAsia="Arial" w:hAnsi="Arial"/>
          <w:sz w:val="22"/>
          <w:szCs w:val="22"/>
        </w:rPr>
        <w:t xml:space="preserve">AgriVision Pro est une plateforme de gestion agronomique dédiée aux coopératives cacaoyères. Elle permet de suivre les plantations, d'effectuer des diagnostics de risques, de générer des recommandations terrain actionnables, d'analyser la santé de la végétation via imagerie satellite réelle (Sentinel-2) et d'administrer les membres de la coopérative.</w:t>
      </w:r>
    </w:p>
    <w:p>
      <w:pPr>
        <w:spacing w:after="80" w:before="0"/>
      </w:pPr>
    </w:p>
    <w:p>
      <w:pPr>
        <w:pStyle w:val="Heading2"/>
        <w:spacing w:after="120" w:before="240"/>
      </w:pPr>
      <w:r>
        <w:rPr>
          <w:rFonts w:ascii="Arial" w:cs="Arial" w:eastAsia="Arial" w:hAnsi="Arial"/>
          <w:b/>
          <w:bCs/>
          <w:color w:val="1A4231"/>
          <w:sz w:val="24"/>
          <w:szCs w:val="24"/>
        </w:rPr>
        <w:t xml:space="preserve">1.1 Objectifs de la plateforme</w:t>
      </w:r>
    </w:p>
    <w:p>
      <w:pPr>
        <w:pStyle w:val="ListParagraph"/>
        <w:numPr>
          <w:ilvl w:val="0"/>
          <w:numId w:val="2"/>
        </w:numPr>
        <w:spacing w:after="40" w:before="40"/>
      </w:pPr>
      <w:r>
        <w:rPr>
          <w:rFonts w:ascii="Arial" w:cs="Arial" w:eastAsia="Arial" w:hAnsi="Arial"/>
          <w:sz w:val="22"/>
          <w:szCs w:val="22"/>
        </w:rPr>
        <w:t xml:space="preserve">Centraliser la gestion des plantations de cacao d'une coopérative</w:t>
      </w:r>
    </w:p>
    <w:p>
      <w:pPr>
        <w:pStyle w:val="ListParagraph"/>
        <w:numPr>
          <w:ilvl w:val="0"/>
          <w:numId w:val="2"/>
        </w:numPr>
        <w:spacing w:after="40" w:before="40"/>
      </w:pPr>
      <w:r>
        <w:rPr>
          <w:rFonts w:ascii="Arial" w:cs="Arial" w:eastAsia="Arial" w:hAnsi="Arial"/>
          <w:sz w:val="22"/>
          <w:szCs w:val="22"/>
        </w:rPr>
        <w:t xml:space="preserve">Évaluer automatiquement les risques agronomiques grâce au moteur CacaoEngine</w:t>
      </w:r>
    </w:p>
    <w:p>
      <w:pPr>
        <w:pStyle w:val="ListParagraph"/>
        <w:numPr>
          <w:ilvl w:val="0"/>
          <w:numId w:val="2"/>
        </w:numPr>
        <w:spacing w:after="40" w:before="40"/>
      </w:pPr>
      <w:r>
        <w:rPr>
          <w:rFonts w:ascii="Arial" w:cs="Arial" w:eastAsia="Arial" w:hAnsi="Arial"/>
          <w:sz w:val="22"/>
          <w:szCs w:val="22"/>
        </w:rPr>
        <w:t xml:space="preserve">Générer des recommandations terrain concrètes et priorisées</w:t>
      </w:r>
    </w:p>
    <w:p>
      <w:pPr>
        <w:pStyle w:val="ListParagraph"/>
        <w:numPr>
          <w:ilvl w:val="0"/>
          <w:numId w:val="2"/>
        </w:numPr>
        <w:spacing w:after="40" w:before="40"/>
      </w:pPr>
      <w:r>
        <w:rPr>
          <w:rFonts w:ascii="Arial" w:cs="Arial" w:eastAsia="Arial" w:hAnsi="Arial"/>
          <w:sz w:val="22"/>
          <w:szCs w:val="22"/>
        </w:rPr>
        <w:t xml:space="preserve">Visualiser géographiquement l'état de santé du parc de plantations</w:t>
      </w:r>
    </w:p>
    <w:p>
      <w:pPr>
        <w:pStyle w:val="ListParagraph"/>
        <w:numPr>
          <w:ilvl w:val="0"/>
          <w:numId w:val="2"/>
        </w:numPr>
        <w:spacing w:after="40" w:before="40"/>
      </w:pPr>
      <w:r>
        <w:rPr>
          <w:rFonts w:ascii="Arial" w:cs="Arial" w:eastAsia="Arial" w:hAnsi="Arial"/>
          <w:sz w:val="22"/>
          <w:szCs w:val="22"/>
        </w:rPr>
        <w:t xml:space="preserve">Analyser les tendances et suivre l'évolution des scores dans le temps</w:t>
      </w:r>
    </w:p>
    <w:p>
      <w:pPr>
        <w:pStyle w:val="ListParagraph"/>
        <w:numPr>
          <w:ilvl w:val="0"/>
          <w:numId w:val="2"/>
        </w:numPr>
        <w:spacing w:after="40" w:before="40"/>
      </w:pPr>
      <w:r>
        <w:rPr>
          <w:rFonts w:ascii="Arial" w:cs="Arial" w:eastAsia="Arial" w:hAnsi="Arial"/>
          <w:sz w:val="22"/>
          <w:szCs w:val="22"/>
        </w:rPr>
        <w:t xml:space="preserve">Détecter les maladies foliaires par analyse d'image</w:t>
      </w:r>
    </w:p>
    <w:p>
      <w:pPr>
        <w:pStyle w:val="ListParagraph"/>
        <w:numPr>
          <w:ilvl w:val="0"/>
          <w:numId w:val="2"/>
        </w:numPr>
        <w:spacing w:after="40" w:before="40"/>
      </w:pPr>
      <w:r>
        <w:rPr>
          <w:rFonts w:ascii="Arial" w:cs="Arial" w:eastAsia="Arial" w:hAnsi="Arial"/>
          <w:sz w:val="22"/>
          <w:szCs w:val="22"/>
        </w:rPr>
        <w:t xml:space="preserve">Mesurer la santé de la végétation via données satellite Sentinel-2 réelles</w:t>
      </w:r>
    </w:p>
    <w:p>
      <w:pPr>
        <w:pStyle w:val="ListParagraph"/>
        <w:numPr>
          <w:ilvl w:val="0"/>
          <w:numId w:val="2"/>
        </w:numPr>
        <w:spacing w:after="40" w:before="40"/>
      </w:pPr>
      <w:r>
        <w:rPr>
          <w:rFonts w:ascii="Arial" w:cs="Arial" w:eastAsia="Arial" w:hAnsi="Arial"/>
          <w:sz w:val="22"/>
          <w:szCs w:val="22"/>
        </w:rPr>
        <w:t xml:space="preserve">Administrer les membres et les rôles de la coopérative</w:t>
      </w:r>
    </w:p>
    <w:p>
      <w:pPr>
        <w:spacing w:after="80" w:before="0"/>
      </w:pPr>
    </w:p>
    <w:p>
      <w:pPr>
        <w:pStyle w:val="Heading2"/>
        <w:spacing w:after="120" w:before="240"/>
      </w:pPr>
      <w:r>
        <w:rPr>
          <w:rFonts w:ascii="Arial" w:cs="Arial" w:eastAsia="Arial" w:hAnsi="Arial"/>
          <w:b/>
          <w:bCs/>
          <w:color w:val="1A4231"/>
          <w:sz w:val="24"/>
          <w:szCs w:val="24"/>
        </w:rPr>
        <w:t xml:space="preserve">1.2 Architecture de la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Composant</w:t>
            </w:r>
          </w:p>
        </w:tc>
        <w:tc>
          <w:tcPr>
            <w:tcW w:type="dxa" w:w="45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Technologie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API Backend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Serveur d'application et moteur agronomique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FastAPI (Python)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Base de données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Stockage des plantations et diagnostics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PostgreSQL 16</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Frontend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Interface utilisateur web + PWA installable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HTML5 / CSS / JavaScript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Moteur CacaoEngine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Calcul déterministe des risques + recommandations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4 modules agronomiques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Analyse satellite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Indice NDVI — données réelles Sentinel-2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Copernicus CDSE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Analyse d'image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Détection de maladies foliaires (module Beta)</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Modèle ML (en développement)</w:t>
            </w:r>
          </w:p>
        </w:tc>
      </w:tr>
    </w:tbl>
    <w:p>
      <w:pPr>
        <w:spacing w:after="80" w:before="0"/>
      </w:pPr>
    </w:p>
    <w:p>
      <w:pPr>
        <w:pStyle w:val="Heading2"/>
        <w:spacing w:after="120" w:before="240"/>
      </w:pPr>
      <w:r>
        <w:rPr>
          <w:rFonts w:ascii="Arial" w:cs="Arial" w:eastAsia="Arial" w:hAnsi="Arial"/>
          <w:b/>
          <w:bCs/>
          <w:color w:val="1A4231"/>
          <w:sz w:val="24"/>
          <w:szCs w:val="24"/>
        </w:rPr>
        <w:t xml:space="preserve">1.3 Rôles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Rôle</w:t>
            </w:r>
          </w:p>
        </w:tc>
        <w:tc>
          <w:tcPr>
            <w:tcW w:type="dxa" w:w="45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Permissions</w:t>
            </w:r>
          </w:p>
        </w:tc>
        <w:tc>
          <w:tcPr>
            <w:tcW w:type="dxa" w:w="30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 typique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Accès complet + création plantations + gestion membres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Responsable de coopérative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Agronome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Diagnostics agronomiques + recommandations + lecture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Ingénieur agronome terrain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Technicien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Analyse d'images foliaires + lecture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Technicien de terrain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2"/>
              <w:left w:val="single" w:color="BFDBFE" w:sz="6"/>
              <w:bottom w:val="single" w:color="BFDBFE" w:sz="2"/>
              <w:right w:val="single" w:color="BFDBFE" w:sz="2"/>
            </w:tcBorders>
            <w:shd w:fill="EFF6FF"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ℹ Chaque utilisateur appartient à une coopérative. Les données sont strictement isolées entre coopératives.</w:t>
            </w:r>
          </w:p>
        </w:tc>
      </w:tr>
    </w:tbl>
    <w:p>
      <w:pPr>
        <w:spacing w:after="160" w:before="0"/>
      </w:pPr>
    </w:p>
    <w:p>
      <w:pPr>
        <w:pStyle w:val="Heading1"/>
        <w:spacing w:after="160" w:before="320"/>
      </w:pPr>
      <w:r>
        <w:rPr>
          <w:rFonts w:ascii="Arial" w:cs="Arial" w:eastAsia="Arial" w:hAnsi="Arial"/>
          <w:b/>
          <w:bCs/>
          <w:color w:val="1A4231"/>
          <w:sz w:val="28"/>
          <w:szCs w:val="28"/>
        </w:rPr>
        <w:t xml:space="preserve">2. Prise en main</w:t>
      </w:r>
    </w:p>
    <w:p>
      <w:pPr>
        <w:pStyle w:val="Heading2"/>
        <w:spacing w:after="120" w:before="240"/>
      </w:pPr>
      <w:r>
        <w:rPr>
          <w:rFonts w:ascii="Arial" w:cs="Arial" w:eastAsia="Arial" w:hAnsi="Arial"/>
          <w:b/>
          <w:bCs/>
          <w:color w:val="1A4231"/>
          <w:sz w:val="24"/>
          <w:szCs w:val="24"/>
        </w:rPr>
        <w:t xml:space="preserve">2.1 Accès à la plateforme</w:t>
      </w:r>
    </w:p>
    <w:p>
      <w:pPr>
        <w:spacing w:after="80" w:before="60"/>
      </w:pPr>
      <w:r>
        <w:rPr>
          <w:rFonts w:ascii="Arial" w:cs="Arial" w:eastAsia="Arial" w:hAnsi="Arial"/>
          <w:sz w:val="22"/>
          <w:szCs w:val="22"/>
        </w:rPr>
        <w:t xml:space="preserve">AgriVision Pro est accessible via un navigateur web ou installable comme application (PWA). URL de production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URL de production</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https://genuine-halva-d492f4.netlify.app</w:t>
            </w:r>
          </w:p>
        </w:tc>
      </w:tr>
    </w:tbl>
    <w:p>
      <w:pPr>
        <w:spacing w:after="80" w:before="0"/>
      </w:pPr>
    </w:p>
    <w:p>
      <w:pPr>
        <w:pStyle w:val="Heading2"/>
        <w:spacing w:after="120" w:before="240"/>
      </w:pPr>
      <w:r>
        <w:rPr>
          <w:rFonts w:ascii="Arial" w:cs="Arial" w:eastAsia="Arial" w:hAnsi="Arial"/>
          <w:b/>
          <w:bCs/>
          <w:color w:val="1A4231"/>
          <w:sz w:val="24"/>
          <w:szCs w:val="24"/>
        </w:rPr>
        <w:t xml:space="preserve">2.2 Installation comme application (PWA)</w:t>
      </w:r>
    </w:p>
    <w:p>
      <w:pPr>
        <w:spacing w:after="80" w:before="60"/>
      </w:pPr>
      <w:r>
        <w:rPr>
          <w:rFonts w:ascii="Arial" w:cs="Arial" w:eastAsia="Arial" w:hAnsi="Arial"/>
          <w:sz w:val="22"/>
          <w:szCs w:val="22"/>
        </w:rPr>
        <w:t xml:space="preserve">AgriVision Pro est une Progressive Web App — elle peut être installée sur votre ordinateur ou smartphone comme une application native, sans passer par un store.</w:t>
      </w:r>
    </w:p>
    <w:p>
      <w:pPr>
        <w:pStyle w:val="ListParagraph"/>
        <w:numPr>
          <w:ilvl w:val="0"/>
          <w:numId w:val="2"/>
        </w:numPr>
        <w:spacing w:after="40" w:before="40"/>
      </w:pPr>
      <w:r>
        <w:rPr>
          <w:rFonts w:ascii="Arial" w:cs="Arial" w:eastAsia="Arial" w:hAnsi="Arial"/>
          <w:sz w:val="22"/>
          <w:szCs w:val="22"/>
        </w:rPr>
        <w:t xml:space="preserve">Sur ordinateur (Chrome/Edge) : un bouton "Installer" apparaît dans la barre d'adresse</w:t>
      </w:r>
    </w:p>
    <w:p>
      <w:pPr>
        <w:pStyle w:val="ListParagraph"/>
        <w:numPr>
          <w:ilvl w:val="0"/>
          <w:numId w:val="2"/>
        </w:numPr>
        <w:spacing w:after="40" w:before="40"/>
      </w:pPr>
      <w:r>
        <w:rPr>
          <w:rFonts w:ascii="Arial" w:cs="Arial" w:eastAsia="Arial" w:hAnsi="Arial"/>
          <w:sz w:val="22"/>
          <w:szCs w:val="22"/>
        </w:rPr>
        <w:t xml:space="preserve">Cliquez sur "Installer" → l'application s'ouvre dans sa propre fenêtre</w:t>
      </w:r>
    </w:p>
    <w:p>
      <w:pPr>
        <w:pStyle w:val="ListParagraph"/>
        <w:numPr>
          <w:ilvl w:val="0"/>
          <w:numId w:val="2"/>
        </w:numPr>
        <w:spacing w:after="40" w:before="40"/>
      </w:pPr>
      <w:r>
        <w:rPr>
          <w:rFonts w:ascii="Arial" w:cs="Arial" w:eastAsia="Arial" w:hAnsi="Arial"/>
          <w:sz w:val="22"/>
          <w:szCs w:val="22"/>
        </w:rPr>
        <w:t xml:space="preserve">Sur mobile Android : "Ajouter à l'écran d'accueil" dans le menu du navigateur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7F3D0" w:sz="2"/>
              <w:left w:val="single" w:color="A7F3D0" w:sz="6"/>
              <w:bottom w:val="single" w:color="A7F3D0" w:sz="2"/>
              <w:right w:val="single" w:color="A7F3D0" w:sz="2"/>
            </w:tcBorders>
            <w:shd w:fill="ECFDF5"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 L'application fonctionne hors ligne grâce au Service Worker. Les données consultées lors de la dernière session restent accessibles sans réseau.</w:t>
            </w:r>
          </w:p>
        </w:tc>
      </w:tr>
    </w:tbl>
    <w:p>
      <w:pPr>
        <w:spacing w:after="80" w:before="0"/>
      </w:pPr>
    </w:p>
    <w:p>
      <w:pPr>
        <w:pStyle w:val="Heading2"/>
        <w:spacing w:after="120" w:before="240"/>
      </w:pPr>
      <w:r>
        <w:rPr>
          <w:rFonts w:ascii="Arial" w:cs="Arial" w:eastAsia="Arial" w:hAnsi="Arial"/>
          <w:b/>
          <w:bCs/>
          <w:color w:val="1A4231"/>
          <w:sz w:val="24"/>
          <w:szCs w:val="24"/>
        </w:rPr>
        <w:t xml:space="preserve">2.3 Création de compte</w:t>
      </w:r>
    </w:p>
    <w:p>
      <w:pPr>
        <w:spacing w:after="80" w:before="60"/>
      </w:pPr>
      <w:r>
        <w:rPr>
          <w:rFonts w:ascii="Arial" w:cs="Arial" w:eastAsia="Arial" w:hAnsi="Arial"/>
          <w:sz w:val="22"/>
          <w:szCs w:val="22"/>
        </w:rPr>
        <w:t xml:space="preserve">Lors de la première utilisation, cliquez sur "Créer un compte" depuis la page de connexion.</w:t>
      </w:r>
    </w:p>
    <w:p>
      <w:pPr>
        <w:pStyle w:val="ListParagraph"/>
        <w:numPr>
          <w:ilvl w:val="0"/>
          <w:numId w:val="2"/>
        </w:numPr>
        <w:spacing w:after="40" w:before="40"/>
      </w:pPr>
      <w:r>
        <w:rPr>
          <w:rFonts w:ascii="Arial" w:cs="Arial" w:eastAsia="Arial" w:hAnsi="Arial"/>
          <w:sz w:val="22"/>
          <w:szCs w:val="22"/>
        </w:rPr>
        <w:t xml:space="preserve">Entrez votre adresse email professionnelle</w:t>
      </w:r>
    </w:p>
    <w:p>
      <w:pPr>
        <w:pStyle w:val="ListParagraph"/>
        <w:numPr>
          <w:ilvl w:val="0"/>
          <w:numId w:val="2"/>
        </w:numPr>
        <w:spacing w:after="40" w:before="40"/>
      </w:pPr>
      <w:r>
        <w:rPr>
          <w:rFonts w:ascii="Arial" w:cs="Arial" w:eastAsia="Arial" w:hAnsi="Arial"/>
          <w:sz w:val="22"/>
          <w:szCs w:val="22"/>
        </w:rPr>
        <w:t xml:space="preserve">Choisissez un mot de passe (minimum 6 caractères)</w:t>
      </w:r>
    </w:p>
    <w:p>
      <w:pPr>
        <w:pStyle w:val="ListParagraph"/>
        <w:numPr>
          <w:ilvl w:val="0"/>
          <w:numId w:val="2"/>
        </w:numPr>
        <w:spacing w:after="40" w:before="40"/>
      </w:pPr>
      <w:r>
        <w:rPr>
          <w:rFonts w:ascii="Arial" w:cs="Arial" w:eastAsia="Arial" w:hAnsi="Arial"/>
          <w:sz w:val="22"/>
          <w:szCs w:val="22"/>
        </w:rPr>
        <w:t xml:space="preserve">Saisissez le nom de votre coopérative</w:t>
      </w:r>
    </w:p>
    <w:p>
      <w:pPr>
        <w:pStyle w:val="ListParagraph"/>
        <w:numPr>
          <w:ilvl w:val="0"/>
          <w:numId w:val="2"/>
        </w:numPr>
        <w:spacing w:after="40" w:before="40"/>
      </w:pPr>
      <w:r>
        <w:rPr>
          <w:rFonts w:ascii="Arial" w:cs="Arial" w:eastAsia="Arial" w:hAnsi="Arial"/>
          <w:sz w:val="22"/>
          <w:szCs w:val="22"/>
        </w:rPr>
        <w:t xml:space="preserve">Sélectionnez votre pays</w:t>
      </w:r>
    </w:p>
    <w:p>
      <w:pPr>
        <w:pStyle w:val="ListParagraph"/>
        <w:numPr>
          <w:ilvl w:val="0"/>
          <w:numId w:val="2"/>
        </w:numPr>
        <w:spacing w:after="40" w:before="40"/>
      </w:pPr>
      <w:r>
        <w:rPr>
          <w:rFonts w:ascii="Arial" w:cs="Arial" w:eastAsia="Arial" w:hAnsi="Arial"/>
          <w:sz w:val="22"/>
          <w:szCs w:val="22"/>
        </w:rPr>
        <w:t xml:space="preserve">Choisissez votre rôle (Admin, Agronome ou Technicien)</w:t>
      </w:r>
    </w:p>
    <w:p>
      <w:pPr>
        <w:pStyle w:val="ListParagraph"/>
        <w:numPr>
          <w:ilvl w:val="0"/>
          <w:numId w:val="2"/>
        </w:numPr>
        <w:spacing w:after="40" w:before="40"/>
      </w:pPr>
      <w:r>
        <w:rPr>
          <w:rFonts w:ascii="Arial" w:cs="Arial" w:eastAsia="Arial" w:hAnsi="Arial"/>
          <w:sz w:val="22"/>
          <w:szCs w:val="22"/>
        </w:rPr>
        <w:t xml:space="preserve">Cliquez sur "Créer mon compte"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DE68A" w:sz="2"/>
              <w:left w:val="single" w:color="FDE68A" w:sz="6"/>
              <w:bottom w:val="single" w:color="FDE68A" w:sz="2"/>
              <w:right w:val="single" w:color="FDE68A" w:sz="2"/>
            </w:tcBorders>
            <w:shd w:fill="FEF9EC"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 Règle de sécurité — Si votre coopérative n'existe pas encore, vous en devenez automatiquement Administrateur. Si elle existe déjà, le rôle Admin ne peut pas être auto-attribué : choisissez Agronome ou Technicien et demandez à l'Admin de vous promouvoir si nécessaire.</w:t>
            </w:r>
          </w:p>
        </w:tc>
      </w:tr>
    </w:tbl>
    <w:p>
      <w:pPr>
        <w:spacing w:after="80" w:before="0"/>
      </w:pPr>
    </w:p>
    <w:p>
      <w:pPr>
        <w:pStyle w:val="Heading2"/>
        <w:spacing w:after="120" w:before="240"/>
      </w:pPr>
      <w:r>
        <w:rPr>
          <w:rFonts w:ascii="Arial" w:cs="Arial" w:eastAsia="Arial" w:hAnsi="Arial"/>
          <w:b/>
          <w:bCs/>
          <w:color w:val="1A4231"/>
          <w:sz w:val="24"/>
          <w:szCs w:val="24"/>
        </w:rPr>
        <w:t xml:space="preserve">2.4 Connexion</w:t>
      </w:r>
    </w:p>
    <w:p>
      <w:pPr>
        <w:pStyle w:val="ListParagraph"/>
        <w:numPr>
          <w:ilvl w:val="0"/>
          <w:numId w:val="2"/>
        </w:numPr>
        <w:spacing w:after="40" w:before="40"/>
      </w:pPr>
      <w:r>
        <w:rPr>
          <w:rFonts w:ascii="Arial" w:cs="Arial" w:eastAsia="Arial" w:hAnsi="Arial"/>
          <w:sz w:val="22"/>
          <w:szCs w:val="22"/>
        </w:rPr>
        <w:t xml:space="preserve">Entrez votre adresse email</w:t>
      </w:r>
    </w:p>
    <w:p>
      <w:pPr>
        <w:pStyle w:val="ListParagraph"/>
        <w:numPr>
          <w:ilvl w:val="0"/>
          <w:numId w:val="2"/>
        </w:numPr>
        <w:spacing w:after="40" w:before="40"/>
      </w:pPr>
      <w:r>
        <w:rPr>
          <w:rFonts w:ascii="Arial" w:cs="Arial" w:eastAsia="Arial" w:hAnsi="Arial"/>
          <w:sz w:val="22"/>
          <w:szCs w:val="22"/>
        </w:rPr>
        <w:t xml:space="preserve">Entrez votre mot de passe</w:t>
      </w:r>
    </w:p>
    <w:p>
      <w:pPr>
        <w:pStyle w:val="ListParagraph"/>
        <w:numPr>
          <w:ilvl w:val="0"/>
          <w:numId w:val="2"/>
        </w:numPr>
        <w:spacing w:after="40" w:before="40"/>
      </w:pPr>
      <w:r>
        <w:rPr>
          <w:rFonts w:ascii="Arial" w:cs="Arial" w:eastAsia="Arial" w:hAnsi="Arial"/>
          <w:sz w:val="22"/>
          <w:szCs w:val="22"/>
        </w:rPr>
        <w:t xml:space="preserve">Cliquez sur "Se connecter" ou appuyez sur Entrée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2"/>
              <w:left w:val="single" w:color="BFDBFE" w:sz="6"/>
              <w:bottom w:val="single" w:color="BFDBFE" w:sz="2"/>
              <w:right w:val="single" w:color="BFDBFE" w:sz="2"/>
            </w:tcBorders>
            <w:shd w:fill="EFF6FF"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ℹ La session est valide 2 heures et se renouvelle automatiquement si vous êtes actif. Le token de rafraîchissement est valide 30 jours.</w:t>
            </w:r>
          </w:p>
        </w:tc>
      </w:tr>
    </w:tbl>
    <w:p>
      <w:pPr>
        <w:spacing w:after="160" w:before="0"/>
      </w:pPr>
    </w:p>
    <w:p>
      <w:pPr>
        <w:pStyle w:val="Heading1"/>
        <w:spacing w:after="160" w:before="320"/>
      </w:pPr>
      <w:r>
        <w:rPr>
          <w:rFonts w:ascii="Arial" w:cs="Arial" w:eastAsia="Arial" w:hAnsi="Arial"/>
          <w:b/>
          <w:bCs/>
          <w:color w:val="1A4231"/>
          <w:sz w:val="28"/>
          <w:szCs w:val="28"/>
        </w:rPr>
        <w:t xml:space="preserve">3. Navigation dans l'application</w:t>
      </w:r>
    </w:p>
    <w:p>
      <w:pPr>
        <w:pStyle w:val="Heading2"/>
        <w:spacing w:after="120" w:before="240"/>
      </w:pPr>
      <w:r>
        <w:rPr>
          <w:rFonts w:ascii="Arial" w:cs="Arial" w:eastAsia="Arial" w:hAnsi="Arial"/>
          <w:b/>
          <w:bCs/>
          <w:color w:val="1A4231"/>
          <w:sz w:val="24"/>
          <w:szCs w:val="24"/>
        </w:rPr>
        <w:t xml:space="preserve">3.1 Barre de navigation latérale</w:t>
      </w:r>
    </w:p>
    <w:p>
      <w:pPr>
        <w:spacing w:after="80" w:before="60"/>
      </w:pPr>
      <w:r>
        <w:rPr>
          <w:rFonts w:ascii="Arial" w:cs="Arial" w:eastAsia="Arial" w:hAnsi="Arial"/>
          <w:sz w:val="22"/>
          <w:szCs w:val="22"/>
        </w:rPr>
        <w:t xml:space="preserve">La barre latérale gauche est présente sur toutes les pages. Elle contient 7 sections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rPr>
          <w:tblHeader/>
        </w:trPr>
        <w:tc>
          <w:tcPr>
            <w:tcW w:type="dxa" w:w="18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Section</w:t>
            </w:r>
          </w:p>
        </w:tc>
        <w:tc>
          <w:tcPr>
            <w:tcW w:type="dxa" w:w="15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Accès</w:t>
            </w:r>
          </w:p>
        </w:tc>
        <w:tc>
          <w:tcPr>
            <w:tcW w:type="dxa" w:w="60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Dashboard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Tous</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Vue d'ensemble et statistiques globales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Plantations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Tous</w:t>
            </w:r>
          </w:p>
        </w:tc>
        <w:tc>
          <w:tcPr>
            <w:tcW w:type="dxa" w:w="6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Liste, gestion et fiche détail des plantations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Diagnostic</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Tous</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Lancer un diagnostic agronomique ou analyse d'image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Carte</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Tous</w:t>
            </w:r>
          </w:p>
        </w:tc>
        <w:tc>
          <w:tcPr>
            <w:tcW w:type="dxa" w:w="6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Visualisation géographique des plantations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Analytique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Tous</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Graphiques et tendances agronomiques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Satellite</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Tous</w:t>
            </w:r>
          </w:p>
        </w:tc>
        <w:tc>
          <w:tcPr>
            <w:tcW w:type="dxa" w:w="6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Analyse NDVI Sentinel-2 par imagerie satellite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Administration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Admin uniquement</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Gestion des membres et des rôles de la coopérative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2"/>
              <w:left w:val="single" w:color="BFDBFE" w:sz="6"/>
              <w:bottom w:val="single" w:color="BFDBFE" w:sz="2"/>
              <w:right w:val="single" w:color="BFDBFE" w:sz="2"/>
            </w:tcBorders>
            <w:shd w:fill="EFF6FF"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ℹ Le lien "Administration" n'est visible que pour les utilisateurs avec le rôle Admin. De même, le bouton "Nouvelle plantation" n'apparaît que pour les Admins.</w:t>
            </w:r>
          </w:p>
        </w:tc>
      </w:tr>
    </w:tbl>
    <w:p>
      <w:pPr>
        <w:spacing w:after="160" w:before="0"/>
      </w:pPr>
    </w:p>
    <w:p>
      <w:pPr>
        <w:pStyle w:val="Heading1"/>
        <w:spacing w:after="160" w:before="320"/>
      </w:pPr>
      <w:r>
        <w:rPr>
          <w:rFonts w:ascii="Arial" w:cs="Arial" w:eastAsia="Arial" w:hAnsi="Arial"/>
          <w:b/>
          <w:bCs/>
          <w:color w:val="1A4231"/>
          <w:sz w:val="28"/>
          <w:szCs w:val="28"/>
        </w:rPr>
        <w:t xml:space="preserve">4. Dashboard</w:t>
      </w:r>
    </w:p>
    <w:p>
      <w:pPr>
        <w:spacing w:after="80" w:before="60"/>
      </w:pPr>
      <w:r>
        <w:rPr>
          <w:rFonts w:ascii="Arial" w:cs="Arial" w:eastAsia="Arial" w:hAnsi="Arial"/>
          <w:sz w:val="22"/>
          <w:szCs w:val="22"/>
        </w:rPr>
        <w:t xml:space="preserve">Le Dashboard est la page d'accueil de la plateforme. Il offre une vue synthétique de l'état de votre coopérative.</w:t>
      </w:r>
    </w:p>
    <w:p>
      <w:pPr>
        <w:spacing w:after="80" w:before="0"/>
      </w:pPr>
    </w:p>
    <w:p>
      <w:pPr>
        <w:pStyle w:val="Heading2"/>
        <w:spacing w:after="120" w:before="240"/>
      </w:pPr>
      <w:r>
        <w:rPr>
          <w:rFonts w:ascii="Arial" w:cs="Arial" w:eastAsia="Arial" w:hAnsi="Arial"/>
          <w:b/>
          <w:bCs/>
          <w:color w:val="1A4231"/>
          <w:sz w:val="24"/>
          <w:szCs w:val="24"/>
        </w:rPr>
        <w:t xml:space="preserve">4.1 Indicateurs clés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Indicateur</w:t>
            </w:r>
          </w:p>
        </w:tc>
        <w:tc>
          <w:tcPr>
            <w:tcW w:type="dxa" w:w="69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Plantations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Nombre total de plantations enregistrées dans votre coopérative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Risque faible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Plantations dont le dernier score diagnostic est inférieur à 35</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Risque moyen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Plantations dont le score est compris entre 35 et 69</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Risque élevé</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Plantations dont le score est supérieur ou égal à 70 — intervention requise</w:t>
            </w:r>
          </w:p>
        </w:tc>
      </w:tr>
    </w:tbl>
    <w:p>
      <w:pPr>
        <w:spacing w:after="160" w:before="0"/>
      </w:pPr>
    </w:p>
    <w:p>
      <w:pPr>
        <w:pStyle w:val="Heading1"/>
        <w:spacing w:after="160" w:before="320"/>
      </w:pPr>
      <w:r>
        <w:rPr>
          <w:rFonts w:ascii="Arial" w:cs="Arial" w:eastAsia="Arial" w:hAnsi="Arial"/>
          <w:b/>
          <w:bCs/>
          <w:color w:val="1A4231"/>
          <w:sz w:val="28"/>
          <w:szCs w:val="28"/>
        </w:rPr>
        <w:t xml:space="preserve">5. Gestion des plantations</w:t>
      </w:r>
    </w:p>
    <w:p>
      <w:pPr>
        <w:pStyle w:val="Heading2"/>
        <w:spacing w:after="120" w:before="240"/>
      </w:pPr>
      <w:r>
        <w:rPr>
          <w:rFonts w:ascii="Arial" w:cs="Arial" w:eastAsia="Arial" w:hAnsi="Arial"/>
          <w:b/>
          <w:bCs/>
          <w:color w:val="1A4231"/>
          <w:sz w:val="24"/>
          <w:szCs w:val="24"/>
        </w:rPr>
        <w:t xml:space="preserve">5.1 Tableau des plantations</w:t>
      </w:r>
    </w:p>
    <w:p>
      <w:pPr>
        <w:spacing w:after="80" w:before="60"/>
      </w:pPr>
      <w:r>
        <w:rPr>
          <w:rFonts w:ascii="Arial" w:cs="Arial" w:eastAsia="Arial" w:hAnsi="Arial"/>
          <w:sz w:val="22"/>
          <w:szCs w:val="22"/>
        </w:rPr>
        <w:t xml:space="preserve">La page Plantations liste l'ensemble des plantations avec leurs indicateurs de risque :</w:t>
      </w:r>
    </w:p>
    <w:p>
      <w:pPr>
        <w:pStyle w:val="ListParagraph"/>
        <w:numPr>
          <w:ilvl w:val="0"/>
          <w:numId w:val="2"/>
        </w:numPr>
        <w:spacing w:after="40" w:before="40"/>
      </w:pPr>
      <w:r>
        <w:rPr>
          <w:rFonts w:ascii="Arial" w:cs="Arial" w:eastAsia="Arial" w:hAnsi="Arial"/>
          <w:sz w:val="22"/>
          <w:szCs w:val="22"/>
        </w:rPr>
        <w:t xml:space="preserve">Nom et propriétaire de la plantation</w:t>
      </w:r>
    </w:p>
    <w:p>
      <w:pPr>
        <w:pStyle w:val="ListParagraph"/>
        <w:numPr>
          <w:ilvl w:val="0"/>
          <w:numId w:val="2"/>
        </w:numPr>
        <w:spacing w:after="40" w:before="40"/>
      </w:pPr>
      <w:r>
        <w:rPr>
          <w:rFonts w:ascii="Arial" w:cs="Arial" w:eastAsia="Arial" w:hAnsi="Arial"/>
          <w:sz w:val="22"/>
          <w:szCs w:val="22"/>
        </w:rPr>
        <w:t xml:space="preserve">Région / pays et superficie en hectares</w:t>
      </w:r>
    </w:p>
    <w:p>
      <w:pPr>
        <w:pStyle w:val="ListParagraph"/>
        <w:numPr>
          <w:ilvl w:val="0"/>
          <w:numId w:val="2"/>
        </w:numPr>
        <w:spacing w:after="40" w:before="40"/>
      </w:pPr>
      <w:r>
        <w:rPr>
          <w:rFonts w:ascii="Arial" w:cs="Arial" w:eastAsia="Arial" w:hAnsi="Arial"/>
          <w:sz w:val="22"/>
          <w:szCs w:val="22"/>
        </w:rPr>
        <w:t xml:space="preserve">Score du dernier diagnostic avec barre de progression colorée</w:t>
      </w:r>
    </w:p>
    <w:p>
      <w:pPr>
        <w:pStyle w:val="ListParagraph"/>
        <w:numPr>
          <w:ilvl w:val="0"/>
          <w:numId w:val="2"/>
        </w:numPr>
        <w:spacing w:after="40" w:before="40"/>
      </w:pPr>
      <w:r>
        <w:rPr>
          <w:rFonts w:ascii="Arial" w:cs="Arial" w:eastAsia="Arial" w:hAnsi="Arial"/>
          <w:sz w:val="22"/>
          <w:szCs w:val="22"/>
        </w:rPr>
        <w:t xml:space="preserve">Niveau de risque (badge coloré)</w:t>
      </w:r>
    </w:p>
    <w:p>
      <w:pPr>
        <w:pStyle w:val="ListParagraph"/>
        <w:numPr>
          <w:ilvl w:val="0"/>
          <w:numId w:val="2"/>
        </w:numPr>
        <w:spacing w:after="40" w:before="40"/>
      </w:pPr>
      <w:r>
        <w:rPr>
          <w:rFonts w:ascii="Arial" w:cs="Arial" w:eastAsia="Arial" w:hAnsi="Arial"/>
          <w:sz w:val="22"/>
          <w:szCs w:val="22"/>
        </w:rPr>
        <w:t xml:space="preserve">Boutons d'action : Voir détail / Lancer un diagnostic</w:t>
      </w:r>
    </w:p>
    <w:p>
      <w:pPr>
        <w:spacing w:after="80" w:before="0"/>
      </w:pPr>
    </w:p>
    <w:p>
      <w:pPr>
        <w:pStyle w:val="Heading2"/>
        <w:spacing w:after="120" w:before="240"/>
      </w:pPr>
      <w:r>
        <w:rPr>
          <w:rFonts w:ascii="Arial" w:cs="Arial" w:eastAsia="Arial" w:hAnsi="Arial"/>
          <w:b/>
          <w:bCs/>
          <w:color w:val="1A4231"/>
          <w:sz w:val="24"/>
          <w:szCs w:val="24"/>
        </w:rPr>
        <w:t xml:space="preserve">5.2 Recherche et filtres</w:t>
      </w:r>
    </w:p>
    <w:p>
      <w:pPr>
        <w:spacing w:after="80" w:before="60"/>
      </w:pPr>
      <w:r>
        <w:rPr>
          <w:rFonts w:ascii="Arial" w:cs="Arial" w:eastAsia="Arial" w:hAnsi="Arial"/>
          <w:sz w:val="22"/>
          <w:szCs w:val="22"/>
        </w:rPr>
        <w:t xml:space="preserve">La barre de recherche filtre en temps réel par nom, région ou propriétaire. Les onglets permettent de filtrer par niveau de risque : Toutes / Faible / Moyen / Élevé.</w:t>
      </w:r>
    </w:p>
    <w:p>
      <w:pPr>
        <w:spacing w:after="80" w:before="0"/>
      </w:pPr>
    </w:p>
    <w:p>
      <w:pPr>
        <w:pStyle w:val="Heading2"/>
        <w:spacing w:after="120" w:before="240"/>
      </w:pPr>
      <w:r>
        <w:rPr>
          <w:rFonts w:ascii="Arial" w:cs="Arial" w:eastAsia="Arial" w:hAnsi="Arial"/>
          <w:b/>
          <w:bCs/>
          <w:color w:val="1A4231"/>
          <w:sz w:val="24"/>
          <w:szCs w:val="24"/>
        </w:rPr>
        <w:t xml:space="preserve">5.3 Créer une nouvelle plantation (Admin uniquement)</w:t>
      </w:r>
    </w:p>
    <w:p>
      <w:pPr>
        <w:spacing w:after="80" w:before="60"/>
      </w:pPr>
      <w:r>
        <w:rPr>
          <w:rFonts w:ascii="Arial" w:cs="Arial" w:eastAsia="Arial" w:hAnsi="Arial"/>
          <w:sz w:val="22"/>
          <w:szCs w:val="22"/>
        </w:rPr>
        <w:t xml:space="preserve">Le bouton "+ Nouvelle plantation" (visible uniquement pour les Admins) ouvre un formulaire de création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Champ</w:t>
            </w:r>
          </w:p>
        </w:tc>
        <w:tc>
          <w:tcPr>
            <w:tcW w:type="dxa" w:w="144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Obligatoire</w:t>
            </w:r>
          </w:p>
        </w:tc>
        <w:tc>
          <w:tcPr>
            <w:tcW w:type="dxa" w:w="57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Nom</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Oui</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Nom identifiant la plantation (ex : Plantation Soubré A)</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Propriétaire</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Oui</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Nom du producteur responsable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Pays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Pays d'implantation (défaut : Côte d'Ivoire)</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Région</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Non</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Zone géographique (ex : Soubré, Daloa, San-Pédro)</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Latitude / Longitude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Coordonnées GPS pour affichage sur la carte et analyse satellite</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Superficie (ha)</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Non</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Surface en hectares</w:t>
            </w:r>
          </w:p>
        </w:tc>
      </w:tr>
    </w:tbl>
    <w:p>
      <w:pPr>
        <w:spacing w:after="80" w:before="0"/>
      </w:pPr>
    </w:p>
    <w:p>
      <w:pPr>
        <w:pStyle w:val="Heading3"/>
        <w:spacing w:after="100" w:before="200"/>
      </w:pPr>
      <w:r>
        <w:rPr>
          <w:rFonts w:ascii="Arial" w:cs="Arial" w:eastAsia="Arial" w:hAnsi="Arial"/>
          <w:b/>
          <w:bCs/>
          <w:color w:val="2D8C5A"/>
          <w:sz w:val="22"/>
          <w:szCs w:val="22"/>
        </w:rPr>
        <w:t xml:space="preserve">Capture GPS automatique</w:t>
      </w:r>
    </w:p>
    <w:p>
      <w:pPr>
        <w:spacing w:after="80" w:before="60"/>
      </w:pPr>
      <w:r>
        <w:rPr>
          <w:rFonts w:ascii="Arial" w:cs="Arial" w:eastAsia="Arial" w:hAnsi="Arial"/>
          <w:sz w:val="22"/>
          <w:szCs w:val="22"/>
        </w:rPr>
        <w:t xml:space="preserve">Le bouton "Utiliser ma position GPS" permet de remplir automatiquement les champs Latitude et Longitude depuis le GPS de votre appareil — sans saisie manuelle.</w:t>
      </w:r>
    </w:p>
    <w:p>
      <w:pPr>
        <w:pStyle w:val="ListParagraph"/>
        <w:numPr>
          <w:ilvl w:val="0"/>
          <w:numId w:val="2"/>
        </w:numPr>
        <w:spacing w:after="40" w:before="40"/>
      </w:pPr>
      <w:r>
        <w:rPr>
          <w:rFonts w:ascii="Arial" w:cs="Arial" w:eastAsia="Arial" w:hAnsi="Arial"/>
          <w:sz w:val="22"/>
          <w:szCs w:val="22"/>
        </w:rPr>
        <w:t xml:space="preserve">Cliquez sur "Utiliser ma position GPS" dans le formulaire de création</w:t>
      </w:r>
    </w:p>
    <w:p>
      <w:pPr>
        <w:pStyle w:val="ListParagraph"/>
        <w:numPr>
          <w:ilvl w:val="0"/>
          <w:numId w:val="2"/>
        </w:numPr>
        <w:spacing w:after="40" w:before="40"/>
      </w:pPr>
      <w:r>
        <w:rPr>
          <w:rFonts w:ascii="Arial" w:cs="Arial" w:eastAsia="Arial" w:hAnsi="Arial"/>
          <w:sz w:val="22"/>
          <w:szCs w:val="22"/>
        </w:rPr>
        <w:t xml:space="preserve">Autorisez la géolocalisation si votre navigateur le demande</w:t>
      </w:r>
    </w:p>
    <w:p>
      <w:pPr>
        <w:pStyle w:val="ListParagraph"/>
        <w:numPr>
          <w:ilvl w:val="0"/>
          <w:numId w:val="2"/>
        </w:numPr>
        <w:spacing w:after="40" w:before="40"/>
      </w:pPr>
      <w:r>
        <w:rPr>
          <w:rFonts w:ascii="Arial" w:cs="Arial" w:eastAsia="Arial" w:hAnsi="Arial"/>
          <w:sz w:val="22"/>
          <w:szCs w:val="22"/>
        </w:rPr>
        <w:t xml:space="preserve">Les champs Latitude et Longitude sont remplis automatiquement avec votre position</w:t>
      </w:r>
    </w:p>
    <w:p>
      <w:pPr>
        <w:pStyle w:val="ListParagraph"/>
        <w:numPr>
          <w:ilvl w:val="0"/>
          <w:numId w:val="2"/>
        </w:numPr>
        <w:spacing w:after="40" w:before="40"/>
      </w:pPr>
      <w:r>
        <w:rPr>
          <w:rFonts w:ascii="Arial" w:cs="Arial" w:eastAsia="Arial" w:hAnsi="Arial"/>
          <w:sz w:val="22"/>
          <w:szCs w:val="22"/>
        </w:rPr>
        <w:t xml:space="preserve">Le bouton affiche "✓ Position capturée" pendant 2,5 secondes puis revient à l'état initial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2"/>
              <w:left w:val="single" w:color="BFDBFE" w:sz="6"/>
              <w:bottom w:val="single" w:color="BFDBFE" w:sz="2"/>
              <w:right w:val="single" w:color="BFDBFE" w:sz="2"/>
            </w:tcBorders>
            <w:shd w:fill="EFF6FF"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ℹ Cette fonctionnalité utilise le GPS de votre téléphone ou de votre ordinateur. Pour une précision optimale, utilisez-la directement sur le terrain, à proximité de la plantation. Activez le GPS haute précision sur votre appareil pour de meilleurs résultats.</w:t>
            </w:r>
          </w:p>
        </w:tc>
      </w:tr>
    </w:tbl>
    <w:p>
      <w:pPr>
        <w:spacing w:after="80" w:before="0"/>
      </w:pPr>
    </w:p>
    <w:p>
      <w:pPr>
        <w:pStyle w:val="Heading2"/>
        <w:spacing w:after="120" w:before="240"/>
      </w:pPr>
      <w:r>
        <w:rPr>
          <w:rFonts w:ascii="Arial" w:cs="Arial" w:eastAsia="Arial" w:hAnsi="Arial"/>
          <w:b/>
          <w:bCs/>
          <w:color w:val="1A4231"/>
          <w:sz w:val="24"/>
          <w:szCs w:val="24"/>
        </w:rPr>
        <w:t xml:space="preserve">5.4 Supprimer une plantation</w:t>
      </w:r>
    </w:p>
    <w:p>
      <w:pPr>
        <w:spacing w:after="80" w:before="60"/>
      </w:pPr>
      <w:r>
        <w:rPr>
          <w:rFonts w:ascii="Arial" w:cs="Arial" w:eastAsia="Arial" w:hAnsi="Arial"/>
          <w:sz w:val="22"/>
          <w:szCs w:val="22"/>
        </w:rPr>
        <w:t xml:space="preserve">Les Admins peuvent supprimer une plantation depuis la page détail ou via l'API. La suppression efface également tous les diagnostics associés.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DE68A" w:sz="2"/>
              <w:left w:val="single" w:color="FDE68A" w:sz="6"/>
              <w:bottom w:val="single" w:color="FDE68A" w:sz="2"/>
              <w:right w:val="single" w:color="FDE68A" w:sz="2"/>
            </w:tcBorders>
            <w:shd w:fill="FEF9EC"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 La suppression est irréversible. Assurez-vous de sauvegarder les données importantes avant.</w:t>
            </w:r>
          </w:p>
        </w:tc>
      </w:tr>
    </w:tbl>
    <w:p>
      <w:pPr>
        <w:spacing w:after="80" w:before="0"/>
      </w:pPr>
    </w:p>
    <w:p>
      <w:pPr>
        <w:pStyle w:val="Heading2"/>
        <w:spacing w:after="120" w:before="240"/>
      </w:pPr>
      <w:r>
        <w:rPr>
          <w:rFonts w:ascii="Arial" w:cs="Arial" w:eastAsia="Arial" w:hAnsi="Arial"/>
          <w:b/>
          <w:bCs/>
          <w:color w:val="1A4231"/>
          <w:sz w:val="24"/>
          <w:szCs w:val="24"/>
        </w:rPr>
        <w:t xml:space="preserve">5.5 Fiche détail d'une plantation</w:t>
      </w:r>
    </w:p>
    <w:p>
      <w:pPr>
        <w:spacing w:after="80" w:before="60"/>
      </w:pPr>
      <w:r>
        <w:rPr>
          <w:rFonts w:ascii="Arial" w:cs="Arial" w:eastAsia="Arial" w:hAnsi="Arial"/>
          <w:sz w:val="22"/>
          <w:szCs w:val="22"/>
        </w:rPr>
        <w:t xml:space="preserve">Cliquez sur "Voir détail" pour accéder à la fiche complète d'une plantation. Elle comprend plusieurs sections :</w:t>
      </w:r>
    </w:p>
    <w:p>
      <w:pPr>
        <w:spacing w:after="80" w:before="0"/>
      </w:pPr>
    </w:p>
    <w:p>
      <w:pPr>
        <w:pStyle w:val="Heading3"/>
        <w:spacing w:after="100" w:before="200"/>
      </w:pPr>
      <w:r>
        <w:rPr>
          <w:rFonts w:ascii="Arial" w:cs="Arial" w:eastAsia="Arial" w:hAnsi="Arial"/>
          <w:b/>
          <w:bCs/>
          <w:color w:val="2D8C5A"/>
          <w:sz w:val="22"/>
          <w:szCs w:val="22"/>
        </w:rPr>
        <w:t xml:space="preserve">Informations générales</w:t>
      </w:r>
    </w:p>
    <w:p>
      <w:pPr>
        <w:pStyle w:val="ListParagraph"/>
        <w:numPr>
          <w:ilvl w:val="0"/>
          <w:numId w:val="2"/>
        </w:numPr>
        <w:spacing w:after="40" w:before="40"/>
      </w:pPr>
      <w:r>
        <w:rPr>
          <w:rFonts w:ascii="Arial" w:cs="Arial" w:eastAsia="Arial" w:hAnsi="Arial"/>
          <w:sz w:val="22"/>
          <w:szCs w:val="22"/>
        </w:rPr>
        <w:t xml:space="preserve">Nom et propriétaire de la plantation</w:t>
      </w:r>
    </w:p>
    <w:p>
      <w:pPr>
        <w:pStyle w:val="ListParagraph"/>
        <w:numPr>
          <w:ilvl w:val="0"/>
          <w:numId w:val="2"/>
        </w:numPr>
        <w:spacing w:after="40" w:before="40"/>
      </w:pPr>
      <w:r>
        <w:rPr>
          <w:rFonts w:ascii="Arial" w:cs="Arial" w:eastAsia="Arial" w:hAnsi="Arial"/>
          <w:sz w:val="22"/>
          <w:szCs w:val="22"/>
        </w:rPr>
        <w:t xml:space="preserve">Score et niveau de risque du dernier diagnostic (affiché en couleur)</w:t>
      </w:r>
    </w:p>
    <w:p>
      <w:pPr>
        <w:pStyle w:val="ListParagraph"/>
        <w:numPr>
          <w:ilvl w:val="0"/>
          <w:numId w:val="2"/>
        </w:numPr>
        <w:spacing w:after="40" w:before="40"/>
      </w:pPr>
      <w:r>
        <w:rPr>
          <w:rFonts w:ascii="Arial" w:cs="Arial" w:eastAsia="Arial" w:hAnsi="Arial"/>
          <w:sz w:val="22"/>
          <w:szCs w:val="22"/>
        </w:rPr>
        <w:t xml:space="preserve">Localisation, superficie et coordonnées GPS</w:t>
      </w:r>
    </w:p>
    <w:p>
      <w:pPr>
        <w:pStyle w:val="ListParagraph"/>
        <w:numPr>
          <w:ilvl w:val="0"/>
          <w:numId w:val="2"/>
        </w:numPr>
        <w:spacing w:after="40" w:before="40"/>
      </w:pPr>
      <w:r>
        <w:rPr>
          <w:rFonts w:ascii="Arial" w:cs="Arial" w:eastAsia="Arial" w:hAnsi="Arial"/>
          <w:sz w:val="22"/>
          <w:szCs w:val="22"/>
        </w:rPr>
        <w:t xml:space="preserve">Nombre de diagnostics réalisés et date de la dernière analyse</w:t>
      </w:r>
    </w:p>
    <w:p>
      <w:pPr>
        <w:pStyle w:val="ListParagraph"/>
        <w:numPr>
          <w:ilvl w:val="0"/>
          <w:numId w:val="2"/>
        </w:numPr>
        <w:spacing w:after="40" w:before="40"/>
      </w:pPr>
      <w:r>
        <w:rPr>
          <w:rFonts w:ascii="Arial" w:cs="Arial" w:eastAsia="Arial" w:hAnsi="Arial"/>
          <w:sz w:val="22"/>
          <w:szCs w:val="22"/>
        </w:rPr>
        <w:t xml:space="preserve">Boutons d'accès rapide : Diagnostic et NDVI Satellite</w:t>
      </w:r>
    </w:p>
    <w:p>
      <w:pPr>
        <w:spacing w:after="80" w:before="0"/>
      </w:pPr>
    </w:p>
    <w:p>
      <w:pPr>
        <w:pStyle w:val="Heading3"/>
        <w:spacing w:after="100" w:before="200"/>
      </w:pPr>
      <w:r>
        <w:rPr>
          <w:rFonts w:ascii="Arial" w:cs="Arial" w:eastAsia="Arial" w:hAnsi="Arial"/>
          <w:b/>
          <w:bCs/>
          <w:color w:val="2D8C5A"/>
          <w:sz w:val="22"/>
          <w:szCs w:val="22"/>
        </w:rPr>
        <w:t xml:space="preserve">Recommandations terrain</w:t>
      </w:r>
    </w:p>
    <w:p>
      <w:pPr>
        <w:spacing w:after="80" w:before="60"/>
      </w:pPr>
      <w:r>
        <w:rPr>
          <w:rFonts w:ascii="Arial" w:cs="Arial" w:eastAsia="Arial" w:hAnsi="Arial"/>
          <w:sz w:val="22"/>
          <w:szCs w:val="22"/>
        </w:rPr>
        <w:t xml:space="preserve">La fiche affiche automatiquement les recommandations actionnables basées sur le dernier diagnostic. Voir Section 6.3 pour le détail du module Recommandations.</w:t>
      </w:r>
    </w:p>
    <w:p>
      <w:pPr>
        <w:spacing w:after="80" w:before="0"/>
      </w:pPr>
    </w:p>
    <w:p>
      <w:pPr>
        <w:pStyle w:val="Heading3"/>
        <w:spacing w:after="100" w:before="200"/>
      </w:pPr>
      <w:r>
        <w:rPr>
          <w:rFonts w:ascii="Arial" w:cs="Arial" w:eastAsia="Arial" w:hAnsi="Arial"/>
          <w:b/>
          <w:bCs/>
          <w:color w:val="2D8C5A"/>
          <w:sz w:val="22"/>
          <w:szCs w:val="22"/>
        </w:rPr>
        <w:t xml:space="preserve">Graphique d'évolution du score</w:t>
      </w:r>
    </w:p>
    <w:p>
      <w:pPr>
        <w:spacing w:after="80" w:before="60"/>
      </w:pPr>
      <w:r>
        <w:rPr>
          <w:rFonts w:ascii="Arial" w:cs="Arial" w:eastAsia="Arial" w:hAnsi="Arial"/>
          <w:sz w:val="22"/>
          <w:szCs w:val="22"/>
        </w:rPr>
        <w:t xml:space="preserve">Un graphique linéaire affiche l'évolution du score de santé au fil du temps, à partir de l'historique des diagnostics. Il permet de visualiser la trajectoire d'amélioration ou de dégradation de la plantation.</w:t>
      </w:r>
    </w:p>
    <w:p>
      <w:pPr>
        <w:pStyle w:val="ListParagraph"/>
        <w:numPr>
          <w:ilvl w:val="0"/>
          <w:numId w:val="2"/>
        </w:numPr>
        <w:spacing w:after="40" w:before="40"/>
      </w:pPr>
      <w:r>
        <w:rPr>
          <w:rFonts w:ascii="Arial" w:cs="Arial" w:eastAsia="Arial" w:hAnsi="Arial"/>
          <w:sz w:val="22"/>
          <w:szCs w:val="22"/>
        </w:rPr>
        <w:t xml:space="preserve">L'axe horizontal représente les dates des diagnostics</w:t>
      </w:r>
    </w:p>
    <w:p>
      <w:pPr>
        <w:pStyle w:val="ListParagraph"/>
        <w:numPr>
          <w:ilvl w:val="0"/>
          <w:numId w:val="2"/>
        </w:numPr>
        <w:spacing w:after="40" w:before="40"/>
      </w:pPr>
      <w:r>
        <w:rPr>
          <w:rFonts w:ascii="Arial" w:cs="Arial" w:eastAsia="Arial" w:hAnsi="Arial"/>
          <w:sz w:val="22"/>
          <w:szCs w:val="22"/>
        </w:rPr>
        <w:t xml:space="preserve">L'axe vertical représente le score (0 à 100)</w:t>
      </w:r>
    </w:p>
    <w:p>
      <w:pPr>
        <w:pStyle w:val="ListParagraph"/>
        <w:numPr>
          <w:ilvl w:val="0"/>
          <w:numId w:val="2"/>
        </w:numPr>
        <w:spacing w:after="40" w:before="40"/>
      </w:pPr>
      <w:r>
        <w:rPr>
          <w:rFonts w:ascii="Arial" w:cs="Arial" w:eastAsia="Arial" w:hAnsi="Arial"/>
          <w:sz w:val="22"/>
          <w:szCs w:val="22"/>
        </w:rPr>
        <w:t xml:space="preserve">La couleur des points varie selon le niveau de risque (vert / orange / rouge)</w:t>
      </w:r>
    </w:p>
    <w:p>
      <w:pPr>
        <w:pStyle w:val="ListParagraph"/>
        <w:numPr>
          <w:ilvl w:val="0"/>
          <w:numId w:val="2"/>
        </w:numPr>
        <w:spacing w:after="40" w:before="40"/>
      </w:pPr>
      <w:r>
        <w:rPr>
          <w:rFonts w:ascii="Arial" w:cs="Arial" w:eastAsia="Arial" w:hAnsi="Arial"/>
          <w:sz w:val="22"/>
          <w:szCs w:val="22"/>
        </w:rPr>
        <w:t xml:space="preserve">Le graphique s'affiche dès qu'au moins un diagnostic a été réalisé</w:t>
      </w:r>
    </w:p>
    <w:p>
      <w:pPr>
        <w:spacing w:after="80" w:before="0"/>
      </w:pPr>
    </w:p>
    <w:p>
      <w:pPr>
        <w:pStyle w:val="Heading3"/>
        <w:spacing w:after="100" w:before="200"/>
      </w:pPr>
      <w:r>
        <w:rPr>
          <w:rFonts w:ascii="Arial" w:cs="Arial" w:eastAsia="Arial" w:hAnsi="Arial"/>
          <w:b/>
          <w:bCs/>
          <w:color w:val="2D8C5A"/>
          <w:sz w:val="22"/>
          <w:szCs w:val="22"/>
        </w:rPr>
        <w:t xml:space="preserve">Historique des diagnostics</w:t>
      </w:r>
    </w:p>
    <w:p>
      <w:pPr>
        <w:spacing w:after="80" w:before="60"/>
      </w:pPr>
      <w:r>
        <w:rPr>
          <w:rFonts w:ascii="Arial" w:cs="Arial" w:eastAsia="Arial" w:hAnsi="Arial"/>
          <w:sz w:val="22"/>
          <w:szCs w:val="22"/>
        </w:rPr>
        <w:t xml:space="preserve">Un tableau liste tous les diagnostics de la plantation, du plus récent au plus ancien, avec : date, score, niveau de risque, humidité, pluviométrie et température.</w:t>
      </w:r>
    </w:p>
    <w:p>
      <w:pPr>
        <w:spacing w:after="160" w:before="0"/>
      </w:pPr>
    </w:p>
    <w:p>
      <w:pPr>
        <w:pStyle w:val="Heading1"/>
        <w:spacing w:after="160" w:before="320"/>
      </w:pPr>
      <w:r>
        <w:rPr>
          <w:rFonts w:ascii="Arial" w:cs="Arial" w:eastAsia="Arial" w:hAnsi="Arial"/>
          <w:b/>
          <w:bCs/>
          <w:color w:val="1A4231"/>
          <w:sz w:val="28"/>
          <w:szCs w:val="28"/>
        </w:rPr>
        <w:t xml:space="preserve">6. Diagnostic agronomique</w:t>
      </w:r>
    </w:p>
    <w:p>
      <w:pPr>
        <w:spacing w:after="80" w:before="60"/>
      </w:pPr>
      <w:r>
        <w:rPr>
          <w:rFonts w:ascii="Arial" w:cs="Arial" w:eastAsia="Arial" w:hAnsi="Arial"/>
          <w:sz w:val="22"/>
          <w:szCs w:val="22"/>
        </w:rPr>
        <w:t xml:space="preserve">Le module Diagnostic est le coeur d'AgriVision Pro. Il propose deux types d'analyses et génère des recommandations terrain actionnables.</w:t>
      </w:r>
    </w:p>
    <w:p>
      <w:pPr>
        <w:spacing w:after="80" w:before="0"/>
      </w:pPr>
    </w:p>
    <w:p>
      <w:pPr>
        <w:pStyle w:val="Heading2"/>
        <w:spacing w:after="120" w:before="240"/>
      </w:pPr>
      <w:r>
        <w:rPr>
          <w:rFonts w:ascii="Arial" w:cs="Arial" w:eastAsia="Arial" w:hAnsi="Arial"/>
          <w:b/>
          <w:bCs/>
          <w:color w:val="1A4231"/>
          <w:sz w:val="24"/>
          <w:szCs w:val="24"/>
        </w:rPr>
        <w:t xml:space="preserve">6.1 Diagnostic agronomique (CacaoEngine)</w:t>
      </w:r>
    </w:p>
    <w:p>
      <w:pPr>
        <w:spacing w:after="80" w:before="60"/>
      </w:pPr>
      <w:r>
        <w:rPr>
          <w:rFonts w:ascii="Arial" w:cs="Arial" w:eastAsia="Arial" w:hAnsi="Arial"/>
          <w:sz w:val="22"/>
          <w:szCs w:val="22"/>
        </w:rPr>
        <w:t xml:space="preserve">Réservé aux rôles Admin et Agronome. Le moteur CacaoEngine évalue le risque à partir de données climatiques et structurelles.</w:t>
      </w:r>
    </w:p>
    <w:p>
      <w:pPr>
        <w:spacing w:after="80" w:before="0"/>
      </w:pPr>
    </w:p>
    <w:p>
      <w:pPr>
        <w:pStyle w:val="Heading3"/>
        <w:spacing w:after="100" w:before="200"/>
      </w:pPr>
      <w:r>
        <w:rPr>
          <w:rFonts w:ascii="Arial" w:cs="Arial" w:eastAsia="Arial" w:hAnsi="Arial"/>
          <w:b/>
          <w:bCs/>
          <w:color w:val="2D8C5A"/>
          <w:sz w:val="22"/>
          <w:szCs w:val="22"/>
        </w:rPr>
        <w:t xml:space="preserve">Paramètres du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Paramètre</w:t>
            </w:r>
          </w:p>
        </w:tc>
        <w:tc>
          <w:tcPr>
            <w:tcW w:type="dxa" w:w="12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Unité</w:t>
            </w:r>
          </w:p>
        </w:tc>
        <w:tc>
          <w:tcPr>
            <w:tcW w:type="dxa" w:w="12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Plage</w:t>
            </w:r>
          </w:p>
        </w:tc>
        <w:tc>
          <w:tcPr>
            <w:tcW w:type="dxa" w:w="45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Humidité relative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0–100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Taux d'humidité ambiant mesuré</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Pluviométrie mensuelle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0–400</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Précipitations du mois en cours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Température moyenne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10–45</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Température moyenne mensuelle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Âge de la plantation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ans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0–60</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Ancienneté de la plantation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Densité d'ombrage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0–100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Couverture d'arbres d'ombrage</w:t>
            </w:r>
          </w:p>
        </w:tc>
      </w:tr>
    </w:tbl>
    <w:p>
      <w:pPr>
        <w:spacing w:after="80" w:before="0"/>
      </w:pPr>
    </w:p>
    <w:p>
      <w:pPr>
        <w:pStyle w:val="Heading3"/>
        <w:spacing w:after="100" w:before="200"/>
      </w:pPr>
      <w:r>
        <w:rPr>
          <w:rFonts w:ascii="Arial" w:cs="Arial" w:eastAsia="Arial" w:hAnsi="Arial"/>
          <w:b/>
          <w:bCs/>
          <w:color w:val="2D8C5A"/>
          <w:sz w:val="22"/>
          <w:szCs w:val="22"/>
        </w:rPr>
        <w:t xml:space="preserve">Capture météo automatique</w:t>
      </w:r>
    </w:p>
    <w:p>
      <w:pPr>
        <w:spacing w:after="80" w:before="60"/>
      </w:pPr>
      <w:r>
        <w:rPr>
          <w:rFonts w:ascii="Arial" w:cs="Arial" w:eastAsia="Arial" w:hAnsi="Arial"/>
          <w:sz w:val="22"/>
          <w:szCs w:val="22"/>
        </w:rPr>
        <w:t xml:space="preserve">Le bouton "Capturer météo" pré-remplit automatiquement les paramètres climatiques (humidité, température, pluviométrie) depuis Open-Meteo en temps réel, basé sur les coordonnées GPS de la plantation sélectionnée.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2"/>
              <w:left w:val="single" w:color="BFDBFE" w:sz="6"/>
              <w:bottom w:val="single" w:color="BFDBFE" w:sz="2"/>
              <w:right w:val="single" w:color="BFDBFE" w:sz="2"/>
            </w:tcBorders>
            <w:shd w:fill="EFF6FF"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ℹ La capture météo est disponible uniquement pour les plantations ayant des coordonnées GPS renseignées.</w:t>
            </w:r>
          </w:p>
        </w:tc>
      </w:tr>
    </w:tbl>
    <w:p>
      <w:pPr>
        <w:spacing w:after="80" w:before="0"/>
      </w:pPr>
    </w:p>
    <w:p>
      <w:pPr>
        <w:pStyle w:val="Heading3"/>
        <w:spacing w:after="100" w:before="200"/>
      </w:pPr>
      <w:r>
        <w:rPr>
          <w:rFonts w:ascii="Arial" w:cs="Arial" w:eastAsia="Arial" w:hAnsi="Arial"/>
          <w:b/>
          <w:bCs/>
          <w:color w:val="2D8C5A"/>
          <w:sz w:val="22"/>
          <w:szCs w:val="22"/>
        </w:rPr>
        <w:t xml:space="preserve">Les 4 modules du moteur CacaoEngine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Module</w:t>
            </w:r>
          </w:p>
        </w:tc>
        <w:tc>
          <w:tcPr>
            <w:tcW w:type="dxa" w:w="45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Évalue</w:t>
            </w:r>
          </w:p>
        </w:tc>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Impact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Risque maladie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Conditions favorables à Phytophthora / Moniliophthora (humidité, température)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Score 0–100</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Âge plantation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Stade de maturité et productivité selon l'âge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Score 0–100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Bilan pluviométrique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Adéquation des précipitations aux besoins du cacao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Score 0–100</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Bilan ombrage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Niveau d'ombrage optimal pour la culture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Score 0–100</w:t>
            </w:r>
          </w:p>
        </w:tc>
      </w:tr>
    </w:tbl>
    <w:p>
      <w:pPr>
        <w:spacing w:after="80" w:before="0"/>
      </w:pPr>
    </w:p>
    <w:p>
      <w:pPr>
        <w:pStyle w:val="Heading3"/>
        <w:spacing w:after="100" w:before="200"/>
      </w:pPr>
      <w:r>
        <w:rPr>
          <w:rFonts w:ascii="Arial" w:cs="Arial" w:eastAsia="Arial" w:hAnsi="Arial"/>
          <w:b/>
          <w:bCs/>
          <w:color w:val="2D8C5A"/>
          <w:sz w:val="22"/>
          <w:szCs w:val="22"/>
        </w:rPr>
        <w:t xml:space="preserve">Interprétation des résultats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60"/>
        <w:gridCol w:w="4800"/>
      </w:tblGrid>
      <w:tr>
        <w:trPr>
          <w:tblHeader/>
        </w:trPr>
        <w:tc>
          <w:tcPr>
            <w:tcW w:type="dxa" w:w="12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w:t>
            </w:r>
          </w:p>
        </w:tc>
        <w:tc>
          <w:tcPr>
            <w:tcW w:type="dxa" w:w="18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Niveau</w:t>
            </w:r>
          </w:p>
        </w:tc>
        <w:tc>
          <w:tcPr>
            <w:tcW w:type="dxa" w:w="15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Couleur</w:t>
            </w:r>
          </w:p>
        </w:tc>
        <w:tc>
          <w:tcPr>
            <w:tcW w:type="dxa" w:w="48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Signification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0 – 34</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Faible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Vert</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Conditions optimales — maintenir les pratiques actuelles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35 – 69</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Moyen</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Orange</w:t>
            </w:r>
          </w:p>
        </w:tc>
        <w:tc>
          <w:tcPr>
            <w:tcW w:type="dxa" w:w="4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Conditions préoccupantes — surveillance renforcée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70 – 100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Élevé</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Rouge</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Conditions critiques — intervention immédiate nécessaire</w:t>
            </w:r>
          </w:p>
        </w:tc>
      </w:tr>
    </w:tbl>
    <w:p>
      <w:pPr>
        <w:spacing w:after="160" w:before="0"/>
      </w:pPr>
    </w:p>
    <w:p>
      <w:pPr>
        <w:pStyle w:val="Heading2"/>
        <w:spacing w:after="120" w:before="240"/>
      </w:pPr>
      <w:r>
        <w:rPr>
          <w:rFonts w:ascii="Arial" w:cs="Arial" w:eastAsia="Arial" w:hAnsi="Arial"/>
          <w:b/>
          <w:bCs/>
          <w:color w:val="1A4231"/>
          <w:sz w:val="24"/>
          <w:szCs w:val="24"/>
        </w:rPr>
        <w:t xml:space="preserve">6.2 Analyse d'image foliaire (Beta)</w:t>
      </w:r>
    </w:p>
    <w:p>
      <w:pPr>
        <w:spacing w:after="80" w:before="60"/>
      </w:pPr>
      <w:r>
        <w:rPr>
          <w:rFonts w:ascii="Arial" w:cs="Arial" w:eastAsia="Arial" w:hAnsi="Arial"/>
          <w:sz w:val="22"/>
          <w:szCs w:val="22"/>
        </w:rPr>
        <w:t xml:space="preserve">L'onglet "Analyse d'image" permet la détection de maladies foliaires. Accessible aux rôles Admin et Technicien.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DE68A" w:sz="2"/>
              <w:left w:val="single" w:color="FDE68A" w:sz="6"/>
              <w:bottom w:val="single" w:color="FDE68A" w:sz="2"/>
              <w:right w:val="single" w:color="FDE68A" w:sz="2"/>
            </w:tcBorders>
            <w:shd w:fill="FEF9EC"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 Module Beta — Ce module repose actuellement sur un modèle de démonstration. Les résultats sont indicatifs et ne remplacent pas un diagnostic terrain. Un modèle ML entraîné sera intégré dans une prochaine version.</w:t>
            </w:r>
          </w:p>
        </w:tc>
      </w:tr>
    </w:tbl>
    <w:p>
      <w:pPr>
        <w:spacing w:after="160" w:before="0"/>
      </w:pPr>
    </w:p>
    <w:p>
      <w:pPr>
        <w:pStyle w:val="Heading2"/>
        <w:spacing w:after="120" w:before="240"/>
      </w:pPr>
      <w:r>
        <w:rPr>
          <w:rFonts w:ascii="Arial" w:cs="Arial" w:eastAsia="Arial" w:hAnsi="Arial"/>
          <w:b/>
          <w:bCs/>
          <w:color w:val="1A4231"/>
          <w:sz w:val="24"/>
          <w:szCs w:val="24"/>
        </w:rPr>
        <w:t xml:space="preserve">6.3 Recommandations terrain actionnables (Nouveau)</w:t>
      </w:r>
    </w:p>
    <w:p>
      <w:pPr>
        <w:spacing w:after="80" w:before="60"/>
      </w:pPr>
      <w:r>
        <w:rPr>
          <w:rFonts w:ascii="Arial" w:cs="Arial" w:eastAsia="Arial" w:hAnsi="Arial"/>
          <w:sz w:val="22"/>
          <w:szCs w:val="22"/>
        </w:rPr>
        <w:t xml:space="preserve">Après chaque diagnostic agronomique, AgriVision Pro génère automatiquement une liste de recommandations terrain concrètes et priorisées. Ces recommandations transforment les scores du moteur CacaoEngine en actions immédiates pour le technicien ou l'agronome.</w:t>
      </w:r>
    </w:p>
    <w:p>
      <w:pPr>
        <w:spacing w:after="80" w:before="0"/>
      </w:pPr>
    </w:p>
    <w:p>
      <w:pPr>
        <w:pStyle w:val="Heading3"/>
        <w:spacing w:after="100" w:before="200"/>
      </w:pPr>
      <w:r>
        <w:rPr>
          <w:rFonts w:ascii="Arial" w:cs="Arial" w:eastAsia="Arial" w:hAnsi="Arial"/>
          <w:b/>
          <w:bCs/>
          <w:color w:val="2D8C5A"/>
          <w:sz w:val="22"/>
          <w:szCs w:val="22"/>
        </w:rPr>
        <w:t xml:space="preserve">Affichage des recommandations</w:t>
      </w:r>
    </w:p>
    <w:p>
      <w:pPr>
        <w:spacing w:after="80" w:before="60"/>
      </w:pPr>
      <w:r>
        <w:rPr>
          <w:rFonts w:ascii="Arial" w:cs="Arial" w:eastAsia="Arial" w:hAnsi="Arial"/>
          <w:sz w:val="22"/>
          <w:szCs w:val="22"/>
        </w:rPr>
        <w:t xml:space="preserve">Les recommandations apparaissent dans deux contextes :</w:t>
      </w:r>
    </w:p>
    <w:p>
      <w:pPr>
        <w:pStyle w:val="ListParagraph"/>
        <w:numPr>
          <w:ilvl w:val="0"/>
          <w:numId w:val="2"/>
        </w:numPr>
        <w:spacing w:after="40" w:before="40"/>
      </w:pPr>
      <w:r>
        <w:rPr>
          <w:rFonts w:ascii="Arial" w:cs="Arial" w:eastAsia="Arial" w:hAnsi="Arial"/>
          <w:sz w:val="22"/>
          <w:szCs w:val="22"/>
        </w:rPr>
        <w:t xml:space="preserve">Dans le panneau de résultat du diagnostic (côté droit de l'écran), sous la section "Détail par module"</w:t>
      </w:r>
    </w:p>
    <w:p>
      <w:pPr>
        <w:pStyle w:val="ListParagraph"/>
        <w:numPr>
          <w:ilvl w:val="0"/>
          <w:numId w:val="2"/>
        </w:numPr>
        <w:spacing w:after="40" w:before="40"/>
      </w:pPr>
      <w:r>
        <w:rPr>
          <w:rFonts w:ascii="Arial" w:cs="Arial" w:eastAsia="Arial" w:hAnsi="Arial"/>
          <w:sz w:val="22"/>
          <w:szCs w:val="22"/>
        </w:rPr>
        <w:t xml:space="preserve">Dans la fiche détail de chaque plantation, sous forme de cartes colorées</w:t>
      </w:r>
    </w:p>
    <w:p>
      <w:pPr>
        <w:spacing w:after="80" w:before="0"/>
      </w:pPr>
    </w:p>
    <w:p>
      <w:pPr>
        <w:pStyle w:val="Heading3"/>
        <w:spacing w:after="100" w:before="200"/>
      </w:pPr>
      <w:r>
        <w:rPr>
          <w:rFonts w:ascii="Arial" w:cs="Arial" w:eastAsia="Arial" w:hAnsi="Arial"/>
          <w:b/>
          <w:bCs/>
          <w:color w:val="2D8C5A"/>
          <w:sz w:val="22"/>
          <w:szCs w:val="22"/>
        </w:rPr>
        <w:t xml:space="preserve">Structure d'une recommandation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Champ</w:t>
            </w:r>
          </w:p>
        </w:tc>
        <w:tc>
          <w:tcPr>
            <w:tcW w:type="dxa" w:w="72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Priorité</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Urgent (rouge) / Prioritaire (orange) / Conseil (vert)</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Catégorie</w:t>
            </w:r>
          </w:p>
        </w:tc>
        <w:tc>
          <w:tcPr>
            <w:tcW w:type="dxa" w:w="7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Domaine d'action : maladie, irrigation, ombrage, plantation, surveillance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Titre</w:t>
            </w:r>
          </w:p>
        </w:tc>
        <w:tc>
          <w:tcPr>
            <w:tcW w:type="dxa" w:w="7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Intitulé court de l'action à mener</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Action</w:t>
            </w:r>
          </w:p>
        </w:tc>
        <w:tc>
          <w:tcPr>
            <w:tcW w:type="dxa" w:w="7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Description détaillée et concrète de l'intervention recommandée</w:t>
            </w:r>
          </w:p>
        </w:tc>
      </w:tr>
    </w:tbl>
    <w:p>
      <w:pPr>
        <w:spacing w:after="80" w:before="0"/>
      </w:pPr>
    </w:p>
    <w:p>
      <w:pPr>
        <w:pStyle w:val="Heading3"/>
        <w:spacing w:after="100" w:before="200"/>
      </w:pPr>
      <w:r>
        <w:rPr>
          <w:rFonts w:ascii="Arial" w:cs="Arial" w:eastAsia="Arial" w:hAnsi="Arial"/>
          <w:b/>
          <w:bCs/>
          <w:color w:val="2D8C5A"/>
          <w:sz w:val="22"/>
          <w:szCs w:val="22"/>
        </w:rPr>
        <w:t xml:space="preserve">Types de recommandations générées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1200"/>
        <w:gridCol w:w="2400"/>
      </w:tblGrid>
      <w:tr>
        <w:trPr>
          <w:tblHeader/>
        </w:trPr>
        <w:tc>
          <w:tcPr>
            <w:tcW w:type="dxa" w:w="33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Condition détectée</w:t>
            </w:r>
          </w:p>
        </w:tc>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Recommandation générée</w:t>
            </w:r>
          </w:p>
        </w:tc>
        <w:tc>
          <w:tcPr>
            <w:tcW w:type="dxa" w:w="12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Priorité</w:t>
            </w:r>
          </w:p>
        </w:tc>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Catégorie</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Risque maladie élevé (score &gt; 70)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Traitement fongicide immédiat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Urgent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Risque maladie</w:t>
            </w:r>
          </w:p>
        </w:tc>
      </w:tr>
      <w:tr>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Humidité &gt; 85%</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Aérer la plantation — taille sanitaire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Urgent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Risque maladie</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Pluviométrie &lt; 60 mm/mois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Irrigation d'urgence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Urgent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Irrigation &amp; eau</w:t>
            </w:r>
          </w:p>
        </w:tc>
      </w:tr>
      <w:tr>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Pluviométrie &gt; 250 mm/mois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Vérification des drains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Prioritaire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Irrigation &amp; eau</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Ombrage &lt; 15%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Planter des arbres d'ombrage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Urgent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Ombrage</w:t>
            </w:r>
          </w:p>
        </w:tc>
      </w:tr>
      <w:tr>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Ombrage &gt; 70%</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Élagage des arbres d'ombrage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Prioritaire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Ombrage</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Plantation &gt; 30 ans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Envisager le renouvellement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Prioritaire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Gestion plantation</w:t>
            </w:r>
          </w:p>
        </w:tc>
      </w:tr>
      <w:tr>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Plantation &lt; 3 ans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Soins intensifs jeune plantation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Conseil</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Gestion plantation</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Risque global faible, tout normal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Maintenir le suivi préventif</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Conseil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Surveillance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2"/>
              <w:left w:val="single" w:color="BFDBFE" w:sz="6"/>
              <w:bottom w:val="single" w:color="BFDBFE" w:sz="2"/>
              <w:right w:val="single" w:color="BFDBFE" w:sz="2"/>
            </w:tcBorders>
            <w:shd w:fill="EFF6FF"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ℹ Les recommandations sont entièrement déterministes : les mêmes paramètres d'entrée produisent toujours les mêmes recommandations. Elles sont recalculées à chaque diagnostic et disponibles instantanément.</w:t>
            </w:r>
          </w:p>
        </w:tc>
      </w:tr>
    </w:tbl>
    <w:p>
      <w:pPr>
        <w:spacing w:after="160" w:before="0"/>
      </w:pPr>
    </w:p>
    <w:p>
      <w:pPr>
        <w:pStyle w:val="Heading1"/>
        <w:spacing w:after="160" w:before="320"/>
      </w:pPr>
      <w:r>
        <w:rPr>
          <w:rFonts w:ascii="Arial" w:cs="Arial" w:eastAsia="Arial" w:hAnsi="Arial"/>
          <w:b/>
          <w:bCs/>
          <w:color w:val="1A4231"/>
          <w:sz w:val="28"/>
          <w:szCs w:val="28"/>
        </w:rPr>
        <w:t xml:space="preserve">7. Carte des plantations</w:t>
      </w:r>
    </w:p>
    <w:p>
      <w:pPr>
        <w:spacing w:after="80" w:before="60"/>
      </w:pPr>
      <w:r>
        <w:rPr>
          <w:rFonts w:ascii="Arial" w:cs="Arial" w:eastAsia="Arial" w:hAnsi="Arial"/>
          <w:sz w:val="22"/>
          <w:szCs w:val="22"/>
        </w:rPr>
        <w:t xml:space="preserve">La page Carte offre une visualisation géographique interactive sur OpenStreetMap.</w:t>
      </w:r>
    </w:p>
    <w:p>
      <w:pPr>
        <w:spacing w:after="80" w:before="0"/>
      </w:pPr>
    </w:p>
    <w:p>
      <w:pPr>
        <w:pStyle w:val="Heading2"/>
        <w:spacing w:after="120" w:before="240"/>
      </w:pPr>
      <w:r>
        <w:rPr>
          <w:rFonts w:ascii="Arial" w:cs="Arial" w:eastAsia="Arial" w:hAnsi="Arial"/>
          <w:b/>
          <w:bCs/>
          <w:color w:val="1A4231"/>
          <w:sz w:val="24"/>
          <w:szCs w:val="24"/>
        </w:rPr>
        <w:t xml:space="preserve">7.1 Marqueurs et couleurs</w:t>
      </w:r>
    </w:p>
    <w:p>
      <w:pPr>
        <w:pStyle w:val="ListParagraph"/>
        <w:numPr>
          <w:ilvl w:val="0"/>
          <w:numId w:val="2"/>
        </w:numPr>
        <w:spacing w:after="40" w:before="40"/>
      </w:pPr>
      <w:r>
        <w:rPr>
          <w:rFonts w:ascii="Arial" w:cs="Arial" w:eastAsia="Arial" w:hAnsi="Arial"/>
          <w:sz w:val="22"/>
          <w:szCs w:val="22"/>
        </w:rPr>
        <w:t xml:space="preserve">Marqueur vert — risque faible (score &lt; 35)</w:t>
      </w:r>
    </w:p>
    <w:p>
      <w:pPr>
        <w:pStyle w:val="ListParagraph"/>
        <w:numPr>
          <w:ilvl w:val="0"/>
          <w:numId w:val="2"/>
        </w:numPr>
        <w:spacing w:after="40" w:before="40"/>
      </w:pPr>
      <w:r>
        <w:rPr>
          <w:rFonts w:ascii="Arial" w:cs="Arial" w:eastAsia="Arial" w:hAnsi="Arial"/>
          <w:sz w:val="22"/>
          <w:szCs w:val="22"/>
        </w:rPr>
        <w:t xml:space="preserve">Marqueur orange — risque moyen (score 35–69)</w:t>
      </w:r>
    </w:p>
    <w:p>
      <w:pPr>
        <w:pStyle w:val="ListParagraph"/>
        <w:numPr>
          <w:ilvl w:val="0"/>
          <w:numId w:val="2"/>
        </w:numPr>
        <w:spacing w:after="40" w:before="40"/>
      </w:pPr>
      <w:r>
        <w:rPr>
          <w:rFonts w:ascii="Arial" w:cs="Arial" w:eastAsia="Arial" w:hAnsi="Arial"/>
          <w:sz w:val="22"/>
          <w:szCs w:val="22"/>
        </w:rPr>
        <w:t xml:space="preserve">Marqueur rouge — risque élevé (score ≥ 70)</w:t>
      </w:r>
    </w:p>
    <w:p>
      <w:pPr>
        <w:pStyle w:val="ListParagraph"/>
        <w:numPr>
          <w:ilvl w:val="0"/>
          <w:numId w:val="2"/>
        </w:numPr>
        <w:spacing w:after="40" w:before="40"/>
      </w:pPr>
      <w:r>
        <w:rPr>
          <w:rFonts w:ascii="Arial" w:cs="Arial" w:eastAsia="Arial" w:hAnsi="Arial"/>
          <w:sz w:val="22"/>
          <w:szCs w:val="22"/>
        </w:rPr>
        <w:t xml:space="preserve">Les plantations sans coordonnées GPS n'apparaissent pas sur la carte</w:t>
      </w:r>
    </w:p>
    <w:p>
      <w:pPr>
        <w:spacing w:after="80" w:before="0"/>
      </w:pPr>
    </w:p>
    <w:p>
      <w:pPr>
        <w:pStyle w:val="Heading2"/>
        <w:spacing w:after="120" w:before="240"/>
      </w:pPr>
      <w:r>
        <w:rPr>
          <w:rFonts w:ascii="Arial" w:cs="Arial" w:eastAsia="Arial" w:hAnsi="Arial"/>
          <w:b/>
          <w:bCs/>
          <w:color w:val="1A4231"/>
          <w:sz w:val="24"/>
          <w:szCs w:val="24"/>
        </w:rPr>
        <w:t xml:space="preserve">7.2 Interaction</w:t>
      </w:r>
    </w:p>
    <w:p>
      <w:pPr>
        <w:pStyle w:val="ListParagraph"/>
        <w:numPr>
          <w:ilvl w:val="0"/>
          <w:numId w:val="2"/>
        </w:numPr>
        <w:spacing w:after="40" w:before="40"/>
      </w:pPr>
      <w:r>
        <w:rPr>
          <w:rFonts w:ascii="Arial" w:cs="Arial" w:eastAsia="Arial" w:hAnsi="Arial"/>
          <w:sz w:val="22"/>
          <w:szCs w:val="22"/>
        </w:rPr>
        <w:t xml:space="preserve">Clic sur un marqueur → popup avec nom, score, niveau de risque et lien vers la fiche</w:t>
      </w:r>
    </w:p>
    <w:p>
      <w:pPr>
        <w:pStyle w:val="ListParagraph"/>
        <w:numPr>
          <w:ilvl w:val="0"/>
          <w:numId w:val="2"/>
        </w:numPr>
        <w:spacing w:after="40" w:before="40"/>
      </w:pPr>
      <w:r>
        <w:rPr>
          <w:rFonts w:ascii="Arial" w:cs="Arial" w:eastAsia="Arial" w:hAnsi="Arial"/>
          <w:sz w:val="22"/>
          <w:szCs w:val="22"/>
        </w:rPr>
        <w:t xml:space="preserve">Clic sur une plantation dans la liste latérale → centrage de la carte</w:t>
      </w:r>
    </w:p>
    <w:p>
      <w:pPr>
        <w:pStyle w:val="ListParagraph"/>
        <w:numPr>
          <w:ilvl w:val="0"/>
          <w:numId w:val="2"/>
        </w:numPr>
        <w:spacing w:after="40" w:before="40"/>
      </w:pPr>
      <w:r>
        <w:rPr>
          <w:rFonts w:ascii="Arial" w:cs="Arial" w:eastAsia="Arial" w:hAnsi="Arial"/>
          <w:sz w:val="22"/>
          <w:szCs w:val="22"/>
        </w:rPr>
        <w:t xml:space="preserve">Bouton "Recentrer" → ajuste le zoom pour afficher toutes les plantations</w:t>
      </w:r>
    </w:p>
    <w:p>
      <w:pPr>
        <w:pStyle w:val="ListParagraph"/>
        <w:numPr>
          <w:ilvl w:val="0"/>
          <w:numId w:val="2"/>
        </w:numPr>
        <w:spacing w:after="40" w:before="40"/>
      </w:pPr>
      <w:r>
        <w:rPr>
          <w:rFonts w:ascii="Arial" w:cs="Arial" w:eastAsia="Arial" w:hAnsi="Arial"/>
          <w:sz w:val="22"/>
          <w:szCs w:val="22"/>
        </w:rPr>
        <w:t xml:space="preserve">Filtres par niveau de risque dans le panneau latéral gauche</w:t>
      </w:r>
    </w:p>
    <w:p>
      <w:pPr>
        <w:spacing w:after="160" w:before="0"/>
      </w:pPr>
    </w:p>
    <w:p>
      <w:pPr>
        <w:pStyle w:val="Heading1"/>
        <w:spacing w:after="160" w:before="320"/>
      </w:pPr>
      <w:r>
        <w:rPr>
          <w:rFonts w:ascii="Arial" w:cs="Arial" w:eastAsia="Arial" w:hAnsi="Arial"/>
          <w:b/>
          <w:bCs/>
          <w:color w:val="1A4231"/>
          <w:sz w:val="28"/>
          <w:szCs w:val="28"/>
        </w:rPr>
        <w:t xml:space="preserve">8. Tableau de bord analytique</w:t>
      </w:r>
    </w:p>
    <w:p>
      <w:pPr>
        <w:spacing w:after="80" w:before="60"/>
      </w:pPr>
      <w:r>
        <w:rPr>
          <w:rFonts w:ascii="Arial" w:cs="Arial" w:eastAsia="Arial" w:hAnsi="Arial"/>
          <w:sz w:val="22"/>
          <w:szCs w:val="22"/>
        </w:rPr>
        <w:t xml:space="preserve">La page Analytique présente des graphiques statistiques pour analyser les tendances agronomiques de votre coopérative.</w:t>
      </w:r>
    </w:p>
    <w:p>
      <w:pPr>
        <w:spacing w:after="80" w:before="0"/>
      </w:pPr>
    </w:p>
    <w:p>
      <w:pPr>
        <w:pStyle w:val="ListParagraph"/>
        <w:numPr>
          <w:ilvl w:val="0"/>
          <w:numId w:val="2"/>
        </w:numPr>
        <w:spacing w:after="40" w:before="40"/>
      </w:pPr>
      <w:r>
        <w:rPr>
          <w:rFonts w:ascii="Arial" w:cs="Arial" w:eastAsia="Arial" w:hAnsi="Arial"/>
          <w:sz w:val="22"/>
          <w:szCs w:val="22"/>
        </w:rPr>
        <w:t xml:space="preserve">KPIs — total plantations, risque faible, moyen, élevé</w:t>
      </w:r>
    </w:p>
    <w:p>
      <w:pPr>
        <w:pStyle w:val="ListParagraph"/>
        <w:numPr>
          <w:ilvl w:val="0"/>
          <w:numId w:val="2"/>
        </w:numPr>
        <w:spacing w:after="40" w:before="40"/>
      </w:pPr>
      <w:r>
        <w:rPr>
          <w:rFonts w:ascii="Arial" w:cs="Arial" w:eastAsia="Arial" w:hAnsi="Arial"/>
          <w:sz w:val="22"/>
          <w:szCs w:val="22"/>
        </w:rPr>
        <w:t xml:space="preserve">Donut chart — répartition des risques en pourcentages</w:t>
      </w:r>
    </w:p>
    <w:p>
      <w:pPr>
        <w:pStyle w:val="ListParagraph"/>
        <w:numPr>
          <w:ilvl w:val="0"/>
          <w:numId w:val="2"/>
        </w:numPr>
        <w:spacing w:after="40" w:before="40"/>
      </w:pPr>
      <w:r>
        <w:rPr>
          <w:rFonts w:ascii="Arial" w:cs="Arial" w:eastAsia="Arial" w:hAnsi="Arial"/>
          <w:sz w:val="22"/>
          <w:szCs w:val="22"/>
        </w:rPr>
        <w:t xml:space="preserve">Histogramme — distribution des scores par tranches (0-19, 20-39, 40-59, 60-79, 80-100)</w:t>
      </w:r>
    </w:p>
    <w:p>
      <w:pPr>
        <w:pStyle w:val="ListParagraph"/>
        <w:numPr>
          <w:ilvl w:val="0"/>
          <w:numId w:val="2"/>
        </w:numPr>
        <w:spacing w:after="40" w:before="40"/>
      </w:pPr>
      <w:r>
        <w:rPr>
          <w:rFonts w:ascii="Arial" w:cs="Arial" w:eastAsia="Arial" w:hAnsi="Arial"/>
          <w:sz w:val="22"/>
          <w:szCs w:val="22"/>
        </w:rPr>
        <w:t xml:space="preserve">Graphique régions — score moyen du dernier diagnostic par région géographique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2"/>
              <w:left w:val="single" w:color="BFDBFE" w:sz="6"/>
              <w:bottom w:val="single" w:color="BFDBFE" w:sz="2"/>
              <w:right w:val="single" w:color="BFDBFE" w:sz="2"/>
            </w:tcBorders>
            <w:shd w:fill="EFF6FF"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ℹ Le graphique "Scores par région" utilise uniquement le dernier diagnostic de chaque plantation pour éviter tout biais statistique. Les couleurs suivent la convention : vert = peu risqué, rouge = critique.</w:t>
            </w:r>
          </w:p>
        </w:tc>
      </w:tr>
    </w:tbl>
    <w:p>
      <w:pPr>
        <w:spacing w:after="160" w:before="0"/>
      </w:pPr>
    </w:p>
    <w:p>
      <w:pPr>
        <w:pStyle w:val="Heading1"/>
        <w:spacing w:after="160" w:before="320"/>
      </w:pPr>
      <w:r>
        <w:rPr>
          <w:rFonts w:ascii="Arial" w:cs="Arial" w:eastAsia="Arial" w:hAnsi="Arial"/>
          <w:b/>
          <w:bCs/>
          <w:color w:val="1A4231"/>
          <w:sz w:val="28"/>
          <w:szCs w:val="28"/>
        </w:rPr>
        <w:t xml:space="preserve">9. Analyse satellite NDVI</w:t>
      </w:r>
    </w:p>
    <w:p>
      <w:pPr>
        <w:spacing w:after="80" w:before="60"/>
      </w:pPr>
      <w:r>
        <w:rPr>
          <w:rFonts w:ascii="Arial" w:cs="Arial" w:eastAsia="Arial" w:hAnsi="Arial"/>
          <w:sz w:val="22"/>
          <w:szCs w:val="22"/>
        </w:rPr>
        <w:t xml:space="preserve">La page Satellite permet d'obtenir l'indice NDVI d'une plantation via des données satellite réelles Sentinel-2 (ESA/Copernicus).</w:t>
      </w:r>
    </w:p>
    <w:p>
      <w:pPr>
        <w:spacing w:after="80" w:before="0"/>
      </w:pPr>
    </w:p>
    <w:p>
      <w:pPr>
        <w:pStyle w:val="Heading2"/>
        <w:spacing w:after="120" w:before="240"/>
      </w:pPr>
      <w:r>
        <w:rPr>
          <w:rFonts w:ascii="Arial" w:cs="Arial" w:eastAsia="Arial" w:hAnsi="Arial"/>
          <w:b/>
          <w:bCs/>
          <w:color w:val="1A4231"/>
          <w:sz w:val="24"/>
          <w:szCs w:val="24"/>
        </w:rPr>
        <w:t xml:space="preserve">9.1 Qu'est-ce que le NDVI ?</w:t>
      </w:r>
    </w:p>
    <w:p>
      <w:pPr>
        <w:spacing w:after="80" w:before="60"/>
      </w:pPr>
      <w:r>
        <w:rPr>
          <w:rFonts w:ascii="Arial" w:cs="Arial" w:eastAsia="Arial" w:hAnsi="Arial"/>
          <w:sz w:val="22"/>
          <w:szCs w:val="22"/>
        </w:rPr>
        <w:t xml:space="preserve">L'indice NDVI (Normalized Difference Vegetation Index) mesure la santé et la densité de la végétation depuis l'espace. Sa valeur est comprise entre -1 et 1 :</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Valeur NDVI</w:t>
            </w:r>
          </w:p>
        </w:tc>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Statut</w:t>
            </w:r>
          </w:p>
        </w:tc>
        <w:tc>
          <w:tcPr>
            <w:tcW w:type="dxa" w:w="51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Interprétation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0.7 – 1.0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Saine (HEALTHY)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Végétation dense et en bonne santé</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0.5 – 0.7</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Modérée (MODERATE)</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Végétation montrant quelques signes de stress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0.3 – 0.5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Stressée (STRESSED)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Stress végétatif — inspection recommandée sous 7 jours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&lt; 0.3</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Critique (CRITICAL)</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Végétation en état critique — intervention urgente</w:t>
            </w:r>
          </w:p>
        </w:tc>
      </w:tr>
    </w:tbl>
    <w:p>
      <w:pPr>
        <w:spacing w:after="80" w:before="0"/>
      </w:pPr>
    </w:p>
    <w:p>
      <w:pPr>
        <w:pStyle w:val="Heading2"/>
        <w:spacing w:after="120" w:before="240"/>
      </w:pPr>
      <w:r>
        <w:rPr>
          <w:rFonts w:ascii="Arial" w:cs="Arial" w:eastAsia="Arial" w:hAnsi="Arial"/>
          <w:b/>
          <w:bCs/>
          <w:color w:val="1A4231"/>
          <w:sz w:val="24"/>
          <w:szCs w:val="24"/>
        </w:rPr>
        <w:t xml:space="preserve">9.2 Source des données</w:t>
      </w:r>
    </w:p>
    <w:p>
      <w:pPr>
        <w:spacing w:after="80" w:before="60"/>
      </w:pPr>
      <w:r>
        <w:rPr>
          <w:rFonts w:ascii="Arial" w:cs="Arial" w:eastAsia="Arial" w:hAnsi="Arial"/>
          <w:sz w:val="22"/>
          <w:szCs w:val="22"/>
        </w:rPr>
        <w:t xml:space="preserve">AgriVision Pro utilise l'API Copernicus Data Space Ecosystem (CDSE) pour obtenir des images Sentinel-2 Level-2A réelles :</w:t>
      </w:r>
    </w:p>
    <w:p>
      <w:pPr>
        <w:pStyle w:val="ListParagraph"/>
        <w:numPr>
          <w:ilvl w:val="0"/>
          <w:numId w:val="2"/>
        </w:numPr>
        <w:spacing w:after="40" w:before="40"/>
      </w:pPr>
      <w:r>
        <w:rPr>
          <w:rFonts w:ascii="Arial" w:cs="Arial" w:eastAsia="Arial" w:hAnsi="Arial"/>
          <w:sz w:val="22"/>
          <w:szCs w:val="22"/>
        </w:rPr>
        <w:t xml:space="preserve">Résolution spatiale : 10 mètres</w:t>
      </w:r>
    </w:p>
    <w:p>
      <w:pPr>
        <w:pStyle w:val="ListParagraph"/>
        <w:numPr>
          <w:ilvl w:val="0"/>
          <w:numId w:val="2"/>
        </w:numPr>
        <w:spacing w:after="40" w:before="40"/>
      </w:pPr>
      <w:r>
        <w:rPr>
          <w:rFonts w:ascii="Arial" w:cs="Arial" w:eastAsia="Arial" w:hAnsi="Arial"/>
          <w:sz w:val="22"/>
          <w:szCs w:val="22"/>
        </w:rPr>
        <w:t xml:space="preserve">Fréquence de revisite : environ 5 jours sur l'Afrique de l'Ouest</w:t>
      </w:r>
    </w:p>
    <w:p>
      <w:pPr>
        <w:pStyle w:val="ListParagraph"/>
        <w:numPr>
          <w:ilvl w:val="0"/>
          <w:numId w:val="2"/>
        </w:numPr>
        <w:spacing w:after="40" w:before="40"/>
      </w:pPr>
      <w:r>
        <w:rPr>
          <w:rFonts w:ascii="Arial" w:cs="Arial" w:eastAsia="Arial" w:hAnsi="Arial"/>
          <w:sz w:val="22"/>
          <w:szCs w:val="22"/>
        </w:rPr>
        <w:t xml:space="preserve">Fenêtre temporelle analysée : 30 à 60 derniers jours</w:t>
      </w:r>
    </w:p>
    <w:p>
      <w:pPr>
        <w:pStyle w:val="ListParagraph"/>
        <w:numPr>
          <w:ilvl w:val="0"/>
          <w:numId w:val="2"/>
        </w:numPr>
        <w:spacing w:after="40" w:before="40"/>
      </w:pPr>
      <w:r>
        <w:rPr>
          <w:rFonts w:ascii="Arial" w:cs="Arial" w:eastAsia="Arial" w:hAnsi="Arial"/>
          <w:sz w:val="22"/>
          <w:szCs w:val="22"/>
        </w:rPr>
        <w:t xml:space="preserve">Filtrage des nuages : images avec moins de 50% de couverture nuageuse</w:t>
      </w:r>
    </w:p>
    <w:p>
      <w:pPr>
        <w:pStyle w:val="ListParagraph"/>
        <w:numPr>
          <w:ilvl w:val="0"/>
          <w:numId w:val="2"/>
        </w:numPr>
        <w:spacing w:after="40" w:before="40"/>
      </w:pPr>
      <w:r>
        <w:rPr>
          <w:rFonts w:ascii="Arial" w:cs="Arial" w:eastAsia="Arial" w:hAnsi="Arial"/>
          <w:sz w:val="22"/>
          <w:szCs w:val="22"/>
        </w:rPr>
        <w:t xml:space="preserve">Accès gratuit via compte Copernicus (30 000 requêtes/mois incluses)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2"/>
              <w:left w:val="single" w:color="BFDBFE" w:sz="6"/>
              <w:bottom w:val="single" w:color="BFDBFE" w:sz="2"/>
              <w:right w:val="single" w:color="BFDBFE" w:sz="2"/>
            </w:tcBorders>
            <w:shd w:fill="EFF6FF"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ℹ En cas d'indisponibilité de l'API satellite, la plateforme bascule automatiquement sur un mode simulation déterministe. Le champ "source" dans la réponse API indique "sentinel-2" (données réelles) ou "simulation".</w:t>
            </w:r>
          </w:p>
        </w:tc>
      </w:tr>
    </w:tbl>
    <w:p>
      <w:pPr>
        <w:spacing w:after="80" w:before="0"/>
      </w:pPr>
    </w:p>
    <w:p>
      <w:pPr>
        <w:pStyle w:val="Heading2"/>
        <w:spacing w:after="120" w:before="240"/>
      </w:pPr>
      <w:r>
        <w:rPr>
          <w:rFonts w:ascii="Arial" w:cs="Arial" w:eastAsia="Arial" w:hAnsi="Arial"/>
          <w:b/>
          <w:bCs/>
          <w:color w:val="1A4231"/>
          <w:sz w:val="24"/>
          <w:szCs w:val="24"/>
        </w:rPr>
        <w:t xml:space="preserve">9.3 Utilisation</w:t>
      </w:r>
    </w:p>
    <w:p>
      <w:pPr>
        <w:pStyle w:val="ListParagraph"/>
        <w:numPr>
          <w:ilvl w:val="0"/>
          <w:numId w:val="2"/>
        </w:numPr>
        <w:spacing w:after="40" w:before="40"/>
      </w:pPr>
      <w:r>
        <w:rPr>
          <w:rFonts w:ascii="Arial" w:cs="Arial" w:eastAsia="Arial" w:hAnsi="Arial"/>
          <w:sz w:val="22"/>
          <w:szCs w:val="22"/>
        </w:rPr>
        <w:t xml:space="preserve">Analyse par plantation : sélectionnez une plantation → cliquez "Analyser"</w:t>
      </w:r>
    </w:p>
    <w:p>
      <w:pPr>
        <w:pStyle w:val="ListParagraph"/>
        <w:numPr>
          <w:ilvl w:val="0"/>
          <w:numId w:val="2"/>
        </w:numPr>
        <w:spacing w:after="40" w:before="40"/>
      </w:pPr>
      <w:r>
        <w:rPr>
          <w:rFonts w:ascii="Arial" w:cs="Arial" w:eastAsia="Arial" w:hAnsi="Arial"/>
          <w:sz w:val="22"/>
          <w:szCs w:val="22"/>
        </w:rPr>
        <w:t xml:space="preserve">Analyse par coordonnées : entrez latitude et longitude → cliquez "Analyser les coordonnées"</w:t>
      </w:r>
    </w:p>
    <w:p>
      <w:pPr>
        <w:pStyle w:val="ListParagraph"/>
        <w:numPr>
          <w:ilvl w:val="0"/>
          <w:numId w:val="2"/>
        </w:numPr>
        <w:spacing w:after="40" w:before="40"/>
      </w:pPr>
      <w:r>
        <w:rPr>
          <w:rFonts w:ascii="Arial" w:cs="Arial" w:eastAsia="Arial" w:hAnsi="Arial"/>
          <w:sz w:val="22"/>
          <w:szCs w:val="22"/>
        </w:rPr>
        <w:t xml:space="preserve">Analyse globale : cliquez "Actualiser" pour analyser toutes les plantations ayant des coordonnées GPS</w:t>
      </w:r>
    </w:p>
    <w:p>
      <w:pPr>
        <w:spacing w:after="160" w:before="0"/>
      </w:pPr>
    </w:p>
    <w:p>
      <w:pPr>
        <w:pStyle w:val="Heading1"/>
        <w:spacing w:after="160" w:before="320"/>
      </w:pPr>
      <w:r>
        <w:rPr>
          <w:rFonts w:ascii="Arial" w:cs="Arial" w:eastAsia="Arial" w:hAnsi="Arial"/>
          <w:b/>
          <w:bCs/>
          <w:color w:val="1A4231"/>
          <w:sz w:val="28"/>
          <w:szCs w:val="28"/>
        </w:rPr>
        <w:t xml:space="preserve">10. Administration de la coopérative</w:t>
      </w:r>
    </w:p>
    <w:p>
      <w:pPr>
        <w:spacing w:after="80" w:before="60"/>
      </w:pPr>
      <w:r>
        <w:rPr>
          <w:rFonts w:ascii="Arial" w:cs="Arial" w:eastAsia="Arial" w:hAnsi="Arial"/>
          <w:sz w:val="22"/>
          <w:szCs w:val="22"/>
        </w:rPr>
        <w:t xml:space="preserve">La page Administration est accessible uniquement aux Admins. Elle permet de gérer les membres de la coopérative.</w:t>
      </w:r>
    </w:p>
    <w:p>
      <w:pPr>
        <w:spacing w:after="80" w:before="0"/>
      </w:pPr>
    </w:p>
    <w:p>
      <w:pPr>
        <w:pStyle w:val="Heading2"/>
        <w:spacing w:after="120" w:before="240"/>
      </w:pPr>
      <w:r>
        <w:rPr>
          <w:rFonts w:ascii="Arial" w:cs="Arial" w:eastAsia="Arial" w:hAnsi="Arial"/>
          <w:b/>
          <w:bCs/>
          <w:color w:val="1A4231"/>
          <w:sz w:val="24"/>
          <w:szCs w:val="24"/>
        </w:rPr>
        <w:t xml:space="preserve">10.1 Vue d'ensemble des membres</w:t>
      </w:r>
    </w:p>
    <w:p>
      <w:pPr>
        <w:spacing w:after="80" w:before="60"/>
      </w:pPr>
      <w:r>
        <w:rPr>
          <w:rFonts w:ascii="Arial" w:cs="Arial" w:eastAsia="Arial" w:hAnsi="Arial"/>
          <w:sz w:val="22"/>
          <w:szCs w:val="22"/>
        </w:rPr>
        <w:t xml:space="preserve">Trois indicateurs affichent : nombre total de membres, nombre d'administrateurs, nombre d'agronomes et techniciens.</w:t>
      </w:r>
    </w:p>
    <w:p>
      <w:pPr>
        <w:spacing w:after="80" w:before="0"/>
      </w:pPr>
    </w:p>
    <w:p>
      <w:pPr>
        <w:pStyle w:val="Heading2"/>
        <w:spacing w:after="120" w:before="240"/>
      </w:pPr>
      <w:r>
        <w:rPr>
          <w:rFonts w:ascii="Arial" w:cs="Arial" w:eastAsia="Arial" w:hAnsi="Arial"/>
          <w:b/>
          <w:bCs/>
          <w:color w:val="1A4231"/>
          <w:sz w:val="24"/>
          <w:szCs w:val="24"/>
        </w:rPr>
        <w:t xml:space="preserve">10.2 Changer le rôle d'un membre</w:t>
      </w:r>
    </w:p>
    <w:p>
      <w:pPr>
        <w:pStyle w:val="ListParagraph"/>
        <w:numPr>
          <w:ilvl w:val="0"/>
          <w:numId w:val="2"/>
        </w:numPr>
        <w:spacing w:after="40" w:before="40"/>
      </w:pPr>
      <w:r>
        <w:rPr>
          <w:rFonts w:ascii="Arial" w:cs="Arial" w:eastAsia="Arial" w:hAnsi="Arial"/>
          <w:sz w:val="22"/>
          <w:szCs w:val="22"/>
        </w:rPr>
        <w:t xml:space="preserve">Localisez le membre dans le tableau</w:t>
      </w:r>
    </w:p>
    <w:p>
      <w:pPr>
        <w:pStyle w:val="ListParagraph"/>
        <w:numPr>
          <w:ilvl w:val="0"/>
          <w:numId w:val="2"/>
        </w:numPr>
        <w:spacing w:after="40" w:before="40"/>
      </w:pPr>
      <w:r>
        <w:rPr>
          <w:rFonts w:ascii="Arial" w:cs="Arial" w:eastAsia="Arial" w:hAnsi="Arial"/>
          <w:sz w:val="22"/>
          <w:szCs w:val="22"/>
        </w:rPr>
        <w:t xml:space="preserve">Utilisez le menu déroulant dans la colonne "Rôle actuel" pour changer son rôle</w:t>
      </w:r>
    </w:p>
    <w:p>
      <w:pPr>
        <w:pStyle w:val="ListParagraph"/>
        <w:numPr>
          <w:ilvl w:val="0"/>
          <w:numId w:val="2"/>
        </w:numPr>
        <w:spacing w:after="40" w:before="40"/>
      </w:pPr>
      <w:r>
        <w:rPr>
          <w:rFonts w:ascii="Arial" w:cs="Arial" w:eastAsia="Arial" w:hAnsi="Arial"/>
          <w:sz w:val="22"/>
          <w:szCs w:val="22"/>
        </w:rPr>
        <w:t xml:space="preserve">Le changement est immédiat — aucune confirmation requise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DE68A" w:sz="2"/>
              <w:left w:val="single" w:color="FDE68A" w:sz="6"/>
              <w:bottom w:val="single" w:color="FDE68A" w:sz="2"/>
              <w:right w:val="single" w:color="FDE68A" w:sz="2"/>
            </w:tcBorders>
            <w:shd w:fill="FEF9EC"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 Un Admin ne peut pas modifier son propre rôle pour éviter de perdre le dernier administrateur de la coopérative.</w:t>
            </w:r>
          </w:p>
        </w:tc>
      </w:tr>
    </w:tbl>
    <w:p>
      <w:pPr>
        <w:spacing w:after="80" w:before="0"/>
      </w:pPr>
    </w:p>
    <w:p>
      <w:pPr>
        <w:pStyle w:val="Heading2"/>
        <w:spacing w:after="120" w:before="240"/>
      </w:pPr>
      <w:r>
        <w:rPr>
          <w:rFonts w:ascii="Arial" w:cs="Arial" w:eastAsia="Arial" w:hAnsi="Arial"/>
          <w:b/>
          <w:bCs/>
          <w:color w:val="1A4231"/>
          <w:sz w:val="24"/>
          <w:szCs w:val="24"/>
        </w:rPr>
        <w:t xml:space="preserve">10.3 Retirer un membre</w:t>
      </w:r>
    </w:p>
    <w:p>
      <w:pPr>
        <w:pStyle w:val="ListParagraph"/>
        <w:numPr>
          <w:ilvl w:val="0"/>
          <w:numId w:val="2"/>
        </w:numPr>
        <w:spacing w:after="40" w:before="40"/>
      </w:pPr>
      <w:r>
        <w:rPr>
          <w:rFonts w:ascii="Arial" w:cs="Arial" w:eastAsia="Arial" w:hAnsi="Arial"/>
          <w:sz w:val="22"/>
          <w:szCs w:val="22"/>
        </w:rPr>
        <w:t xml:space="preserve">Cliquez sur le bouton "Retirer" à droite du membre</w:t>
      </w:r>
    </w:p>
    <w:p>
      <w:pPr>
        <w:pStyle w:val="ListParagraph"/>
        <w:numPr>
          <w:ilvl w:val="0"/>
          <w:numId w:val="2"/>
        </w:numPr>
        <w:spacing w:after="40" w:before="40"/>
      </w:pPr>
      <w:r>
        <w:rPr>
          <w:rFonts w:ascii="Arial" w:cs="Arial" w:eastAsia="Arial" w:hAnsi="Arial"/>
          <w:sz w:val="22"/>
          <w:szCs w:val="22"/>
        </w:rPr>
        <w:t xml:space="preserve">Une boîte de dialogue de confirmation s'affiche</w:t>
      </w:r>
    </w:p>
    <w:p>
      <w:pPr>
        <w:pStyle w:val="ListParagraph"/>
        <w:numPr>
          <w:ilvl w:val="0"/>
          <w:numId w:val="2"/>
        </w:numPr>
        <w:spacing w:after="40" w:before="40"/>
      </w:pPr>
      <w:r>
        <w:rPr>
          <w:rFonts w:ascii="Arial" w:cs="Arial" w:eastAsia="Arial" w:hAnsi="Arial"/>
          <w:sz w:val="22"/>
          <w:szCs w:val="22"/>
        </w:rPr>
        <w:t xml:space="preserve">Confirmez pour supprimer le membre de la coopérative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CACA" w:sz="2"/>
              <w:left w:val="single" w:color="FECACA" w:sz="6"/>
              <w:bottom w:val="single" w:color="FECACA" w:sz="2"/>
              <w:right w:val="single" w:color="FECACA" w:sz="2"/>
            </w:tcBorders>
            <w:shd w:fill="FEF2F2"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 Le retrait d'un membre est irréversible. Le membre devra recréer un compte pour rejoindre à nouveau la coopérative.</w:t>
            </w:r>
          </w:p>
        </w:tc>
      </w:tr>
    </w:tbl>
    <w:p>
      <w:pPr>
        <w:spacing w:after="80" w:before="0"/>
      </w:pPr>
    </w:p>
    <w:p>
      <w:pPr>
        <w:pStyle w:val="Heading2"/>
        <w:spacing w:after="120" w:before="240"/>
      </w:pPr>
      <w:r>
        <w:rPr>
          <w:rFonts w:ascii="Arial" w:cs="Arial" w:eastAsia="Arial" w:hAnsi="Arial"/>
          <w:b/>
          <w:bCs/>
          <w:color w:val="1A4231"/>
          <w:sz w:val="24"/>
          <w:szCs w:val="24"/>
        </w:rPr>
        <w:t xml:space="preserve">10.4 Matrice des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1200"/>
        <w:gridCol w:w="1680"/>
        <w:gridCol w:w="2400"/>
      </w:tblGrid>
      <w:tr>
        <w:trPr>
          <w:tblHeader/>
        </w:trPr>
        <w:tc>
          <w:tcPr>
            <w:tcW w:type="dxa" w:w="408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12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Admin</w:t>
            </w:r>
          </w:p>
        </w:tc>
        <w:tc>
          <w:tcPr>
            <w:tcW w:type="dxa" w:w="168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Agronome</w:t>
            </w:r>
          </w:p>
        </w:tc>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Technicien</w:t>
            </w:r>
          </w:p>
        </w:tc>
      </w:tr>
      <w:tr>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Voir les plantations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r>
        <w:tc>
          <w:tcPr>
            <w:tcW w:type="dxa" w:w="4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Créer / supprimer une plantation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r>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Lancer un diagnostic agronomique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r>
        <w:tc>
          <w:tcPr>
            <w:tcW w:type="dxa" w:w="4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Consulter les recommandations terrain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r>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Analyser une image foliaire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r>
        <w:tc>
          <w:tcPr>
            <w:tcW w:type="dxa" w:w="4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Accéder à la carte, analytique, satellite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r>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Gérer les membres (Administration)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bl>
    <w:p>
      <w:pPr>
        <w:spacing w:after="160" w:before="0"/>
      </w:pPr>
    </w:p>
    <w:p>
      <w:pPr>
        <w:pStyle w:val="Heading1"/>
        <w:spacing w:after="160" w:before="320"/>
      </w:pPr>
      <w:r>
        <w:rPr>
          <w:rFonts w:ascii="Arial" w:cs="Arial" w:eastAsia="Arial" w:hAnsi="Arial"/>
          <w:b/>
          <w:bCs/>
          <w:color w:val="1A4231"/>
          <w:sz w:val="28"/>
          <w:szCs w:val="28"/>
        </w:rPr>
        <w:t xml:space="preserve">11. Résolution de problèmes fréquents</w:t>
      </w:r>
    </w:p>
    <w:p>
      <w:pPr>
        <w:pStyle w:val="Heading2"/>
        <w:spacing w:after="120" w:before="240"/>
      </w:pPr>
      <w:r>
        <w:rPr>
          <w:rFonts w:ascii="Arial" w:cs="Arial" w:eastAsia="Arial" w:hAnsi="Arial"/>
          <w:b/>
          <w:bCs/>
          <w:color w:val="1A4231"/>
          <w:sz w:val="24"/>
          <w:szCs w:val="24"/>
        </w:rPr>
        <w:t xml:space="preserve">11.1 Problèmes de connexion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Symptôme</w:t>
            </w:r>
          </w:p>
        </w:tc>
        <w:tc>
          <w:tcPr>
            <w:tcW w:type="dxa" w:w="33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Cause probable</w:t>
            </w:r>
          </w:p>
        </w:tc>
        <w:tc>
          <w:tcPr>
            <w:tcW w:type="dxa" w:w="36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"Failed to fetch"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Problème CORS ou réseau</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Vérifiez la connexion internet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"Identifiants invalides"</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Email ou mot de passe incorrect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Vérifier la saisie, respecter la casse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Redirection vers login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Session expirée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 reconnecter normalement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Erreur 403 à la création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Rôle insuffisant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Contacter l'Admin de la coopérative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"Admin non autorisé" à l'inscription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Coop existante — règle de sécurité</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Choisir Agronome ou Technicien</w:t>
            </w:r>
          </w:p>
        </w:tc>
      </w:tr>
    </w:tbl>
    <w:p>
      <w:pPr>
        <w:spacing w:after="80" w:before="0"/>
      </w:pPr>
    </w:p>
    <w:p>
      <w:pPr>
        <w:pStyle w:val="Heading2"/>
        <w:spacing w:after="120" w:before="240"/>
      </w:pPr>
      <w:r>
        <w:rPr>
          <w:rFonts w:ascii="Arial" w:cs="Arial" w:eastAsia="Arial" w:hAnsi="Arial"/>
          <w:b/>
          <w:bCs/>
          <w:color w:val="1A4231"/>
          <w:sz w:val="24"/>
          <w:szCs w:val="24"/>
        </w:rPr>
        <w:t xml:space="preserve">11.2 Problèmes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120"/>
        <w:gridCol w:w="3360"/>
      </w:tblGrid>
      <w:tr>
        <w:trPr>
          <w:tblHeader/>
        </w:trPr>
        <w:tc>
          <w:tcPr>
            <w:tcW w:type="dxa" w:w="288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Symptôme</w:t>
            </w:r>
          </w:p>
        </w:tc>
        <w:tc>
          <w:tcPr>
            <w:tcW w:type="dxa" w:w="312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Cause probable</w:t>
            </w:r>
          </w:p>
        </w:tc>
        <w:tc>
          <w:tcPr>
            <w:tcW w:type="dxa" w:w="33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Solution</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Dashboard affiche 0 plantations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Aucune plantation dans la coop</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Créer des plantations (Admin requis)</w:t>
            </w:r>
          </w:p>
        </w:tc>
      </w:tr>
      <w:tr>
        <w:tc>
          <w:tcPr>
            <w:tcW w:type="dxa" w:w="2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Plantation absente de la carte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Coordonnées GPS manquantes</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Utiliser le bouton GPS dans la création ou ajouter manuellement</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Satellite : "Coordonnées manquantes"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Plantation sans GPS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Renseigner les coordonnées GPS</w:t>
            </w:r>
          </w:p>
        </w:tc>
      </w:tr>
      <w:tr>
        <w:tc>
          <w:tcPr>
            <w:tcW w:type="dxa" w:w="2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NDVI "simulation" dans les logs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API Sentinel indisponible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Temporaire — réessayer plus tard</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Recommandations non affichées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Aucun diagnostic réalisé</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Lancer un diagnostic agronomique d'abord</w:t>
            </w:r>
          </w:p>
        </w:tc>
      </w:tr>
    </w:tbl>
    <w:p>
      <w:pPr>
        <w:spacing w:after="160" w:before="0"/>
      </w:pPr>
    </w:p>
    <w:p>
      <w:pPr>
        <w:pStyle w:val="Heading1"/>
        <w:spacing w:after="160" w:before="320"/>
      </w:pPr>
      <w:r>
        <w:rPr>
          <w:rFonts w:ascii="Arial" w:cs="Arial" w:eastAsia="Arial" w:hAnsi="Arial"/>
          <w:b/>
          <w:bCs/>
          <w:color w:val="1A4231"/>
          <w:sz w:val="28"/>
          <w:szCs w:val="28"/>
        </w:rPr>
        <w:t xml:space="preserve">12.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Terme</w:t>
            </w:r>
          </w:p>
        </w:tc>
        <w:tc>
          <w:tcPr>
            <w:tcW w:type="dxa" w:w="69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Définition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CacaoEngine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Moteur agronomique déterministe d'AgriVision Pro calculant les scores de risque sur 4 modules et générant les recommandations terrain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NDVI</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Normalized Difference Vegetation Index — indice satellitaire mesurant la santé de la végétation (-1 à 1)</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Sentinel-2</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Satellite de l'ESA fournissant des images à 10m de résolution toutes les 5 jours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PWA</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Progressive Web App — application web installable sur mobile et desktop, fonctionnant partiellement hors ligne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Score de risque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Valeur de 0 à 100 synthétisant le niveau de risque agronomique (0 = optimal, 100 = critique)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Recommandation</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Action terrain concrète générée automatiquement par le moteur selon les conditions détectées, classée Urgent / Prioritaire / Conseil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Géolocalisation GPS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Capture automatique des coordonnées de la plantation depuis le GPS de l'appareil lors de la création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Coopérative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Organisation regroupant des producteurs de cacao partageant la même instance de la plateforme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JWT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JSON Web Token — mécanisme sécurisé d'authentification sans état utilisé par l'API</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Service Worker</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Script JavaScript fonctionnant en arrière-plan pour le cache offline de la PWA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CDSE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Copernicus Data Space Ecosystem — plateforme gratuite de l'ESA donnant accès aux données Sentinel-2</w:t>
            </w:r>
          </w:p>
        </w:tc>
      </w:tr>
    </w:tbl>
    <w:p>
      <w:pPr>
        <w:spacing w:after="160" w:before="0"/>
      </w:pPr>
    </w:p>
    <w:p>
      <w:pPr>
        <w:pStyle w:val="Heading1"/>
        <w:spacing w:after="160" w:before="320"/>
      </w:pPr>
      <w:r>
        <w:rPr>
          <w:rFonts w:ascii="Arial" w:cs="Arial" w:eastAsia="Arial" w:hAnsi="Arial"/>
          <w:b/>
          <w:bCs/>
          <w:color w:val="1A4231"/>
          <w:sz w:val="28"/>
          <w:szCs w:val="28"/>
        </w:rPr>
        <w:t xml:space="preserve">Annexes</w:t>
      </w:r>
    </w:p>
    <w:p>
      <w:pPr>
        <w:pStyle w:val="Heading2"/>
        <w:spacing w:after="120" w:before="240"/>
      </w:pPr>
      <w:r>
        <w:rPr>
          <w:rFonts w:ascii="Arial" w:cs="Arial" w:eastAsia="Arial" w:hAnsi="Arial"/>
          <w:b/>
          <w:bCs/>
          <w:color w:val="1A4231"/>
          <w:sz w:val="24"/>
          <w:szCs w:val="24"/>
        </w:rPr>
        <w:t xml:space="preserve">A. URLs de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W w:type="dxa" w:w="69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Application frontend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https://genuine-halva-d492f4.netlify.app</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API Backend</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https://handsome-wisdom-production-d83b.up.railway.app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Documentation API (Swagger)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https://handsome-wisdom-production-d83b.up.railway.app/docs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Repository GitHub</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https://github.com/Ikaff2024/AgriVision-Pro</w:t>
            </w:r>
          </w:p>
        </w:tc>
      </w:tr>
    </w:tbl>
    <w:p>
      <w:pPr>
        <w:spacing w:after="80" w:before="0"/>
      </w:pPr>
    </w:p>
    <w:p>
      <w:pPr>
        <w:pStyle w:val="Heading2"/>
        <w:spacing w:after="120" w:before="240"/>
      </w:pPr>
      <w:r>
        <w:rPr>
          <w:rFonts w:ascii="Arial" w:cs="Arial" w:eastAsia="Arial" w:hAnsi="Arial"/>
          <w:b/>
          <w:bCs/>
          <w:color w:val="1A4231"/>
          <w:sz w:val="24"/>
          <w:szCs w:val="24"/>
        </w:rPr>
        <w:t xml:space="preserve">B. Contacts et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Rôle</w:t>
            </w:r>
          </w:p>
        </w:tc>
        <w:tc>
          <w:tcPr>
            <w:tcW w:type="dxa" w:w="60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Contact</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Support technique</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tech@ikaffanan.com</w:t>
            </w:r>
          </w:p>
        </w:tc>
      </w:tr>
      <w:tr>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Administration plateforme</w:t>
            </w:r>
          </w:p>
        </w:tc>
        <w:tc>
          <w:tcPr>
            <w:tcW w:type="dxa" w:w="6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admin@ikaffanan.com</w:t>
            </w:r>
          </w:p>
        </w:tc>
      </w:tr>
    </w:tbl>
    <w:p>
      <w:pPr>
        <w:spacing w:after="160" w:before="0"/>
      </w:pPr>
    </w:p>
    <w:p>
      <w:pPr>
        <w:pStyle w:val="Heading2"/>
        <w:spacing w:after="120" w:before="240"/>
      </w:pPr>
      <w:r>
        <w:rPr>
          <w:rFonts w:ascii="Arial" w:cs="Arial" w:eastAsia="Arial" w:hAnsi="Arial"/>
          <w:b/>
          <w:bCs/>
          <w:color w:val="1A4231"/>
          <w:sz w:val="24"/>
          <w:szCs w:val="24"/>
        </w:rPr>
        <w:t xml:space="preserve">C. Journal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rPr>
          <w:tblHeader/>
        </w:trPr>
        <w:tc>
          <w:tcPr>
            <w:tcW w:type="dxa" w:w="144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144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c>
          <w:tcPr>
            <w:tcW w:type="dxa" w:w="648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Modifications principales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v1.0.0</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Jan 2026</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Lancement initial — CacaoEngine, plantations, carte, authentification</w:t>
            </w:r>
          </w:p>
        </w:tc>
      </w:tr>
      <w:tr>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v1.1.0</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Mar 2026</w:t>
            </w:r>
          </w:p>
        </w:tc>
        <w:tc>
          <w:tcPr>
            <w:tcW w:type="dxa" w:w="6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NDVI Sentinel-2 réel, administration membres, sécurité admin, PWA, corrections performances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v1.2.0</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Avr 2026</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Recommandations terrain actionnables, capture GPS automatique, graphique évolution du score, corrections analytique</w:t>
            </w:r>
          </w:p>
        </w:tc>
      </w:tr>
    </w:tbl>
    <w:p>
      <w:pPr>
        <w:spacing w:after="80" w:before="0"/>
      </w:pPr>
    </w:p>
    <w:p>
      <w:pPr>
        <w:spacing w:after="0" w:before="240"/>
        <w:jc w:val="center"/>
      </w:pPr>
      <w:r>
        <w:rPr>
          <w:rFonts w:ascii="Arial" w:cs="Arial" w:eastAsia="Arial" w:hAnsi="Arial"/>
          <w:i/>
          <w:iCs/>
          <w:color w:val="6B7280"/>
          <w:sz w:val="18"/>
          <w:szCs w:val="18"/>
        </w:rPr>
        <w:t xml:space="preserve">AgriVision Pro v1.2.0  ·  Avril 2026  ·  IKAFFANAN LTD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spacing w:after="0" w:before="0"/>
      <w:jc w:val="center"/>
    </w:pPr>
    <w:r>
      <w:rPr>
        <w:rFonts w:ascii="Arial" w:cs="Arial" w:eastAsia="Arial" w:hAnsi="Arial"/>
        <w:color w:val="6B7280"/>
        <w:sz w:val="18"/>
        <w:szCs w:val="18"/>
      </w:rPr>
      <w:t xml:space="preserve">IKAFFANAN LTD  ·  Avril 2026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spacing w:after="0" w:before="0"/>
      <w:jc w:val="right"/>
    </w:pPr>
    <w:r>
      <w:rPr>
        <w:rFonts w:ascii="Arial" w:cs="Arial" w:eastAsia="Arial" w:hAnsi="Arial"/>
        <w:color w:val="6B7280"/>
        <w:sz w:val="18"/>
        <w:szCs w:val="18"/>
      </w:rPr>
      <w:t xml:space="preserve">AgriVision Pro — Guide Utilisateur v1.2.0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8C5A" w:sz="4" w:space="4"/>
      </w:pBdr>
      <w:spacing w:after="160" w:before="360"/>
      <w:outlineLvl w:val="0"/>
    </w:pPr>
    <w:rPr>
      <w:rFonts w:ascii="Arial" w:cs="Arial" w:eastAsia="Arial" w:hAnsi="Arial"/>
      <w:b/>
      <w:bCs/>
      <w:color w:val="1A423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423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D8C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2026-04-02T06:17:44.136Z</dcterms:created>
  <dcterms:modified xsi:type="dcterms:W3CDTF">2026-04-02T06:17:44.136Z</dcterms:modified>
</cp:coreProperties>
</file>

<file path=docProps/custom.xml><?xml version="1.0" encoding="utf-8"?>
<Properties xmlns="http://schemas.openxmlformats.org/officeDocument/2006/custom-properties" xmlns:vt="http://schemas.openxmlformats.org/officeDocument/2006/docPropsVTypes"/>
</file>