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line="360" w:lineRule="auto"/>
        <w:ind/>
        <w:jc w:val="center"/>
      </w:pPr>
      <w:r>
        <w:rPr>
          <w:rFonts w:ascii="Times New Roman" w:cs="Times New Roman" w:eastAsia="Times New Roman" w:hAnsi="Times New Roman"/>
          <w:b/>
          <w:bCs/>
          <w:sz w:val="32"/>
          <w:szCs w:val="32"/>
        </w:rPr>
        <w:t xml:space="preserve">LEGACY UNIVERSITY, OKIJA</w:t>
      </w:r>
    </w:p>
    <w:p>
      <w:pPr>
        <w:spacing w:after="100" w:before="0" w:line="360" w:lineRule="auto"/>
        <w:ind/>
        <w:jc w:val="center"/>
      </w:pPr>
      <w:r>
        <w:rPr>
          <w:rFonts w:ascii="Times New Roman" w:cs="Times New Roman" w:eastAsia="Times New Roman" w:hAnsi="Times New Roman"/>
          <w:b w:val="false"/>
          <w:bCs w:val="false"/>
          <w:sz w:val="24"/>
          <w:szCs w:val="24"/>
        </w:rPr>
        <w:t xml:space="preserve">Onitsha-Owerri Expressway, Okija, Anambra State, Nigeria</w:t>
      </w:r>
    </w:p>
    <w:p>
      <w:pPr>
        <w:spacing w:after="100" w:before="0" w:line="360" w:lineRule="auto"/>
        <w:ind/>
        <w:jc w:val="center"/>
      </w:pPr>
      <w:r>
        <w:rPr>
          <w:rFonts w:ascii="Times New Roman" w:cs="Times New Roman" w:eastAsia="Times New Roman" w:hAnsi="Times New Roman"/>
          <w:b w:val="false"/>
          <w:bCs w:val="false"/>
          <w:sz w:val="24"/>
          <w:szCs w:val="24"/>
        </w:rPr>
        <w:t xml:space="preserve">Faculty of Natural and Applied Sciences</w:t>
      </w:r>
    </w:p>
    <w:p>
      <w:pPr>
        <w:spacing w:after="1200" w:before="0" w:line="360" w:lineRule="auto"/>
        <w:ind/>
        <w:jc w:val="center"/>
      </w:pPr>
      <w:r>
        <w:rPr>
          <w:rFonts w:ascii="Times New Roman" w:cs="Times New Roman" w:eastAsia="Times New Roman" w:hAnsi="Times New Roman"/>
          <w:b w:val="false"/>
          <w:bCs w:val="false"/>
          <w:sz w:val="24"/>
          <w:szCs w:val="24"/>
        </w:rPr>
        <w:t xml:space="preserve">Department of Computer Science</w:t>
      </w:r>
    </w:p>
    <w:p>
      <w:pPr>
        <w:spacing w:after="60" w:before="0" w:line="360" w:lineRule="auto"/>
        <w:ind/>
        <w:jc w:val="center"/>
      </w:pPr>
      <w:r>
        <w:rPr>
          <w:rFonts w:ascii="Times New Roman" w:cs="Times New Roman" w:eastAsia="Times New Roman" w:hAnsi="Times New Roman"/>
          <w:b/>
          <w:bCs/>
          <w:sz w:val="32"/>
          <w:szCs w:val="32"/>
        </w:rPr>
        <w:t xml:space="preserve">THE NEED FOR A UNIVERSITY INFORMATION MANAGEMENT PORTAL:</w:t>
      </w:r>
    </w:p>
    <w:p>
      <w:pPr>
        <w:spacing w:after="1000" w:before="0" w:line="360" w:lineRule="auto"/>
        <w:ind/>
        <w:jc w:val="center"/>
      </w:pPr>
      <w:r>
        <w:rPr>
          <w:rFonts w:ascii="Times New Roman" w:cs="Times New Roman" w:eastAsia="Times New Roman" w:hAnsi="Times New Roman"/>
          <w:b/>
          <w:bCs/>
          <w:sz w:val="32"/>
          <w:szCs w:val="32"/>
        </w:rPr>
        <w:t xml:space="preserve">A CASE FOR ROLE-BASED ACCESS CONTROL</w:t>
      </w:r>
    </w:p>
    <w:p>
      <w:pPr>
        <w:spacing w:after="1000" w:before="0" w:line="360" w:lineRule="auto"/>
        <w:ind/>
        <w:jc w:val="center"/>
      </w:pPr>
      <w:r>
        <w:rPr>
          <w:rFonts w:ascii="Times New Roman" w:cs="Times New Roman" w:eastAsia="Times New Roman" w:hAnsi="Times New Roman"/>
          <w:b w:val="false"/>
          <w:bCs w:val="false"/>
          <w:sz w:val="24"/>
          <w:szCs w:val="24"/>
        </w:rPr>
        <w:t xml:space="preserve">A Seminar Report Submitted to the Department of Computer Science, Legacy University, Okija, in Partial Fulfillment of the Requirements for the Award of the Bachelor of Science (B.Sc.) Degree in Computer Science</w:t>
      </w:r>
    </w:p>
    <w:p>
      <w:pPr>
        <w:spacing w:after="100" w:before="0" w:line="360" w:lineRule="auto"/>
        <w:ind/>
        <w:jc w:val="center"/>
      </w:pPr>
      <w:r>
        <w:rPr>
          <w:rFonts w:ascii="Times New Roman" w:cs="Times New Roman" w:eastAsia="Times New Roman" w:hAnsi="Times New Roman"/>
          <w:b w:val="false"/>
          <w:bCs w:val="false"/>
          <w:sz w:val="24"/>
          <w:szCs w:val="24"/>
        </w:rPr>
        <w:t xml:space="preserve">By</w:t>
      </w:r>
    </w:p>
    <w:p>
      <w:pPr>
        <w:spacing w:after="60" w:before="0" w:line="360" w:lineRule="auto"/>
        <w:ind/>
        <w:jc w:val="center"/>
      </w:pPr>
      <w:r>
        <w:rPr>
          <w:rFonts w:ascii="Times New Roman" w:cs="Times New Roman" w:eastAsia="Times New Roman" w:hAnsi="Times New Roman"/>
          <w:b/>
          <w:bCs/>
          <w:color w:val="C00000"/>
          <w:sz w:val="24"/>
          <w:szCs w:val="24"/>
        </w:rPr>
        <w:t xml:space="preserve">[YOUR FULL NAME]</w:t>
      </w:r>
    </w:p>
    <w:p>
      <w:pPr>
        <w:spacing w:after="1000" w:before="0" w:line="360" w:lineRule="auto"/>
        <w:ind/>
        <w:jc w:val="center"/>
      </w:pPr>
      <w:r>
        <w:rPr>
          <w:rFonts w:ascii="Times New Roman" w:cs="Times New Roman" w:eastAsia="Times New Roman" w:hAnsi="Times New Roman"/>
          <w:b w:val="false"/>
          <w:bCs w:val="false"/>
          <w:sz w:val="24"/>
          <w:szCs w:val="24"/>
        </w:rPr>
        <w:t xml:space="preserve">Matriculation Number: </w:t>
      </w:r>
      <w:r>
        <w:rPr>
          <w:rFonts w:ascii="Times New Roman" w:cs="Times New Roman" w:eastAsia="Times New Roman" w:hAnsi="Times New Roman"/>
          <w:b/>
          <w:bCs/>
          <w:color w:val="C00000"/>
          <w:sz w:val="24"/>
          <w:szCs w:val="24"/>
        </w:rPr>
        <w:t xml:space="preserve">[YOUR MATRICULATION NUMBER]</w:t>
      </w:r>
    </w:p>
    <w:p>
      <w:pPr>
        <w:spacing w:after="1600" w:before="0" w:line="360" w:lineRule="auto"/>
        <w:ind/>
        <w:jc w:val="center"/>
      </w:pPr>
      <w:r>
        <w:rPr>
          <w:rFonts w:ascii="Times New Roman" w:cs="Times New Roman" w:eastAsia="Times New Roman" w:hAnsi="Times New Roman"/>
          <w:b w:val="false"/>
          <w:bCs w:val="false"/>
          <w:sz w:val="24"/>
          <w:szCs w:val="24"/>
        </w:rPr>
        <w:t xml:space="preserve">Supervisor: </w:t>
      </w:r>
      <w:r>
        <w:rPr>
          <w:rFonts w:ascii="Times New Roman" w:cs="Times New Roman" w:eastAsia="Times New Roman" w:hAnsi="Times New Roman"/>
          <w:b/>
          <w:bCs/>
          <w:color w:val="C00000"/>
          <w:sz w:val="24"/>
          <w:szCs w:val="24"/>
        </w:rPr>
        <w:t xml:space="preserve">[SUPERVISOR'S NAME]</w:t>
      </w:r>
    </w:p>
    <w:p>
      <w:pPr>
        <w:spacing w:after="200" w:before="0" w:line="360" w:lineRule="auto"/>
        <w:ind/>
        <w:jc w:val="center"/>
      </w:pPr>
      <w:r>
        <w:rPr>
          <w:rFonts w:ascii="Times New Roman" w:cs="Times New Roman" w:eastAsia="Times New Roman" w:hAnsi="Times New Roman"/>
          <w:b/>
          <w:bCs/>
          <w:sz w:val="24"/>
          <w:szCs w:val="24"/>
        </w:rPr>
        <w:t xml:space="preserve">2026</w:t>
      </w:r>
    </w:p>
    <w:p>
      <w:pPr>
        <w:sectPr>
          <w:pgSz w:w="11906" w:h="16838" w:orient="portrait"/>
          <w:pgMar w:top="1440" w:right="1440" w:bottom="1440" w:left="1800" w:header="708" w:footer="708" w:gutter="0"/>
          <w:pgNumType/>
          <w:docGrid w:linePitch="360"/>
        </w:sectPr>
      </w:pPr>
    </w:p>
    <w:p>
      <w:pPr>
        <w:spacing w:after="600" w:before="0" w:line="360" w:lineRule="auto"/>
        <w:ind/>
        <w:jc w:val="center"/>
      </w:pPr>
      <w:r>
        <w:rPr>
          <w:rFonts w:ascii="Times New Roman" w:cs="Times New Roman" w:eastAsia="Times New Roman" w:hAnsi="Times New Roman"/>
          <w:b/>
          <w:bCs/>
          <w:sz w:val="32"/>
          <w:szCs w:val="32"/>
        </w:rPr>
        <w:t xml:space="preserve">CERTIFICATION</w:t>
      </w:r>
    </w:p>
    <w:p>
      <w:pPr>
        <w:spacing w:after="800" w:before="0" w:line="360" w:lineRule="auto"/>
        <w:ind w:firstLine="720"/>
        <w:jc w:val="both"/>
      </w:pPr>
      <w:r>
        <w:rPr>
          <w:rFonts w:ascii="Times New Roman" w:cs="Times New Roman" w:eastAsia="Times New Roman" w:hAnsi="Times New Roman"/>
          <w:b w:val="false"/>
          <w:bCs w:val="false"/>
          <w:sz w:val="24"/>
          <w:szCs w:val="24"/>
        </w:rPr>
        <w:t xml:space="preserve">This is to certify that this seminar report was prepared by </w:t>
      </w:r>
      <w:r>
        <w:rPr>
          <w:rFonts w:ascii="Times New Roman" w:cs="Times New Roman" w:eastAsia="Times New Roman" w:hAnsi="Times New Roman"/>
          <w:b/>
          <w:bCs/>
          <w:color w:val="C00000"/>
          <w:sz w:val="24"/>
          <w:szCs w:val="24"/>
        </w:rPr>
        <w:t xml:space="preserve">[YOUR FULL NAME]</w:t>
      </w:r>
      <w:r>
        <w:rPr>
          <w:rFonts w:ascii="Times New Roman" w:cs="Times New Roman" w:eastAsia="Times New Roman" w:hAnsi="Times New Roman"/>
          <w:b w:val="false"/>
          <w:bCs w:val="false"/>
          <w:sz w:val="24"/>
          <w:szCs w:val="24"/>
        </w:rPr>
        <w:t xml:space="preserve"> with Matriculation Number </w:t>
      </w:r>
      <w:r>
        <w:rPr>
          <w:rFonts w:ascii="Times New Roman" w:cs="Times New Roman" w:eastAsia="Times New Roman" w:hAnsi="Times New Roman"/>
          <w:b/>
          <w:bCs/>
          <w:color w:val="C00000"/>
          <w:sz w:val="24"/>
          <w:szCs w:val="24"/>
        </w:rPr>
        <w:t xml:space="preserve">[YOUR MATRICULATION NUMBER]</w:t>
      </w:r>
      <w:r>
        <w:rPr>
          <w:rFonts w:ascii="Times New Roman" w:cs="Times New Roman" w:eastAsia="Times New Roman" w:hAnsi="Times New Roman"/>
          <w:b w:val="false"/>
          <w:bCs w:val="false"/>
          <w:sz w:val="24"/>
          <w:szCs w:val="24"/>
        </w:rPr>
        <w:t xml:space="preserve">, a final-year undergraduate student of the Department of Computer Science, Legacy University, Okija, Anambra State, and that it has been read and approved as meeting the requirements for the seminar component of the Bachelor of Science (B.Sc.) degree programme.</w:t>
      </w:r>
    </w:p>
    <w:p>
      <w:pPr>
        <w:spacing w:after="60" w:before="600" w:line="360" w:lineRule="auto"/>
        <w:ind/>
        <w:jc w:val="both"/>
      </w:pPr>
      <w:r>
        <w:rPr>
          <w:rFonts w:ascii="Times New Roman" w:cs="Times New Roman" w:eastAsia="Times New Roman" w:hAnsi="Times New Roman"/>
          <w:b w:val="false"/>
          <w:bCs w:val="false"/>
          <w:sz w:val="24"/>
          <w:szCs w:val="24"/>
        </w:rPr>
        <w:t xml:space="preserve">_______________________________</w:t>
      </w:r>
    </w:p>
    <w:p>
      <w:pPr>
        <w:spacing w:after="60" w:before="0" w:line="360" w:lineRule="auto"/>
        <w:ind/>
        <w:jc w:val="both"/>
      </w:pPr>
      <w:r>
        <w:rPr>
          <w:rFonts w:ascii="Times New Roman" w:cs="Times New Roman" w:eastAsia="Times New Roman" w:hAnsi="Times New Roman"/>
          <w:b/>
          <w:bCs/>
          <w:color w:val="C00000"/>
          <w:sz w:val="24"/>
          <w:szCs w:val="24"/>
        </w:rPr>
        <w:t xml:space="preserve">[SUPERVISOR'S NAME]</w:t>
      </w:r>
    </w:p>
    <w:p>
      <w:pPr>
        <w:spacing w:after="60" w:before="0" w:line="360" w:lineRule="auto"/>
        <w:ind/>
        <w:jc w:val="both"/>
      </w:pPr>
      <w:r>
        <w:rPr>
          <w:rFonts w:ascii="Times New Roman" w:cs="Times New Roman" w:eastAsia="Times New Roman" w:hAnsi="Times New Roman"/>
          <w:b w:val="false"/>
          <w:bCs w:val="false"/>
          <w:sz w:val="24"/>
          <w:szCs w:val="24"/>
        </w:rPr>
        <w:t xml:space="preserve">Supervisor</w:t>
      </w:r>
    </w:p>
    <w:p>
      <w:pPr>
        <w:spacing w:after="800" w:before="0" w:line="360" w:lineRule="auto"/>
        <w:ind/>
        <w:jc w:val="both"/>
      </w:pPr>
      <w:r>
        <w:rPr>
          <w:rFonts w:ascii="Times New Roman" w:cs="Times New Roman" w:eastAsia="Times New Roman" w:hAnsi="Times New Roman"/>
          <w:b w:val="false"/>
          <w:bCs w:val="false"/>
          <w:sz w:val="24"/>
          <w:szCs w:val="24"/>
        </w:rPr>
        <w:t xml:space="preserve">Date: _______________</w:t>
      </w:r>
    </w:p>
    <w:p>
      <w:pPr>
        <w:spacing w:after="60" w:before="600" w:line="360" w:lineRule="auto"/>
        <w:ind/>
        <w:jc w:val="both"/>
      </w:pPr>
      <w:r>
        <w:rPr>
          <w:rFonts w:ascii="Times New Roman" w:cs="Times New Roman" w:eastAsia="Times New Roman" w:hAnsi="Times New Roman"/>
          <w:b w:val="false"/>
          <w:bCs w:val="false"/>
          <w:sz w:val="24"/>
          <w:szCs w:val="24"/>
        </w:rPr>
        <w:t xml:space="preserve">_______________________________</w:t>
      </w:r>
    </w:p>
    <w:p>
      <w:pPr>
        <w:spacing w:after="60" w:before="0" w:line="360" w:lineRule="auto"/>
        <w:ind/>
        <w:jc w:val="both"/>
      </w:pPr>
      <w:r>
        <w:rPr>
          <w:rFonts w:ascii="Times New Roman" w:cs="Times New Roman" w:eastAsia="Times New Roman" w:hAnsi="Times New Roman"/>
          <w:b w:val="false"/>
          <w:bCs w:val="false"/>
          <w:sz w:val="24"/>
          <w:szCs w:val="24"/>
        </w:rPr>
        <w:t xml:space="preserve">Head of Department</w:t>
      </w:r>
    </w:p>
    <w:p>
      <w:pPr>
        <w:spacing w:after="200" w:before="0" w:line="360" w:lineRule="auto"/>
        <w:ind/>
        <w:jc w:val="both"/>
      </w:pPr>
      <w:r>
        <w:rPr>
          <w:rFonts w:ascii="Times New Roman" w:cs="Times New Roman" w:eastAsia="Times New Roman" w:hAnsi="Times New Roman"/>
          <w:b w:val="false"/>
          <w:bCs w:val="false"/>
          <w:sz w:val="24"/>
          <w:szCs w:val="24"/>
        </w:rPr>
        <w:t xml:space="preserve">Date: _______________</w:t>
      </w:r>
    </w:p>
    <w:p>
      <w:pPr>
        <w:sectPr>
          <w:pgSz w:w="11906" w:h="16838" w:orient="portrait"/>
          <w:pgMar w:top="1440" w:right="1440" w:bottom="1440" w:left="1800" w:header="708" w:footer="708" w:gutter="0"/>
          <w:pgNumType/>
          <w:docGrid w:linePitch="360"/>
        </w:sectPr>
      </w:pPr>
    </w:p>
    <w:p>
      <w:pPr>
        <w:spacing w:after="600" w:before="0" w:line="360" w:lineRule="auto"/>
        <w:ind/>
        <w:jc w:val="center"/>
      </w:pPr>
      <w:r>
        <w:rPr>
          <w:rFonts w:ascii="Times New Roman" w:cs="Times New Roman" w:eastAsia="Times New Roman" w:hAnsi="Times New Roman"/>
          <w:b/>
          <w:bCs/>
          <w:sz w:val="32"/>
          <w:szCs w:val="32"/>
        </w:rPr>
        <w:t xml:space="preserve">ACKNOWLEDGEMENT</w:t>
      </w:r>
    </w:p>
    <w:p>
      <w:pPr>
        <w:spacing w:after="300" w:before="0" w:line="360" w:lineRule="auto"/>
        <w:ind w:firstLine="720"/>
        <w:jc w:val="both"/>
      </w:pPr>
      <w:r>
        <w:rPr>
          <w:rFonts w:ascii="Times New Roman" w:cs="Times New Roman" w:eastAsia="Times New Roman" w:hAnsi="Times New Roman"/>
          <w:b w:val="false"/>
          <w:bCs w:val="false"/>
          <w:sz w:val="24"/>
          <w:szCs w:val="24"/>
        </w:rPr>
        <w:t xml:space="preserve">I am grateful to God for the strength and clarity of mind to complete this seminar report.</w:t>
      </w:r>
    </w:p>
    <w:p>
      <w:pPr>
        <w:spacing w:after="300" w:before="0" w:line="360" w:lineRule="auto"/>
        <w:ind w:firstLine="720"/>
        <w:jc w:val="both"/>
      </w:pPr>
      <w:r>
        <w:rPr>
          <w:rFonts w:ascii="Times New Roman" w:cs="Times New Roman" w:eastAsia="Times New Roman" w:hAnsi="Times New Roman"/>
          <w:b w:val="false"/>
          <w:bCs w:val="false"/>
          <w:sz w:val="24"/>
          <w:szCs w:val="24"/>
        </w:rPr>
        <w:t xml:space="preserve">My sincere appreciation goes to my supervisor, </w:t>
      </w:r>
      <w:r>
        <w:rPr>
          <w:rFonts w:ascii="Times New Roman" w:cs="Times New Roman" w:eastAsia="Times New Roman" w:hAnsi="Times New Roman"/>
          <w:b/>
          <w:bCs/>
          <w:color w:val="C00000"/>
          <w:sz w:val="24"/>
          <w:szCs w:val="24"/>
        </w:rPr>
        <w:t xml:space="preserve">[SUPERVISOR'S NAME]</w:t>
      </w:r>
      <w:r>
        <w:rPr>
          <w:rFonts w:ascii="Times New Roman" w:cs="Times New Roman" w:eastAsia="Times New Roman" w:hAnsi="Times New Roman"/>
          <w:b w:val="false"/>
          <w:bCs w:val="false"/>
          <w:sz w:val="24"/>
          <w:szCs w:val="24"/>
        </w:rPr>
        <w:t xml:space="preserve">, for the guidance, patience, and constructive feedback provided throughout the preparation of this work.</w:t>
      </w:r>
    </w:p>
    <w:p>
      <w:pPr>
        <w:spacing w:after="300" w:before="0" w:line="360" w:lineRule="auto"/>
        <w:ind w:firstLine="720"/>
        <w:jc w:val="both"/>
      </w:pPr>
      <w:r>
        <w:rPr>
          <w:rFonts w:ascii="Times New Roman" w:cs="Times New Roman" w:eastAsia="Times New Roman" w:hAnsi="Times New Roman"/>
          <w:b w:val="false"/>
          <w:bCs w:val="false"/>
          <w:sz w:val="24"/>
          <w:szCs w:val="24"/>
        </w:rPr>
        <w:t xml:space="preserve">I also acknowledge the lecturers and staff of the Department of Computer Science, Legacy University, whose teaching over the course of my study has shaped the understanding reflected in this report.</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Finally, I thank my family and friends for their continued support and encouragement.</w:t>
      </w:r>
    </w:p>
    <w:p>
      <w:pPr>
        <w:sectPr>
          <w:pgSz w:w="11906" w:h="16838" w:orient="portrait"/>
          <w:pgMar w:top="1440" w:right="1440" w:bottom="1440" w:left="1800" w:header="708" w:footer="708" w:gutter="0"/>
          <w:pgNumType/>
          <w:docGrid w:linePitch="360"/>
        </w:sectPr>
      </w:pPr>
    </w:p>
    <w:p>
      <w:pPr>
        <w:spacing w:after="500" w:before="0" w:line="360" w:lineRule="auto"/>
        <w:ind/>
        <w:jc w:val="center"/>
      </w:pPr>
      <w:r>
        <w:rPr>
          <w:rFonts w:ascii="Times New Roman" w:cs="Times New Roman" w:eastAsia="Times New Roman" w:hAnsi="Times New Roman"/>
          <w:b/>
          <w:bCs/>
          <w:sz w:val="32"/>
          <w:szCs w:val="32"/>
        </w:rPr>
        <w:t xml:space="preserve">TABLE OF CONTENTS</w:t>
      </w:r>
    </w:p>
    <w:p>
      <w:pPr>
        <w:tabs>
          <w:tab w:val="right" w:pos="9026" w:leader="dot"/>
        </w:tabs>
        <w:spacing w:after="120" w:line="360"/>
      </w:pPr>
      <w:r>
        <w:rPr>
          <w:rFonts w:ascii="Times New Roman" w:cs="Times New Roman" w:eastAsia="Times New Roman" w:hAnsi="Times New Roman"/>
          <w:b w:val="false"/>
          <w:bCs w:val="false"/>
          <w:sz w:val="24"/>
          <w:szCs w:val="24"/>
        </w:rPr>
        <w:t xml:space="preserve">Certification</w:t>
      </w:r>
      <w:r>
        <w:rPr>
          <w:rFonts w:ascii="Times New Roman" w:cs="Times New Roman" w:eastAsia="Times New Roman" w:hAnsi="Times New Roman"/>
          <w:sz w:val="24"/>
          <w:szCs w:val="24"/>
        </w:rPr>
        <w:t xml:space="preserve">	ii</w:t>
      </w:r>
    </w:p>
    <w:p>
      <w:pPr>
        <w:tabs>
          <w:tab w:val="right" w:pos="9026" w:leader="dot"/>
        </w:tabs>
        <w:spacing w:after="120" w:line="36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sz w:val="24"/>
          <w:szCs w:val="24"/>
        </w:rPr>
        <w:t xml:space="preserve">	iii</w:t>
      </w:r>
    </w:p>
    <w:p>
      <w:pPr>
        <w:tabs>
          <w:tab w:val="right" w:pos="9026" w:leader="dot"/>
        </w:tabs>
        <w:spacing w:after="120" w:line="36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sz w:val="24"/>
          <w:szCs w:val="24"/>
        </w:rPr>
        <w:t xml:space="preserve">	v</w:t>
      </w:r>
    </w:p>
    <w:p>
      <w:pPr>
        <w:tabs>
          <w:tab w:val="right" w:pos="9026" w:leader="dot"/>
        </w:tabs>
        <w:spacing w:after="120" w:line="36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vi</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1: Introduction</w:t>
      </w:r>
      <w:r>
        <w:rPr>
          <w:rFonts w:ascii="Times New Roman" w:cs="Times New Roman" w:eastAsia="Times New Roman" w:hAnsi="Times New Roman"/>
          <w:sz w:val="24"/>
          <w:szCs w:val="24"/>
        </w:rPr>
        <w:t xml:space="preserve">	1</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2: Literature Review</w:t>
      </w:r>
      <w:r>
        <w:rPr>
          <w:rFonts w:ascii="Times New Roman" w:cs="Times New Roman" w:eastAsia="Times New Roman" w:hAnsi="Times New Roman"/>
          <w:sz w:val="24"/>
          <w:szCs w:val="24"/>
        </w:rPr>
        <w:t xml:space="preserve">	3</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3: Methodology</w:t>
      </w:r>
      <w:r>
        <w:rPr>
          <w:rFonts w:ascii="Times New Roman" w:cs="Times New Roman" w:eastAsia="Times New Roman" w:hAnsi="Times New Roman"/>
          <w:sz w:val="24"/>
          <w:szCs w:val="24"/>
        </w:rPr>
        <w:t xml:space="preserve">	8</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4: Findings / Results</w:t>
      </w:r>
      <w:r>
        <w:rPr>
          <w:rFonts w:ascii="Times New Roman" w:cs="Times New Roman" w:eastAsia="Times New Roman" w:hAnsi="Times New Roman"/>
          <w:sz w:val="24"/>
          <w:szCs w:val="24"/>
        </w:rPr>
        <w:t xml:space="preserve">	11</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5: Discussion</w:t>
      </w:r>
      <w:r>
        <w:rPr>
          <w:rFonts w:ascii="Times New Roman" w:cs="Times New Roman" w:eastAsia="Times New Roman" w:hAnsi="Times New Roman"/>
          <w:sz w:val="24"/>
          <w:szCs w:val="24"/>
        </w:rPr>
        <w:t xml:space="preserve">	14</w:t>
      </w:r>
    </w:p>
    <w:p>
      <w:pPr>
        <w:tabs>
          <w:tab w:val="right" w:pos="9026" w:leader="dot"/>
        </w:tabs>
        <w:spacing w:after="120" w:line="360"/>
      </w:pPr>
      <w:r>
        <w:rPr>
          <w:rFonts w:ascii="Times New Roman" w:cs="Times New Roman" w:eastAsia="Times New Roman" w:hAnsi="Times New Roman"/>
          <w:b w:val="false"/>
          <w:bCs w:val="false"/>
          <w:sz w:val="24"/>
          <w:szCs w:val="24"/>
        </w:rPr>
        <w:t xml:space="preserve">Chapter 6: Conclusion</w:t>
      </w:r>
      <w:r>
        <w:rPr>
          <w:rFonts w:ascii="Times New Roman" w:cs="Times New Roman" w:eastAsia="Times New Roman" w:hAnsi="Times New Roman"/>
          <w:sz w:val="24"/>
          <w:szCs w:val="24"/>
        </w:rPr>
        <w:t xml:space="preserve">	16</w:t>
      </w:r>
    </w:p>
    <w:p>
      <w:pPr>
        <w:tabs>
          <w:tab w:val="right" w:pos="9026" w:leader="dot"/>
        </w:tabs>
        <w:spacing w:after="120" w:line="36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sz w:val="24"/>
          <w:szCs w:val="24"/>
        </w:rPr>
        <w:t xml:space="preserve">	18</w:t>
      </w:r>
    </w:p>
    <w:p>
      <w:pPr>
        <w:pageBreakBefore/>
        <w:spacing w:after="500" w:before="0" w:line="360" w:lineRule="auto"/>
        <w:ind/>
        <w:jc w:val="center"/>
      </w:pPr>
      <w:r>
        <w:rPr>
          <w:rFonts w:ascii="Times New Roman" w:cs="Times New Roman" w:eastAsia="Times New Roman" w:hAnsi="Times New Roman"/>
          <w:b/>
          <w:bCs/>
          <w:sz w:val="32"/>
          <w:szCs w:val="32"/>
        </w:rPr>
        <w:t xml:space="preserve">LIST OF TABLES</w:t>
      </w:r>
    </w:p>
    <w:p>
      <w:pPr>
        <w:tabs>
          <w:tab w:val="right" w:pos="9026" w:leader="dot"/>
        </w:tabs>
        <w:spacing w:after="120" w:line="360"/>
      </w:pPr>
      <w:r>
        <w:rPr>
          <w:rFonts w:ascii="Times New Roman" w:cs="Times New Roman" w:eastAsia="Times New Roman" w:hAnsi="Times New Roman"/>
          <w:b w:val="false"/>
          <w:bCs w:val="false"/>
          <w:sz w:val="24"/>
          <w:szCs w:val="24"/>
        </w:rPr>
        <w:t xml:space="preserve">Table 4.1: Comparison of Access Control Models (DAC, MAC, RBAC)</w:t>
      </w:r>
      <w:r>
        <w:rPr>
          <w:rFonts w:ascii="Times New Roman" w:cs="Times New Roman" w:eastAsia="Times New Roman" w:hAnsi="Times New Roman"/>
          <w:sz w:val="24"/>
          <w:szCs w:val="24"/>
        </w:rPr>
        <w:t xml:space="preserve">	12</w:t>
      </w:r>
    </w:p>
    <w:p>
      <w:pPr>
        <w:tabs>
          <w:tab w:val="right" w:pos="9026" w:leader="dot"/>
        </w:tabs>
        <w:spacing w:after="120" w:line="360"/>
      </w:pPr>
      <w:r>
        <w:rPr>
          <w:rFonts w:ascii="Times New Roman" w:cs="Times New Roman" w:eastAsia="Times New Roman" w:hAnsi="Times New Roman"/>
          <w:b w:val="false"/>
          <w:bCs w:val="false"/>
          <w:sz w:val="24"/>
          <w:szCs w:val="24"/>
        </w:rPr>
        <w:t xml:space="preserve">Table 4.2: Proposed Administrative Sub-Roles and Permission Scope</w:t>
      </w:r>
      <w:r>
        <w:rPr>
          <w:rFonts w:ascii="Times New Roman" w:cs="Times New Roman" w:eastAsia="Times New Roman" w:hAnsi="Times New Roman"/>
          <w:sz w:val="24"/>
          <w:szCs w:val="24"/>
        </w:rPr>
        <w:t xml:space="preserve">	13</w:t>
      </w:r>
    </w:p>
    <w:p>
      <w:pPr>
        <w:pageBreakBefore/>
        <w:spacing w:after="400" w:before="0" w:line="360" w:lineRule="auto"/>
        <w:ind/>
        <w:jc w:val="center"/>
      </w:pPr>
      <w:r>
        <w:rPr>
          <w:rFonts w:ascii="Times New Roman" w:cs="Times New Roman" w:eastAsia="Times New Roman" w:hAnsi="Times New Roman"/>
          <w:b/>
          <w:bCs/>
          <w:sz w:val="32"/>
          <w:szCs w:val="32"/>
        </w:rPr>
        <w:t xml:space="preserve">ABSTRACT</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Legacy University, Okija, currently operates only a public informational website and has no centralized system for managing academic and administrative records. Student registration, results, and departmental records are handled through manual and fragmented digital processes, with no consistent access control governing who may view or modify institutional data. This exposes the university to risks of unauthorized access, inconsistent record-keeping, and administrative inefficiency. This study examines the need for a university information management portal built around Role-Based Access Control (RBAC) as its security foundation. Using a systematic literature review combined with a documentary case study analysis of two Nigerian universities that already operate such portals, the University of Nigeria, Nsukka and Covenant University, the study compares Discretionary, Mandatory, and Role-Based Access Control models and evaluates their suitability for a university setting with many distinct staff and student roles. Findings indicate that RBAC offers the strongest balance of security and administrative practicality for institutions of this kind, since it allows permissions to be assigned by role rather than by individual, reducing configuration errors and easing the onboarding of new staff and students. The study concludes that Legacy University would benefit from adopting a centralized, RBAC-governed portal, and recommends that the institution treat this as a priority investment in its digital infrastructure. Limitations of the study, arising from its literature-based methodology, are also discussed, along with suggestions for future implementation-focused research.</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1</w:t>
      </w:r>
    </w:p>
    <w:p>
      <w:pPr>
        <w:pStyle w:val="Heading2"/>
        <w:spacing w:after="480" w:before="0" w:line="360"/>
        <w:jc w:val="center"/>
      </w:pPr>
      <w:r>
        <w:rPr>
          <w:rFonts w:ascii="Times New Roman" w:cs="Times New Roman" w:eastAsia="Times New Roman" w:hAnsi="Times New Roman"/>
          <w:b/>
          <w:bCs/>
          <w:sz w:val="32"/>
          <w:szCs w:val="32"/>
        </w:rPr>
        <w:t xml:space="preserve">INTRODUCTION</w:t>
      </w:r>
    </w:p>
    <w:p>
      <w:pPr>
        <w:pStyle w:val="Heading3"/>
        <w:spacing w:after="200" w:before="300" w:line="360"/>
      </w:pPr>
      <w:r>
        <w:rPr>
          <w:rFonts w:ascii="Times New Roman" w:cs="Times New Roman" w:eastAsia="Times New Roman" w:hAnsi="Times New Roman"/>
          <w:b/>
          <w:bCs/>
          <w:sz w:val="24"/>
          <w:szCs w:val="24"/>
        </w:rPr>
        <w:t xml:space="preserve">1.1 Background of the Study</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Legacy University, Okija, is a private institution located along the Onitsha-Owerri Expressway in Anambra State, Nigeria, established in 2016. Since its founding, the university's digital presence has been limited to a public informational website that communicates admissions information and general announcements to prospective students and the public. The institution does not currently operate a functional student or staff portal.</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This absence of a centralized information system means that core academic and administrative activities, including course registration, results management, fee tracking, and transcript processing, are still carried out through manual registers, informal digital tools such as spreadsheets, or ad hoc arrangements between departments. As the student population and administrative complexity of the university grow, this approach becomes increasingly difficult to sustain and increasingly exposed to error and misuse.</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Many public and private Nigerian universities have already addressed this gap by deploying institutional portals, some of which are examined later in this report as case studies. Legacy University's continued reliance on manual processes places it at a disadvantage relative to these peer institutions, both in operational efficiency and in the security of institutional data.</w:t>
      </w:r>
    </w:p>
    <w:p>
      <w:pPr>
        <w:pStyle w:val="Heading3"/>
        <w:spacing w:after="200" w:before="300" w:line="360"/>
      </w:pPr>
      <w:r>
        <w:rPr>
          <w:rFonts w:ascii="Times New Roman" w:cs="Times New Roman" w:eastAsia="Times New Roman" w:hAnsi="Times New Roman"/>
          <w:b/>
          <w:bCs/>
          <w:sz w:val="24"/>
          <w:szCs w:val="24"/>
        </w:rPr>
        <w:t xml:space="preserve">1.2 Statement of the Problem</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In the absence of a centralized portal, information at Legacy University is scattered across departments with no consistent record of who accessed or modified a given piece of data. Two problems follow directly from this. First, there is no reliable mechanism to restrict what a given member of staff or a student can view or change, meaning that access is effectively governed by informal trust rather than an enforced policy. Second, there is no audit trail, so if a record is altered incorrectly, whether by error or misconduct, there is no way to trace who made the change.</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This study addresses the question of how such a system should be structured from a security standpoint, specifically, what access control model is most appropriate for an institution with as many distinct user types as a university, where students, departmental staff, and university-wide administrators each require a different scope of access.</w:t>
      </w:r>
    </w:p>
    <w:p>
      <w:pPr>
        <w:pStyle w:val="Heading3"/>
        <w:spacing w:after="200" w:before="300" w:line="360"/>
      </w:pPr>
      <w:r>
        <w:rPr>
          <w:rFonts w:ascii="Times New Roman" w:cs="Times New Roman" w:eastAsia="Times New Roman" w:hAnsi="Times New Roman"/>
          <w:b/>
          <w:bCs/>
          <w:sz w:val="24"/>
          <w:szCs w:val="24"/>
        </w:rPr>
        <w:t xml:space="preserve">1.3 Aim and Objectives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The aim of this study is to establish the need for a centralized university information management portal at Legacy University and to argue for Role-Based Access Control (RBAC) as the appropriate security model for such a system.</w:t>
      </w:r>
    </w:p>
    <w:p>
      <w:pPr>
        <w:spacing w:after="100" w:before="0" w:line="360" w:lineRule="auto"/>
        <w:ind w:firstLine="720"/>
        <w:jc w:val="both"/>
      </w:pPr>
      <w:r>
        <w:rPr>
          <w:rFonts w:ascii="Times New Roman" w:cs="Times New Roman" w:eastAsia="Times New Roman" w:hAnsi="Times New Roman"/>
          <w:b w:val="false"/>
          <w:bCs w:val="false"/>
          <w:sz w:val="24"/>
          <w:szCs w:val="24"/>
        </w:rPr>
        <w:t xml:space="preserve">The specific objectives are to:</w:t>
      </w:r>
    </w:p>
    <w:p>
      <w:pPr>
        <w:pStyle w:val="ListParagraph"/>
        <w:numPr>
          <w:ilvl w:val="0"/>
          <w:numId w:val="2"/>
        </w:numPr>
        <w:spacing w:after="120" w:line="360"/>
      </w:pPr>
      <w:r>
        <w:rPr>
          <w:rFonts w:ascii="Times New Roman" w:cs="Times New Roman" w:eastAsia="Times New Roman" w:hAnsi="Times New Roman"/>
          <w:b w:val="false"/>
          <w:bCs w:val="false"/>
          <w:sz w:val="24"/>
          <w:szCs w:val="24"/>
        </w:rPr>
        <w:t xml:space="preserve">Examine the current state of information management at Legacy University and the risks this presents.</w:t>
      </w:r>
    </w:p>
    <w:p>
      <w:pPr>
        <w:pStyle w:val="ListParagraph"/>
        <w:numPr>
          <w:ilvl w:val="0"/>
          <w:numId w:val="2"/>
        </w:numPr>
        <w:spacing w:after="120" w:line="360"/>
      </w:pPr>
      <w:r>
        <w:rPr>
          <w:rFonts w:ascii="Times New Roman" w:cs="Times New Roman" w:eastAsia="Times New Roman" w:hAnsi="Times New Roman"/>
          <w:b w:val="false"/>
          <w:bCs w:val="false"/>
          <w:sz w:val="24"/>
          <w:szCs w:val="24"/>
        </w:rPr>
        <w:t xml:space="preserve">Review the major access control models used in information systems, namely Discretionary Access Control (DAC), Mandatory Access Control (MAC), and Role-Based Access Control (RBAC).</w:t>
      </w:r>
    </w:p>
    <w:p>
      <w:pPr>
        <w:pStyle w:val="ListParagraph"/>
        <w:numPr>
          <w:ilvl w:val="0"/>
          <w:numId w:val="2"/>
        </w:numPr>
        <w:spacing w:after="120" w:line="360"/>
      </w:pPr>
      <w:r>
        <w:rPr>
          <w:rFonts w:ascii="Times New Roman" w:cs="Times New Roman" w:eastAsia="Times New Roman" w:hAnsi="Times New Roman"/>
          <w:b w:val="false"/>
          <w:bCs w:val="false"/>
          <w:sz w:val="24"/>
          <w:szCs w:val="24"/>
        </w:rPr>
        <w:t xml:space="preserve">Analyze how comparable Nigerian universities have implemented portal systems and the access control approaches they rely on.</w:t>
      </w:r>
    </w:p>
    <w:p>
      <w:pPr>
        <w:pStyle w:val="ListParagraph"/>
        <w:numPr>
          <w:ilvl w:val="0"/>
          <w:numId w:val="2"/>
        </w:numPr>
        <w:spacing w:after="120" w:line="360"/>
      </w:pPr>
      <w:r>
        <w:rPr>
          <w:rFonts w:ascii="Times New Roman" w:cs="Times New Roman" w:eastAsia="Times New Roman" w:hAnsi="Times New Roman"/>
          <w:b w:val="false"/>
          <w:bCs w:val="false"/>
          <w:sz w:val="24"/>
          <w:szCs w:val="24"/>
        </w:rPr>
        <w:t xml:space="preserve">Evaluate the suitability of RBAC for a university setting with multiple student and staff role types.</w:t>
      </w:r>
    </w:p>
    <w:p>
      <w:pPr>
        <w:pStyle w:val="ListParagraph"/>
        <w:numPr>
          <w:ilvl w:val="0"/>
          <w:numId w:val="2"/>
        </w:numPr>
        <w:spacing w:after="120" w:line="360"/>
      </w:pPr>
      <w:r>
        <w:rPr>
          <w:rFonts w:ascii="Times New Roman" w:cs="Times New Roman" w:eastAsia="Times New Roman" w:hAnsi="Times New Roman"/>
          <w:b w:val="false"/>
          <w:bCs w:val="false"/>
          <w:sz w:val="24"/>
          <w:szCs w:val="24"/>
        </w:rPr>
        <w:t xml:space="preserve">Recommend an approach for Legacy University to adopt in developing its own information management portal.</w:t>
      </w:r>
    </w:p>
    <w:p>
      <w:pPr>
        <w:pStyle w:val="Heading3"/>
        <w:spacing w:after="200" w:before="300" w:line="360"/>
      </w:pPr>
      <w:r>
        <w:rPr>
          <w:rFonts w:ascii="Times New Roman" w:cs="Times New Roman" w:eastAsia="Times New Roman" w:hAnsi="Times New Roman"/>
          <w:b/>
          <w:bCs/>
          <w:sz w:val="24"/>
          <w:szCs w:val="24"/>
        </w:rPr>
        <w:t xml:space="preserve">1.4 Scope of the Study</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This study is limited to an examination of the need for, and the appropriate security model for, a university information management portal. It does not extend to the design or implementation of the portal itself, that work is addressed separately as the author's final year project. The study is further limited to a literature-based methodology, drawing on published research and documentary analysis of existing Nigerian university portals rather than primary data collection through surveys or interviews. Case study analysis is restricted to Nigerian institutions, specifically the University of Nigeria, Nsukka and Covenant University, Ota, to keep the comparison grounded in the same regulatory and infrastructural context as Legacy University.</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2</w:t>
      </w:r>
    </w:p>
    <w:p>
      <w:pPr>
        <w:pStyle w:val="Heading2"/>
        <w:spacing w:after="480" w:before="0" w:line="360"/>
        <w:jc w:val="center"/>
      </w:pPr>
      <w:r>
        <w:rPr>
          <w:rFonts w:ascii="Times New Roman" w:cs="Times New Roman" w:eastAsia="Times New Roman" w:hAnsi="Times New Roman"/>
          <w:b/>
          <w:bCs/>
          <w:sz w:val="32"/>
          <w:szCs w:val="32"/>
        </w:rPr>
        <w:t xml:space="preserve">LITERATURE REVIEW</w:t>
      </w:r>
    </w:p>
    <w:p>
      <w:pPr>
        <w:pStyle w:val="Heading3"/>
        <w:spacing w:after="200" w:before="300" w:line="360"/>
      </w:pPr>
      <w:r>
        <w:rPr>
          <w:rFonts w:ascii="Times New Roman" w:cs="Times New Roman" w:eastAsia="Times New Roman" w:hAnsi="Times New Roman"/>
          <w:b/>
          <w:bCs/>
          <w:sz w:val="24"/>
          <w:szCs w:val="24"/>
        </w:rPr>
        <w:t xml:space="preserve">2.1 University Information Management Systems</w:t>
      </w:r>
    </w:p>
    <w:p>
      <w:pPr>
        <w:spacing w:after="200" w:before="0" w:line="360" w:lineRule="auto"/>
        <w:ind/>
        <w:jc w:val="both"/>
      </w:pPr>
      <w:r>
        <w:rPr>
          <w:rFonts w:ascii="Times New Roman" w:cs="Times New Roman" w:eastAsia="Times New Roman" w:hAnsi="Times New Roman"/>
          <w:b w:val="false"/>
          <w:bCs w:val="false"/>
          <w:sz w:val="24"/>
          <w:szCs w:val="24"/>
        </w:rPr>
        <w:t xml:space="preserve">A University Information Management System (UIMS) is a software platform that centralizes the academic and administrative functions of an institution, typically covering student registration, course management, results processing, and financial records, within a single system accessible to different categories of users according to their role (Laudon &amp; Laudon, 2020). The core value of such a system lies not simply in digitizing records, but in governing who may access which records and under what conditions.</w:t>
      </w:r>
    </w:p>
    <w:p>
      <w:pPr>
        <w:pStyle w:val="Heading3"/>
        <w:spacing w:after="200" w:before="300" w:line="360"/>
      </w:pPr>
      <w:r>
        <w:rPr>
          <w:rFonts w:ascii="Times New Roman" w:cs="Times New Roman" w:eastAsia="Times New Roman" w:hAnsi="Times New Roman"/>
          <w:b/>
          <w:bCs/>
          <w:sz w:val="24"/>
          <w:szCs w:val="24"/>
        </w:rPr>
        <w:t xml:space="preserve">2.2 Information Security in Academic Institutions</w:t>
      </w:r>
    </w:p>
    <w:p>
      <w:pPr>
        <w:spacing w:after="200" w:before="0" w:line="360" w:lineRule="auto"/>
        <w:ind/>
        <w:jc w:val="both"/>
      </w:pPr>
      <w:r>
        <w:rPr>
          <w:rFonts w:ascii="Times New Roman" w:cs="Times New Roman" w:eastAsia="Times New Roman" w:hAnsi="Times New Roman"/>
          <w:b w:val="false"/>
          <w:bCs w:val="false"/>
          <w:sz w:val="24"/>
          <w:szCs w:val="24"/>
        </w:rPr>
        <w:t xml:space="preserve">Academic institutions hold a wide range of sensitive information, including personal student data, financial records, and examination results, making information security a central concern in any UIMS design. Saltzer and Schroeder (1975) established some of the earliest and most enduring principles of secure system design, among them the Principle of Least Privilege, which holds that every user and process should operate with the minimum set of privileges necessary to complete its function. This principle underlies the case for role-based, rather than blanket, access in institutional systems.</w:t>
      </w:r>
    </w:p>
    <w:p>
      <w:pPr>
        <w:pStyle w:val="Heading3"/>
        <w:spacing w:after="200" w:before="300" w:line="360"/>
      </w:pPr>
      <w:r>
        <w:rPr>
          <w:rFonts w:ascii="Times New Roman" w:cs="Times New Roman" w:eastAsia="Times New Roman" w:hAnsi="Times New Roman"/>
          <w:b/>
          <w:bCs/>
          <w:sz w:val="24"/>
          <w:szCs w:val="24"/>
        </w:rPr>
        <w:t xml:space="preserve">2.3 Access Control Models</w:t>
      </w:r>
    </w:p>
    <w:p>
      <w:pPr>
        <w:spacing w:after="200" w:before="0" w:line="360" w:lineRule="auto"/>
        <w:ind/>
        <w:jc w:val="both"/>
      </w:pPr>
      <w:r>
        <w:rPr>
          <w:rFonts w:ascii="Times New Roman" w:cs="Times New Roman" w:eastAsia="Times New Roman" w:hAnsi="Times New Roman"/>
          <w:b w:val="false"/>
          <w:bCs w:val="false"/>
          <w:sz w:val="24"/>
          <w:szCs w:val="24"/>
        </w:rPr>
        <w:t xml:space="preserve">Three access control models dominate the information security literature: Discretionary Access Control (DAC), Mandatory Access Control (MAC), and Role-Based Access Control (RBAC).</w:t>
      </w:r>
    </w:p>
    <w:p>
      <w:pPr>
        <w:spacing w:after="200" w:before="0" w:line="360" w:lineRule="auto"/>
        <w:ind/>
        <w:jc w:val="both"/>
      </w:pPr>
      <w:r>
        <w:rPr>
          <w:rFonts w:ascii="Times New Roman" w:cs="Times New Roman" w:eastAsia="Times New Roman" w:hAnsi="Times New Roman"/>
          <w:b w:val="false"/>
          <w:bCs w:val="false"/>
          <w:sz w:val="24"/>
          <w:szCs w:val="24"/>
        </w:rPr>
        <w:t xml:space="preserve">Under DAC, the owner of a resource determines who else may access it, offering flexibility but weak central oversight, since permissions can be granted informally and inconsistently (Stallings &amp; Brown, 2018). Under MAC, access is determined by a central authority according to fixed classification levels, offering strong central control but limited flexibility, and is more commonly associated with military and government systems than academic institutions. RBAC, formalized by Ferraiolo and Kuhn (1992) and extended by Sandhu et al. (1996) into the widely adopted RBAC96 model, assigns permissions to roles rather than to individual users, and users are in turn assigned to one or more roles. This indirection is what makes RBAC well suited to organizations, such as universities, where many individuals share the same functional responsibilities.</w:t>
      </w:r>
    </w:p>
    <w:p>
      <w:pPr>
        <w:pStyle w:val="Heading3"/>
        <w:spacing w:after="200" w:before="300" w:line="360"/>
      </w:pPr>
      <w:r>
        <w:rPr>
          <w:rFonts w:ascii="Times New Roman" w:cs="Times New Roman" w:eastAsia="Times New Roman" w:hAnsi="Times New Roman"/>
          <w:b/>
          <w:bCs/>
          <w:sz w:val="24"/>
          <w:szCs w:val="24"/>
        </w:rPr>
        <w:t xml:space="preserve">2.4 RBAC in Educational Institutions</w:t>
      </w:r>
    </w:p>
    <w:p>
      <w:pPr>
        <w:spacing w:after="200" w:before="0" w:line="360" w:lineRule="auto"/>
        <w:ind/>
        <w:jc w:val="both"/>
      </w:pPr>
      <w:r>
        <w:rPr>
          <w:rFonts w:ascii="Times New Roman" w:cs="Times New Roman" w:eastAsia="Times New Roman" w:hAnsi="Times New Roman"/>
          <w:b w:val="false"/>
          <w:bCs w:val="false"/>
          <w:sz w:val="24"/>
          <w:szCs w:val="24"/>
        </w:rPr>
        <w:t xml:space="preserve">In a university, the relevant roles are naturally defined by institutional function: students, departmental staff such as Heads of Department, faculty-level staff such as Deans, records staff such as the Registrar, financial staff such as the Bursar, and technical staff responsible for system administration. Onashoga et al. (2014) examined access control requirements specific to Nigerian tertiary institutions and found that role-based approaches significantly reduced administrative overhead compared to manually configured, user-by-user permission schemes, since new staff or students could be onboarded simply by assigning them to an existing role rather than configuring individual permissions from scratch.</w:t>
      </w:r>
    </w:p>
    <w:p>
      <w:pPr>
        <w:pStyle w:val="Heading3"/>
        <w:spacing w:after="200" w:before="300" w:line="360"/>
      </w:pPr>
      <w:r>
        <w:rPr>
          <w:rFonts w:ascii="Times New Roman" w:cs="Times New Roman" w:eastAsia="Times New Roman" w:hAnsi="Times New Roman"/>
          <w:b/>
          <w:bCs/>
          <w:sz w:val="24"/>
          <w:szCs w:val="24"/>
        </w:rPr>
        <w:t xml:space="preserve">2.5 The Principle of Least Privilege in Practice</w:t>
      </w:r>
    </w:p>
    <w:p>
      <w:pPr>
        <w:spacing w:after="200" w:before="0" w:line="360" w:lineRule="auto"/>
        <w:ind/>
        <w:jc w:val="both"/>
      </w:pPr>
      <w:r>
        <w:rPr>
          <w:rFonts w:ascii="Times New Roman" w:cs="Times New Roman" w:eastAsia="Times New Roman" w:hAnsi="Times New Roman"/>
          <w:b w:val="false"/>
          <w:bCs w:val="false"/>
          <w:sz w:val="24"/>
          <w:szCs w:val="24"/>
        </w:rPr>
        <w:t xml:space="preserve">Applied to a university portal, the Principle of Least Privilege means that a student should be able to view and act only on their own records, a Head of Department should be able to manage courses and approve results only within their own department, and a Dean should have read-only visibility across departments in their faculty rather than the ability to edit records directly. RBAC operationalizes this principle by tying each of these scopes to a role definition rather than leaving it to be reasoned about case by case.</w:t>
      </w:r>
    </w:p>
    <w:p>
      <w:pPr>
        <w:pStyle w:val="Heading3"/>
        <w:spacing w:after="200" w:before="300" w:line="360"/>
      </w:pPr>
      <w:r>
        <w:rPr>
          <w:rFonts w:ascii="Times New Roman" w:cs="Times New Roman" w:eastAsia="Times New Roman" w:hAnsi="Times New Roman"/>
          <w:b/>
          <w:bCs/>
          <w:sz w:val="24"/>
          <w:szCs w:val="24"/>
        </w:rPr>
        <w:t xml:space="preserve">2.6 Case Studies of Existing Nigerian University Portals</w:t>
      </w:r>
    </w:p>
    <w:p>
      <w:pPr>
        <w:spacing w:after="200" w:before="0" w:line="360" w:lineRule="auto"/>
        <w:ind/>
        <w:jc w:val="both"/>
      </w:pPr>
      <w:r>
        <w:rPr>
          <w:rFonts w:ascii="Times New Roman" w:cs="Times New Roman" w:eastAsia="Times New Roman" w:hAnsi="Times New Roman"/>
          <w:b w:val="false"/>
          <w:bCs w:val="false"/>
          <w:sz w:val="24"/>
          <w:szCs w:val="24"/>
        </w:rPr>
        <w:t xml:space="preserve">Two Nigerian universities were selected for documentary case study analysis in this report: the University of Nigeria, Nsukka (UNN), a federal institution, and Covenant University, Ota, a private institution. Both operate functional student and staff portals covering registration, results, and fee management, with access differentiated by user category. Their continued operation over an extended period without major reported security incidents involving unauthorized cross-role access supports the broader literature's conclusion that role-based separation of duties is a practical and durable approach in this domain, rather than a purely theoretical one.</w:t>
      </w:r>
    </w:p>
    <w:p>
      <w:pPr>
        <w:pStyle w:val="Heading3"/>
        <w:spacing w:after="200" w:before="300" w:line="360"/>
      </w:pPr>
      <w:r>
        <w:rPr>
          <w:rFonts w:ascii="Times New Roman" w:cs="Times New Roman" w:eastAsia="Times New Roman" w:hAnsi="Times New Roman"/>
          <w:b/>
          <w:bCs/>
          <w:sz w:val="24"/>
          <w:szCs w:val="24"/>
        </w:rPr>
        <w:t xml:space="preserve">2.7 Gap in the Literature</w:t>
      </w:r>
    </w:p>
    <w:p>
      <w:pPr>
        <w:spacing w:after="200" w:before="0" w:line="360" w:lineRule="auto"/>
        <w:ind/>
        <w:jc w:val="both"/>
      </w:pPr>
      <w:r>
        <w:rPr>
          <w:rFonts w:ascii="Times New Roman" w:cs="Times New Roman" w:eastAsia="Times New Roman" w:hAnsi="Times New Roman"/>
          <w:b w:val="false"/>
          <w:bCs w:val="false"/>
          <w:sz w:val="24"/>
          <w:szCs w:val="24"/>
        </w:rPr>
        <w:t xml:space="preserve">While the general case for RBAC in academic systems is well established, comparatively little published work addresses the specific position of private Nigerian universities that, unlike UNN or Covenant, have not yet implemented any form of digital portal. This study addresses that gap by grounding the general RBAC literature in the specific and current circumstances of Legacy University.</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3</w:t>
      </w:r>
    </w:p>
    <w:p>
      <w:pPr>
        <w:pStyle w:val="Heading2"/>
        <w:spacing w:after="480" w:before="0" w:line="360"/>
        <w:jc w:val="center"/>
      </w:pPr>
      <w:r>
        <w:rPr>
          <w:rFonts w:ascii="Times New Roman" w:cs="Times New Roman" w:eastAsia="Times New Roman" w:hAnsi="Times New Roman"/>
          <w:b/>
          <w:bCs/>
          <w:sz w:val="32"/>
          <w:szCs w:val="32"/>
        </w:rPr>
        <w:t xml:space="preserve">METHODOLOGY</w:t>
      </w:r>
    </w:p>
    <w:p>
      <w:pPr>
        <w:pStyle w:val="Heading3"/>
        <w:spacing w:after="200" w:before="300" w:line="360"/>
      </w:pPr>
      <w:r>
        <w:rPr>
          <w:rFonts w:ascii="Times New Roman" w:cs="Times New Roman" w:eastAsia="Times New Roman" w:hAnsi="Times New Roman"/>
          <w:b/>
          <w:bCs/>
          <w:sz w:val="24"/>
          <w:szCs w:val="24"/>
        </w:rPr>
        <w:t xml:space="preserve">3.1 Research Design</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This study adopts a descriptive, literature-based research design, combining a systematic literature review with a documentary case study analysis. No questionnaire or primary survey was administered; the study instead relies entirely on published academic literature and publicly available documentation of existing university portal systems.</w:t>
      </w:r>
    </w:p>
    <w:p>
      <w:pPr>
        <w:pStyle w:val="Heading3"/>
        <w:spacing w:after="200" w:before="300" w:line="360"/>
      </w:pPr>
      <w:r>
        <w:rPr>
          <w:rFonts w:ascii="Times New Roman" w:cs="Times New Roman" w:eastAsia="Times New Roman" w:hAnsi="Times New Roman"/>
          <w:b/>
          <w:bCs/>
          <w:sz w:val="24"/>
          <w:szCs w:val="24"/>
        </w:rPr>
        <w:t xml:space="preserve">3.2 Data Collection Method</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Two categories of source material were collected. The first is peer-reviewed literature on access control models and information security in academic systems, drawn from established sources in the information security field. The second is documentary material describing the portal systems of the two Nigerian case study institutions, the University of Nigeria, Nsukka, and Covenant University, Ota, gathered from publicly available institutional documentation and portal-facing information.</w:t>
      </w:r>
    </w:p>
    <w:p>
      <w:pPr>
        <w:pStyle w:val="Heading3"/>
        <w:spacing w:after="200" w:before="300" w:line="360"/>
      </w:pPr>
      <w:r>
        <w:rPr>
          <w:rFonts w:ascii="Times New Roman" w:cs="Times New Roman" w:eastAsia="Times New Roman" w:hAnsi="Times New Roman"/>
          <w:b/>
          <w:bCs/>
          <w:sz w:val="24"/>
          <w:szCs w:val="24"/>
        </w:rPr>
        <w:t xml:space="preserve">3.3 Period of Research</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The research and preparation of this report was carried out between March and April 2026.</w:t>
      </w:r>
    </w:p>
    <w:p>
      <w:pPr>
        <w:pStyle w:val="Heading3"/>
        <w:spacing w:after="200" w:before="300" w:line="360"/>
      </w:pPr>
      <w:r>
        <w:rPr>
          <w:rFonts w:ascii="Times New Roman" w:cs="Times New Roman" w:eastAsia="Times New Roman" w:hAnsi="Times New Roman"/>
          <w:b/>
          <w:bCs/>
          <w:sz w:val="24"/>
          <w:szCs w:val="24"/>
        </w:rPr>
        <w:t xml:space="preserve">3.4 Case Study Selection Criteria</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Case study institutions were limited to Nigerian universities so that the comparison would remain grounded in the same regulatory, infrastructural, and student-population context as Legacy University, rather than drawing conclusions from institutions operating under materially different conditions. UNN was selected as a representative federal institution, and Covenant University as a representative private institution, giving the analysis coverage across both major categories of Nigerian university ownership.</w:t>
      </w:r>
    </w:p>
    <w:p>
      <w:pPr>
        <w:pStyle w:val="Heading3"/>
        <w:spacing w:after="200" w:before="300" w:line="360"/>
      </w:pPr>
      <w:r>
        <w:rPr>
          <w:rFonts w:ascii="Times New Roman" w:cs="Times New Roman" w:eastAsia="Times New Roman" w:hAnsi="Times New Roman"/>
          <w:b/>
          <w:bCs/>
          <w:sz w:val="24"/>
          <w:szCs w:val="24"/>
        </w:rPr>
        <w:t xml:space="preserve">3.5 Tools and Techniques of Analysis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Literature was analyzed thematically, grouping sources around the three access control models and their respective strengths and weaknesses in an institutional setting. Case study material was analyzed descriptively, focused on identifying the user roles each portal supports and the access boundaries enforced between them.</w:t>
      </w:r>
    </w:p>
    <w:p>
      <w:pPr>
        <w:pStyle w:val="Heading3"/>
        <w:spacing w:after="200" w:before="300" w:line="360"/>
      </w:pPr>
      <w:r>
        <w:rPr>
          <w:rFonts w:ascii="Times New Roman" w:cs="Times New Roman" w:eastAsia="Times New Roman" w:hAnsi="Times New Roman"/>
          <w:b/>
          <w:bCs/>
          <w:sz w:val="24"/>
          <w:szCs w:val="24"/>
        </w:rPr>
        <w:t xml:space="preserve">3.6 Justification of the Method Chosen</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A literature-based, documentary approach was chosen over a survey-based approach because the central question of this study, which access control model is most appropriate, is a design and security question best answered by reference to established information security literature and observed practice at comparable institutions, rather than by soliciting the opinions of Legacy University's current staff and students, who have no existing portal to evaluate.</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4</w:t>
      </w:r>
    </w:p>
    <w:p>
      <w:pPr>
        <w:pStyle w:val="Heading2"/>
        <w:spacing w:after="480" w:before="0" w:line="360"/>
        <w:jc w:val="center"/>
      </w:pPr>
      <w:r>
        <w:rPr>
          <w:rFonts w:ascii="Times New Roman" w:cs="Times New Roman" w:eastAsia="Times New Roman" w:hAnsi="Times New Roman"/>
          <w:b/>
          <w:bCs/>
          <w:sz w:val="32"/>
          <w:szCs w:val="32"/>
        </w:rPr>
        <w:t xml:space="preserve">FINDINGS / RESULTS</w:t>
      </w:r>
    </w:p>
    <w:p>
      <w:pPr>
        <w:pStyle w:val="Heading3"/>
        <w:spacing w:after="200" w:before="300" w:line="360"/>
      </w:pPr>
      <w:r>
        <w:rPr>
          <w:rFonts w:ascii="Times New Roman" w:cs="Times New Roman" w:eastAsia="Times New Roman" w:hAnsi="Times New Roman"/>
          <w:b/>
          <w:bCs/>
          <w:sz w:val="24"/>
          <w:szCs w:val="24"/>
        </w:rPr>
        <w:t xml:space="preserve">4.1 Findings from the Literature Review</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The literature consistently favors RBAC over DAC and MAC for institutional settings with many distinct functional roles. DAC's owner-controlled model was found to introduce inconsistent access decisions when applied at institutional scale, since it depends on individual discretion rather than a defined policy. MAC's rigid, centrally classified structure was found to be poorly suited to the varied and evolving access needs of a university, where new courses, departments, and staff roles are introduced regularly. RBAC was found to offer the closest fit to institutional structure, since university roles (student, HOD, Dean, Registrar, Bursar, IT staff) map naturally onto the role abstraction RBAC provides.</w:t>
      </w:r>
    </w:p>
    <w:p>
      <w:pPr>
        <w:pStyle w:val="Heading3"/>
        <w:spacing w:after="200" w:before="300" w:line="360"/>
      </w:pPr>
      <w:r>
        <w:rPr>
          <w:rFonts w:ascii="Times New Roman" w:cs="Times New Roman" w:eastAsia="Times New Roman" w:hAnsi="Times New Roman"/>
          <w:b/>
          <w:bCs/>
          <w:sz w:val="24"/>
          <w:szCs w:val="24"/>
        </w:rPr>
        <w:t xml:space="preserve">4.2 Findings from Case Study Analysis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Both UNN and Covenant University differentiate access by defined user category rather than by individual configuration. Students are restricted to their own academic and financial records. Departmental and faculty staff have access scoped to their department or faculty. System-wide administrative functions are restricted to a small number of designated technical and administrative staff. This pattern held consistently across both institutions despite their differing ownership structures (federal versus private), suggesting the pattern reflects the underlying shape of university operations rather than an artifact of either institution's specific policy choices.</w:t>
      </w:r>
    </w:p>
    <w:p>
      <w:pPr>
        <w:pStyle w:val="Heading3"/>
        <w:spacing w:after="200" w:before="300" w:line="360"/>
      </w:pPr>
      <w:r>
        <w:rPr>
          <w:rFonts w:ascii="Times New Roman" w:cs="Times New Roman" w:eastAsia="Times New Roman" w:hAnsi="Times New Roman"/>
          <w:b/>
          <w:bCs/>
          <w:sz w:val="24"/>
          <w:szCs w:val="24"/>
        </w:rPr>
        <w:t xml:space="preserve">4.3 Comparative Analysis of Access Control Models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800"/>
        <w:gridCol w:w="2200"/>
      </w:tblGrid>
      <w:tr>
        <w:trPr>
          <w:tblHeader/>
        </w:trPr>
        <w:tc>
          <w:tcPr>
            <w:tcW w:type="dxa" w:w="2800"/>
            <w:shd w:fill="1F3864" w:val="clear"/>
          </w:tcPr>
          <w:p>
            <w:pPr>
              <w:jc w:val="center"/>
            </w:pPr>
            <w:r>
              <w:rPr>
                <w:rFonts w:ascii="Times New Roman" w:cs="Times New Roman" w:eastAsia="Times New Roman" w:hAnsi="Times New Roman"/>
                <w:b/>
                <w:bCs/>
                <w:color w:val="FFFFFF"/>
                <w:sz w:val="20"/>
                <w:szCs w:val="20"/>
              </w:rPr>
              <w:t xml:space="preserve">Criterion</w:t>
            </w:r>
          </w:p>
        </w:tc>
        <w:tc>
          <w:tcPr>
            <w:tcW w:type="dxa" w:w="2100"/>
            <w:shd w:fill="1F3864" w:val="clear"/>
          </w:tcPr>
          <w:p>
            <w:pPr>
              <w:jc w:val="center"/>
            </w:pPr>
            <w:r>
              <w:rPr>
                <w:rFonts w:ascii="Times New Roman" w:cs="Times New Roman" w:eastAsia="Times New Roman" w:hAnsi="Times New Roman"/>
                <w:b/>
                <w:bCs/>
                <w:color w:val="FFFFFF"/>
                <w:sz w:val="20"/>
                <w:szCs w:val="20"/>
              </w:rPr>
              <w:t xml:space="preserve">DAC</w:t>
            </w:r>
          </w:p>
        </w:tc>
        <w:tc>
          <w:tcPr>
            <w:tcW w:type="dxa" w:w="2800"/>
            <w:shd w:fill="1F3864" w:val="clear"/>
          </w:tcPr>
          <w:p>
            <w:pPr>
              <w:jc w:val="center"/>
            </w:pPr>
            <w:r>
              <w:rPr>
                <w:rFonts w:ascii="Times New Roman" w:cs="Times New Roman" w:eastAsia="Times New Roman" w:hAnsi="Times New Roman"/>
                <w:b/>
                <w:bCs/>
                <w:color w:val="FFFFFF"/>
                <w:sz w:val="20"/>
                <w:szCs w:val="20"/>
              </w:rPr>
              <w:t xml:space="preserve">MAC</w:t>
            </w:r>
          </w:p>
        </w:tc>
        <w:tc>
          <w:tcPr>
            <w:tcW w:type="dxa" w:w="2200"/>
            <w:shd w:fill="1F3864" w:val="clear"/>
          </w:tcPr>
          <w:p>
            <w:pPr>
              <w:jc w:val="center"/>
            </w:pPr>
            <w:r>
              <w:rPr>
                <w:rFonts w:ascii="Times New Roman" w:cs="Times New Roman" w:eastAsia="Times New Roman" w:hAnsi="Times New Roman"/>
                <w:b/>
                <w:bCs/>
                <w:color w:val="FFFFFF"/>
                <w:sz w:val="20"/>
                <w:szCs w:val="20"/>
              </w:rPr>
              <w:t xml:space="preserve">RBAC</w:t>
            </w:r>
          </w:p>
        </w:tc>
      </w:tr>
      <w:tr>
        <w:tc>
          <w:tcPr>
            <w:tcW w:type="dxa" w:w="2800"/>
          </w:tcPr>
          <w:p>
            <w:pPr>
              <w:spacing w:line="360"/>
            </w:pPr>
            <w:r>
              <w:rPr>
                <w:rFonts w:ascii="Times New Roman" w:cs="Times New Roman" w:eastAsia="Times New Roman" w:hAnsi="Times New Roman"/>
                <w:b w:val="false"/>
                <w:bCs w:val="false"/>
                <w:sz w:val="20"/>
                <w:szCs w:val="20"/>
              </w:rPr>
              <w:t xml:space="preserve">Access decision made by</w:t>
            </w:r>
          </w:p>
        </w:tc>
        <w:tc>
          <w:tcPr>
            <w:tcW w:type="dxa" w:w="2100"/>
          </w:tcPr>
          <w:p>
            <w:pPr>
              <w:spacing w:line="360"/>
            </w:pPr>
            <w:r>
              <w:rPr>
                <w:rFonts w:ascii="Times New Roman" w:cs="Times New Roman" w:eastAsia="Times New Roman" w:hAnsi="Times New Roman"/>
                <w:b w:val="false"/>
                <w:bCs w:val="false"/>
                <w:sz w:val="20"/>
                <w:szCs w:val="20"/>
              </w:rPr>
              <w:t xml:space="preserve">Resource owner</w:t>
            </w:r>
          </w:p>
        </w:tc>
        <w:tc>
          <w:tcPr>
            <w:tcW w:type="dxa" w:w="2800"/>
          </w:tcPr>
          <w:p>
            <w:pPr>
              <w:spacing w:line="360"/>
            </w:pPr>
            <w:r>
              <w:rPr>
                <w:rFonts w:ascii="Times New Roman" w:cs="Times New Roman" w:eastAsia="Times New Roman" w:hAnsi="Times New Roman"/>
                <w:b w:val="false"/>
                <w:bCs w:val="false"/>
                <w:sz w:val="20"/>
                <w:szCs w:val="20"/>
              </w:rPr>
              <w:t xml:space="preserve">Central authority (fixed levels)</w:t>
            </w:r>
          </w:p>
        </w:tc>
        <w:tc>
          <w:tcPr>
            <w:tcW w:type="dxa" w:w="2200"/>
          </w:tcPr>
          <w:p>
            <w:pPr>
              <w:spacing w:line="360"/>
            </w:pPr>
            <w:r>
              <w:rPr>
                <w:rFonts w:ascii="Times New Roman" w:cs="Times New Roman" w:eastAsia="Times New Roman" w:hAnsi="Times New Roman"/>
                <w:b w:val="false"/>
                <w:bCs w:val="false"/>
                <w:sz w:val="20"/>
                <w:szCs w:val="20"/>
              </w:rPr>
              <w:t xml:space="preserve">Role definition</w:t>
            </w:r>
          </w:p>
        </w:tc>
      </w:tr>
      <w:tr>
        <w:tc>
          <w:tcPr>
            <w:tcW w:type="dxa" w:w="2800"/>
          </w:tcPr>
          <w:p>
            <w:pPr>
              <w:spacing w:line="360"/>
            </w:pPr>
            <w:r>
              <w:rPr>
                <w:rFonts w:ascii="Times New Roman" w:cs="Times New Roman" w:eastAsia="Times New Roman" w:hAnsi="Times New Roman"/>
                <w:b w:val="false"/>
                <w:bCs w:val="false"/>
                <w:sz w:val="20"/>
                <w:szCs w:val="20"/>
              </w:rPr>
              <w:t xml:space="preserve">Flexibility</w:t>
            </w:r>
          </w:p>
        </w:tc>
        <w:tc>
          <w:tcPr>
            <w:tcW w:type="dxa" w:w="2100"/>
          </w:tcPr>
          <w:p>
            <w:pPr>
              <w:spacing w:line="360"/>
            </w:pPr>
            <w:r>
              <w:rPr>
                <w:rFonts w:ascii="Times New Roman" w:cs="Times New Roman" w:eastAsia="Times New Roman" w:hAnsi="Times New Roman"/>
                <w:b w:val="false"/>
                <w:bCs w:val="false"/>
                <w:sz w:val="20"/>
                <w:szCs w:val="20"/>
              </w:rPr>
              <w:t xml:space="preserve">High, but inconsistent</w:t>
            </w:r>
          </w:p>
        </w:tc>
        <w:tc>
          <w:tcPr>
            <w:tcW w:type="dxa" w:w="2800"/>
          </w:tcPr>
          <w:p>
            <w:pPr>
              <w:spacing w:line="360"/>
            </w:pPr>
            <w:r>
              <w:rPr>
                <w:rFonts w:ascii="Times New Roman" w:cs="Times New Roman" w:eastAsia="Times New Roman" w:hAnsi="Times New Roman"/>
                <w:b w:val="false"/>
                <w:bCs w:val="false"/>
                <w:sz w:val="20"/>
                <w:szCs w:val="20"/>
              </w:rPr>
              <w:t xml:space="preserve">Low</w:t>
            </w:r>
          </w:p>
        </w:tc>
        <w:tc>
          <w:tcPr>
            <w:tcW w:type="dxa" w:w="2200"/>
          </w:tcPr>
          <w:p>
            <w:pPr>
              <w:spacing w:line="360"/>
            </w:pPr>
            <w:r>
              <w:rPr>
                <w:rFonts w:ascii="Times New Roman" w:cs="Times New Roman" w:eastAsia="Times New Roman" w:hAnsi="Times New Roman"/>
                <w:b w:val="false"/>
                <w:bCs w:val="false"/>
                <w:sz w:val="20"/>
                <w:szCs w:val="20"/>
              </w:rPr>
              <w:t xml:space="preserve">High and consistent</w:t>
            </w:r>
          </w:p>
        </w:tc>
      </w:tr>
      <w:tr>
        <w:tc>
          <w:tcPr>
            <w:tcW w:type="dxa" w:w="2800"/>
          </w:tcPr>
          <w:p>
            <w:pPr>
              <w:spacing w:line="360"/>
            </w:pPr>
            <w:r>
              <w:rPr>
                <w:rFonts w:ascii="Times New Roman" w:cs="Times New Roman" w:eastAsia="Times New Roman" w:hAnsi="Times New Roman"/>
                <w:b w:val="false"/>
                <w:bCs w:val="false"/>
                <w:sz w:val="20"/>
                <w:szCs w:val="20"/>
              </w:rPr>
              <w:t xml:space="preserve">Administrative overhead</w:t>
            </w:r>
          </w:p>
        </w:tc>
        <w:tc>
          <w:tcPr>
            <w:tcW w:type="dxa" w:w="2100"/>
          </w:tcPr>
          <w:p>
            <w:pPr>
              <w:spacing w:line="360"/>
            </w:pPr>
            <w:r>
              <w:rPr>
                <w:rFonts w:ascii="Times New Roman" w:cs="Times New Roman" w:eastAsia="Times New Roman" w:hAnsi="Times New Roman"/>
                <w:b w:val="false"/>
                <w:bCs w:val="false"/>
                <w:sz w:val="20"/>
                <w:szCs w:val="20"/>
              </w:rPr>
              <w:t xml:space="preserve">Low per resource, high in aggregate</w:t>
            </w:r>
          </w:p>
        </w:tc>
        <w:tc>
          <w:tcPr>
            <w:tcW w:type="dxa" w:w="2800"/>
          </w:tcPr>
          <w:p>
            <w:pPr>
              <w:spacing w:line="360"/>
            </w:pPr>
            <w:r>
              <w:rPr>
                <w:rFonts w:ascii="Times New Roman" w:cs="Times New Roman" w:eastAsia="Times New Roman" w:hAnsi="Times New Roman"/>
                <w:b w:val="false"/>
                <w:bCs w:val="false"/>
                <w:sz w:val="20"/>
                <w:szCs w:val="20"/>
              </w:rPr>
              <w:t xml:space="preserve">High (classification maintenance)</w:t>
            </w:r>
          </w:p>
        </w:tc>
        <w:tc>
          <w:tcPr>
            <w:tcW w:type="dxa" w:w="2200"/>
          </w:tcPr>
          <w:p>
            <w:pPr>
              <w:spacing w:line="360"/>
            </w:pPr>
            <w:r>
              <w:rPr>
                <w:rFonts w:ascii="Times New Roman" w:cs="Times New Roman" w:eastAsia="Times New Roman" w:hAnsi="Times New Roman"/>
                <w:b w:val="false"/>
                <w:bCs w:val="false"/>
                <w:sz w:val="20"/>
                <w:szCs w:val="20"/>
              </w:rPr>
              <w:t xml:space="preserve">Low (role reuse across users)</w:t>
            </w:r>
          </w:p>
        </w:tc>
      </w:tr>
      <w:tr>
        <w:tc>
          <w:tcPr>
            <w:tcW w:type="dxa" w:w="2800"/>
          </w:tcPr>
          <w:p>
            <w:pPr>
              <w:spacing w:line="360"/>
            </w:pPr>
            <w:r>
              <w:rPr>
                <w:rFonts w:ascii="Times New Roman" w:cs="Times New Roman" w:eastAsia="Times New Roman" w:hAnsi="Times New Roman"/>
                <w:b w:val="false"/>
                <w:bCs w:val="false"/>
                <w:sz w:val="20"/>
                <w:szCs w:val="20"/>
              </w:rPr>
              <w:t xml:space="preserve">Fit for university roles</w:t>
            </w:r>
          </w:p>
        </w:tc>
        <w:tc>
          <w:tcPr>
            <w:tcW w:type="dxa" w:w="2100"/>
          </w:tcPr>
          <w:p>
            <w:pPr>
              <w:spacing w:line="360"/>
            </w:pPr>
            <w:r>
              <w:rPr>
                <w:rFonts w:ascii="Times New Roman" w:cs="Times New Roman" w:eastAsia="Times New Roman" w:hAnsi="Times New Roman"/>
                <w:b w:val="false"/>
                <w:bCs w:val="false"/>
                <w:sz w:val="20"/>
                <w:szCs w:val="20"/>
              </w:rPr>
              <w:t xml:space="preserve">Poor at scale</w:t>
            </w:r>
          </w:p>
        </w:tc>
        <w:tc>
          <w:tcPr>
            <w:tcW w:type="dxa" w:w="2800"/>
          </w:tcPr>
          <w:p>
            <w:pPr>
              <w:spacing w:line="360"/>
            </w:pPr>
            <w:r>
              <w:rPr>
                <w:rFonts w:ascii="Times New Roman" w:cs="Times New Roman" w:eastAsia="Times New Roman" w:hAnsi="Times New Roman"/>
                <w:b w:val="false"/>
                <w:bCs w:val="false"/>
                <w:sz w:val="20"/>
                <w:szCs w:val="20"/>
              </w:rPr>
              <w:t xml:space="preserve">Poor, too rigid</w:t>
            </w:r>
          </w:p>
        </w:tc>
        <w:tc>
          <w:tcPr>
            <w:tcW w:type="dxa" w:w="2200"/>
          </w:tcPr>
          <w:p>
            <w:pPr>
              <w:spacing w:line="360"/>
            </w:pPr>
            <w:r>
              <w:rPr>
                <w:rFonts w:ascii="Times New Roman" w:cs="Times New Roman" w:eastAsia="Times New Roman" w:hAnsi="Times New Roman"/>
                <w:b w:val="false"/>
                <w:bCs w:val="false"/>
                <w:sz w:val="20"/>
                <w:szCs w:val="20"/>
              </w:rPr>
              <w:t xml:space="preserve">Strong</w:t>
            </w:r>
          </w:p>
        </w:tc>
      </w:tr>
      <w:tr>
        <w:tc>
          <w:tcPr>
            <w:tcW w:type="dxa" w:w="2800"/>
          </w:tcPr>
          <w:p>
            <w:pPr>
              <w:spacing w:line="360"/>
            </w:pPr>
            <w:r>
              <w:rPr>
                <w:rFonts w:ascii="Times New Roman" w:cs="Times New Roman" w:eastAsia="Times New Roman" w:hAnsi="Times New Roman"/>
                <w:b w:val="false"/>
                <w:bCs w:val="false"/>
                <w:sz w:val="20"/>
                <w:szCs w:val="20"/>
              </w:rPr>
              <w:t xml:space="preserve">Typical use case</w:t>
            </w:r>
          </w:p>
        </w:tc>
        <w:tc>
          <w:tcPr>
            <w:tcW w:type="dxa" w:w="2100"/>
          </w:tcPr>
          <w:p>
            <w:pPr>
              <w:spacing w:line="360"/>
            </w:pPr>
            <w:r>
              <w:rPr>
                <w:rFonts w:ascii="Times New Roman" w:cs="Times New Roman" w:eastAsia="Times New Roman" w:hAnsi="Times New Roman"/>
                <w:b w:val="false"/>
                <w:bCs w:val="false"/>
                <w:sz w:val="20"/>
                <w:szCs w:val="20"/>
              </w:rPr>
              <w:t xml:space="preserve">General-purpose file systems</w:t>
            </w:r>
          </w:p>
        </w:tc>
        <w:tc>
          <w:tcPr>
            <w:tcW w:type="dxa" w:w="2800"/>
          </w:tcPr>
          <w:p>
            <w:pPr>
              <w:spacing w:line="360"/>
            </w:pPr>
            <w:r>
              <w:rPr>
                <w:rFonts w:ascii="Times New Roman" w:cs="Times New Roman" w:eastAsia="Times New Roman" w:hAnsi="Times New Roman"/>
                <w:b w:val="false"/>
                <w:bCs w:val="false"/>
                <w:sz w:val="20"/>
                <w:szCs w:val="20"/>
              </w:rPr>
              <w:t xml:space="preserve">Military / government systems</w:t>
            </w:r>
          </w:p>
        </w:tc>
        <w:tc>
          <w:tcPr>
            <w:tcW w:type="dxa" w:w="2200"/>
          </w:tcPr>
          <w:p>
            <w:pPr>
              <w:spacing w:line="360"/>
            </w:pPr>
            <w:r>
              <w:rPr>
                <w:rFonts w:ascii="Times New Roman" w:cs="Times New Roman" w:eastAsia="Times New Roman" w:hAnsi="Times New Roman"/>
                <w:b w:val="false"/>
                <w:bCs w:val="false"/>
                <w:sz w:val="20"/>
                <w:szCs w:val="20"/>
              </w:rPr>
              <w:t xml:space="preserve">Enterprise and institutional systems</w:t>
            </w:r>
          </w:p>
        </w:tc>
      </w:tr>
    </w:tbl>
    <w:p>
      <w:pPr>
        <w:spacing w:after="400" w:before="100" w:line="360" w:lineRule="auto"/>
        <w:ind/>
        <w:jc w:val="center"/>
      </w:pPr>
      <w:r>
        <w:rPr>
          <w:rFonts w:ascii="Times New Roman" w:cs="Times New Roman" w:eastAsia="Times New Roman" w:hAnsi="Times New Roman"/>
          <w:b w:val="false"/>
          <w:bCs w:val="false"/>
          <w:sz w:val="20"/>
          <w:szCs w:val="20"/>
        </w:rPr>
        <w:t xml:space="preserve">Table 4.1: Comparison of Access Control Models (DAC, MAC, RBAC)</w:t>
      </w:r>
    </w:p>
    <w:p>
      <w:pPr>
        <w:pStyle w:val="Heading3"/>
        <w:spacing w:after="200" w:before="300" w:line="360"/>
      </w:pPr>
      <w:r>
        <w:rPr>
          <w:rFonts w:ascii="Times New Roman" w:cs="Times New Roman" w:eastAsia="Times New Roman" w:hAnsi="Times New Roman"/>
          <w:b/>
          <w:bCs/>
          <w:sz w:val="24"/>
          <w:szCs w:val="24"/>
        </w:rPr>
        <w:t xml:space="preserve">4.4 Application to Legacy University: Defining Administrative Sub-Roles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A recurring finding across both the literature and the case studies is that "administrator" is not a single role but a category covering every non-student user of the system, each with a distinct scope of authority. Applied to Legacy University, this category would reasonably include the Vice-Chancellor's office, Deans, the Registrar, Heads of Department, and non-teaching administrative staff, in addition to dedicated IT and system administration staff. Collapsing all of these into one undifferentiated "Admin" role would reproduce the same lack of accountability that a portal is meant to solve.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6500"/>
      </w:tblGrid>
      <w:tr>
        <w:trPr>
          <w:tblHeader/>
        </w:trPr>
        <w:tc>
          <w:tcPr>
            <w:tcW w:type="dxa" w:w="3400"/>
            <w:shd w:fill="1F3864" w:val="clear"/>
          </w:tcPr>
          <w:p>
            <w:pPr>
              <w:jc w:val="center"/>
            </w:pPr>
            <w:r>
              <w:rPr>
                <w:rFonts w:ascii="Times New Roman" w:cs="Times New Roman" w:eastAsia="Times New Roman" w:hAnsi="Times New Roman"/>
                <w:b/>
                <w:bCs/>
                <w:color w:val="FFFFFF"/>
                <w:sz w:val="20"/>
                <w:szCs w:val="20"/>
              </w:rPr>
              <w:t xml:space="preserve">Sub-Role</w:t>
            </w:r>
          </w:p>
        </w:tc>
        <w:tc>
          <w:tcPr>
            <w:tcW w:type="dxa" w:w="6500"/>
            <w:shd w:fill="1F3864" w:val="clear"/>
          </w:tcPr>
          <w:p>
            <w:pPr>
              <w:jc w:val="center"/>
            </w:pPr>
            <w:r>
              <w:rPr>
                <w:rFonts w:ascii="Times New Roman" w:cs="Times New Roman" w:eastAsia="Times New Roman" w:hAnsi="Times New Roman"/>
                <w:b/>
                <w:bCs/>
                <w:color w:val="FFFFFF"/>
                <w:sz w:val="20"/>
                <w:szCs w:val="20"/>
              </w:rPr>
              <w:t xml:space="preserve">Representative Permission Scope</w:t>
            </w:r>
          </w:p>
        </w:tc>
      </w:tr>
      <w:tr>
        <w:tc>
          <w:tcPr>
            <w:tcW w:type="dxa" w:w="3400"/>
          </w:tcPr>
          <w:p>
            <w:pPr>
              <w:spacing w:line="360"/>
            </w:pPr>
            <w:r>
              <w:rPr>
                <w:rFonts w:ascii="Times New Roman" w:cs="Times New Roman" w:eastAsia="Times New Roman" w:hAnsi="Times New Roman"/>
                <w:b w:val="false"/>
                <w:bCs w:val="false"/>
                <w:sz w:val="20"/>
                <w:szCs w:val="20"/>
              </w:rPr>
              <w:t xml:space="preserve">Registrar</w:t>
            </w:r>
          </w:p>
        </w:tc>
        <w:tc>
          <w:tcPr>
            <w:tcW w:type="dxa" w:w="6500"/>
          </w:tcPr>
          <w:p>
            <w:pPr>
              <w:spacing w:line="360"/>
            </w:pPr>
            <w:r>
              <w:rPr>
                <w:rFonts w:ascii="Times New Roman" w:cs="Times New Roman" w:eastAsia="Times New Roman" w:hAnsi="Times New Roman"/>
                <w:b w:val="false"/>
                <w:bCs w:val="false"/>
                <w:sz w:val="20"/>
                <w:szCs w:val="20"/>
              </w:rPr>
              <w:t xml:space="preserve">Manage student academic records; process transcript requests</w:t>
            </w:r>
          </w:p>
        </w:tc>
      </w:tr>
      <w:tr>
        <w:tc>
          <w:tcPr>
            <w:tcW w:type="dxa" w:w="3400"/>
          </w:tcPr>
          <w:p>
            <w:pPr>
              <w:spacing w:line="360"/>
            </w:pPr>
            <w:r>
              <w:rPr>
                <w:rFonts w:ascii="Times New Roman" w:cs="Times New Roman" w:eastAsia="Times New Roman" w:hAnsi="Times New Roman"/>
                <w:b w:val="false"/>
                <w:bCs w:val="false"/>
                <w:sz w:val="20"/>
                <w:szCs w:val="20"/>
              </w:rPr>
              <w:t xml:space="preserve">Bursar / Finance Officer</w:t>
            </w:r>
          </w:p>
        </w:tc>
        <w:tc>
          <w:tcPr>
            <w:tcW w:type="dxa" w:w="6500"/>
          </w:tcPr>
          <w:p>
            <w:pPr>
              <w:spacing w:line="360"/>
            </w:pPr>
            <w:r>
              <w:rPr>
                <w:rFonts w:ascii="Times New Roman" w:cs="Times New Roman" w:eastAsia="Times New Roman" w:hAnsi="Times New Roman"/>
                <w:b w:val="false"/>
                <w:bCs w:val="false"/>
                <w:sz w:val="20"/>
                <w:szCs w:val="20"/>
              </w:rPr>
              <w:t xml:space="preserve">Manage fee records and payment status</w:t>
            </w:r>
          </w:p>
        </w:tc>
      </w:tr>
      <w:tr>
        <w:tc>
          <w:tcPr>
            <w:tcW w:type="dxa" w:w="3400"/>
          </w:tcPr>
          <w:p>
            <w:pPr>
              <w:spacing w:line="360"/>
            </w:pPr>
            <w:r>
              <w:rPr>
                <w:rFonts w:ascii="Times New Roman" w:cs="Times New Roman" w:eastAsia="Times New Roman" w:hAnsi="Times New Roman"/>
                <w:b w:val="false"/>
                <w:bCs w:val="false"/>
                <w:sz w:val="20"/>
                <w:szCs w:val="20"/>
              </w:rPr>
              <w:t xml:space="preserve">Head of Department (HOD)</w:t>
            </w:r>
          </w:p>
        </w:tc>
        <w:tc>
          <w:tcPr>
            <w:tcW w:type="dxa" w:w="6500"/>
          </w:tcPr>
          <w:p>
            <w:pPr>
              <w:spacing w:line="360"/>
            </w:pPr>
            <w:r>
              <w:rPr>
                <w:rFonts w:ascii="Times New Roman" w:cs="Times New Roman" w:eastAsia="Times New Roman" w:hAnsi="Times New Roman"/>
                <w:b w:val="false"/>
                <w:bCs w:val="false"/>
                <w:sz w:val="20"/>
                <w:szCs w:val="20"/>
              </w:rPr>
              <w:t xml:space="preserve">Manage departmental courses; approve results within department</w:t>
            </w:r>
          </w:p>
        </w:tc>
      </w:tr>
      <w:tr>
        <w:tc>
          <w:tcPr>
            <w:tcW w:type="dxa" w:w="3400"/>
          </w:tcPr>
          <w:p>
            <w:pPr>
              <w:spacing w:line="360"/>
            </w:pPr>
            <w:r>
              <w:rPr>
                <w:rFonts w:ascii="Times New Roman" w:cs="Times New Roman" w:eastAsia="Times New Roman" w:hAnsi="Times New Roman"/>
                <w:b w:val="false"/>
                <w:bCs w:val="false"/>
                <w:sz w:val="20"/>
                <w:szCs w:val="20"/>
              </w:rPr>
              <w:t xml:space="preserve">Dean</w:t>
            </w:r>
          </w:p>
        </w:tc>
        <w:tc>
          <w:tcPr>
            <w:tcW w:type="dxa" w:w="6500"/>
          </w:tcPr>
          <w:p>
            <w:pPr>
              <w:spacing w:line="360"/>
            </w:pPr>
            <w:r>
              <w:rPr>
                <w:rFonts w:ascii="Times New Roman" w:cs="Times New Roman" w:eastAsia="Times New Roman" w:hAnsi="Times New Roman"/>
                <w:b w:val="false"/>
                <w:bCs w:val="false"/>
                <w:sz w:val="20"/>
                <w:szCs w:val="20"/>
              </w:rPr>
              <w:t xml:space="preserve">Read-only view of academic performance across departments in faculty</w:t>
            </w:r>
          </w:p>
        </w:tc>
      </w:tr>
      <w:tr>
        <w:tc>
          <w:tcPr>
            <w:tcW w:type="dxa" w:w="3400"/>
          </w:tcPr>
          <w:p>
            <w:pPr>
              <w:spacing w:line="360"/>
            </w:pPr>
            <w:r>
              <w:rPr>
                <w:rFonts w:ascii="Times New Roman" w:cs="Times New Roman" w:eastAsia="Times New Roman" w:hAnsi="Times New Roman"/>
                <w:b w:val="false"/>
                <w:bCs w:val="false"/>
                <w:sz w:val="20"/>
                <w:szCs w:val="20"/>
              </w:rPr>
              <w:t xml:space="preserve">IT Administrator</w:t>
            </w:r>
          </w:p>
        </w:tc>
        <w:tc>
          <w:tcPr>
            <w:tcW w:type="dxa" w:w="6500"/>
          </w:tcPr>
          <w:p>
            <w:pPr>
              <w:spacing w:line="360"/>
            </w:pPr>
            <w:r>
              <w:rPr>
                <w:rFonts w:ascii="Times New Roman" w:cs="Times New Roman" w:eastAsia="Times New Roman" w:hAnsi="Times New Roman"/>
                <w:b w:val="false"/>
                <w:bCs w:val="false"/>
                <w:sz w:val="20"/>
                <w:szCs w:val="20"/>
              </w:rPr>
              <w:t xml:space="preserve">Manage user accounts; review audit logs</w:t>
            </w:r>
          </w:p>
        </w:tc>
      </w:tr>
      <w:tr>
        <w:tc>
          <w:tcPr>
            <w:tcW w:type="dxa" w:w="3400"/>
          </w:tcPr>
          <w:p>
            <w:pPr>
              <w:spacing w:line="360"/>
            </w:pPr>
            <w:r>
              <w:rPr>
                <w:rFonts w:ascii="Times New Roman" w:cs="Times New Roman" w:eastAsia="Times New Roman" w:hAnsi="Times New Roman"/>
                <w:b w:val="false"/>
                <w:bCs w:val="false"/>
                <w:sz w:val="20"/>
                <w:szCs w:val="20"/>
              </w:rPr>
              <w:t xml:space="preserve">Vice-Chancellor's Office / Super Admin</w:t>
            </w:r>
          </w:p>
        </w:tc>
        <w:tc>
          <w:tcPr>
            <w:tcW w:type="dxa" w:w="6500"/>
          </w:tcPr>
          <w:p>
            <w:pPr>
              <w:spacing w:line="360"/>
            </w:pPr>
            <w:r>
              <w:rPr>
                <w:rFonts w:ascii="Times New Roman" w:cs="Times New Roman" w:eastAsia="Times New Roman" w:hAnsi="Times New Roman"/>
                <w:b w:val="false"/>
                <w:bCs w:val="false"/>
                <w:sz w:val="20"/>
                <w:szCs w:val="20"/>
              </w:rPr>
              <w:t xml:space="preserve">Define roles and permissions; full oversight</w:t>
            </w:r>
          </w:p>
        </w:tc>
      </w:tr>
    </w:tbl>
    <w:p>
      <w:pPr>
        <w:spacing w:after="200" w:before="100" w:line="360" w:lineRule="auto"/>
        <w:ind/>
        <w:jc w:val="center"/>
      </w:pPr>
      <w:r>
        <w:rPr>
          <w:rFonts w:ascii="Times New Roman" w:cs="Times New Roman" w:eastAsia="Times New Roman" w:hAnsi="Times New Roman"/>
          <w:b w:val="false"/>
          <w:bCs w:val="false"/>
          <w:sz w:val="20"/>
          <w:szCs w:val="20"/>
        </w:rPr>
        <w:t xml:space="preserve">Table 4.2: Proposed Administrative Sub-Roles and Permission Scope</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5</w:t>
      </w:r>
    </w:p>
    <w:p>
      <w:pPr>
        <w:pStyle w:val="Heading2"/>
        <w:spacing w:after="480" w:before="0" w:line="360"/>
        <w:jc w:val="center"/>
      </w:pPr>
      <w:r>
        <w:rPr>
          <w:rFonts w:ascii="Times New Roman" w:cs="Times New Roman" w:eastAsia="Times New Roman" w:hAnsi="Times New Roman"/>
          <w:b/>
          <w:bCs/>
          <w:sz w:val="32"/>
          <w:szCs w:val="32"/>
        </w:rPr>
        <w:t xml:space="preserve">DISCUSSION</w:t>
      </w:r>
    </w:p>
    <w:p>
      <w:pPr>
        <w:pStyle w:val="Heading3"/>
        <w:spacing w:after="200" w:before="300" w:line="360"/>
      </w:pPr>
      <w:r>
        <w:rPr>
          <w:rFonts w:ascii="Times New Roman" w:cs="Times New Roman" w:eastAsia="Times New Roman" w:hAnsi="Times New Roman"/>
          <w:b/>
          <w:bCs/>
          <w:sz w:val="24"/>
          <w:szCs w:val="24"/>
        </w:rPr>
        <w:t xml:space="preserve">5.1 Interpretation of Findings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The findings support the study's central proposition: that RBAC is the access control model best matched to the structure of a university, and that Legacy University's absence of any portal, let alone one governed by a defined access policy, represents both a security and an operational gap relative to comparable institutions. The consistency of role-based separation across two structurally different Nigerian universities strengthens the case that this is a transferable pattern rather than an institution-specific choice.</w:t>
      </w:r>
    </w:p>
    <w:p>
      <w:pPr>
        <w:pStyle w:val="Heading3"/>
        <w:spacing w:after="200" w:before="300" w:line="360"/>
      </w:pPr>
      <w:r>
        <w:rPr>
          <w:rFonts w:ascii="Times New Roman" w:cs="Times New Roman" w:eastAsia="Times New Roman" w:hAnsi="Times New Roman"/>
          <w:b/>
          <w:bCs/>
          <w:sz w:val="24"/>
          <w:szCs w:val="24"/>
        </w:rPr>
        <w:t xml:space="preserve">5.2 Implications for Legacy University</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For Legacy University specifically, adopting RBAC as the security foundation of any future portal would allow the institution to onboard new students and staff by assigning them to an existing role rather than manually configuring access for each individual, reducing both administrative workload and the risk of misconfiguration. It would also, for the first time, give the institution an auditable record of who accessed or modified a given piece of academic or financial data, directly addressing the accountability gap identified in Chapter 1.</w:t>
      </w:r>
    </w:p>
    <w:p>
      <w:pPr>
        <w:pStyle w:val="Heading3"/>
        <w:spacing w:after="200" w:before="300" w:line="360"/>
      </w:pPr>
      <w:r>
        <w:rPr>
          <w:rFonts w:ascii="Times New Roman" w:cs="Times New Roman" w:eastAsia="Times New Roman" w:hAnsi="Times New Roman"/>
          <w:b/>
          <w:bCs/>
          <w:sz w:val="24"/>
          <w:szCs w:val="24"/>
        </w:rPr>
        <w:t xml:space="preserve">5.3 Limitations of the Study</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Because this study relies on literature and documentary analysis rather than primary data collection, it cannot report first-hand on the internal administrative experience of managing UNN's or Covenant University's portals; conclusions about their access control practices are drawn from published and publicly available material rather than internal interviews. The study is also limited to the security-model question and does not extend to a technical evaluation of specific implementation platforms, which falls outside its stated scope.</w:t>
      </w:r>
    </w:p>
    <w:p>
      <w:pPr>
        <w:sectPr>
          <w:pgSz w:w="11906" w:h="16838" w:orient="portrait"/>
          <w:pgMar w:top="1440" w:right="1440" w:bottom="1440" w:left="1800" w:header="708" w:footer="708" w:gutter="0"/>
          <w:pgNumType/>
          <w:docGrid w:linePitch="360"/>
        </w:sectPr>
      </w:pPr>
    </w:p>
    <w:p>
      <w:pPr>
        <w:pStyle w:val="Heading1"/>
        <w:pageBreakBefore/>
        <w:spacing w:after="360" w:before="0" w:line="360"/>
        <w:jc w:val="center"/>
      </w:pPr>
      <w:r>
        <w:rPr>
          <w:rFonts w:ascii="Times New Roman" w:cs="Times New Roman" w:eastAsia="Times New Roman" w:hAnsi="Times New Roman"/>
          <w:b/>
          <w:bCs/>
          <w:sz w:val="32"/>
          <w:szCs w:val="32"/>
        </w:rPr>
        <w:t xml:space="preserve">CHAPTER 6</w:t>
      </w:r>
    </w:p>
    <w:p>
      <w:pPr>
        <w:pStyle w:val="Heading2"/>
        <w:spacing w:after="480" w:before="0" w:line="360"/>
        <w:jc w:val="center"/>
      </w:pPr>
      <w:r>
        <w:rPr>
          <w:rFonts w:ascii="Times New Roman" w:cs="Times New Roman" w:eastAsia="Times New Roman" w:hAnsi="Times New Roman"/>
          <w:b/>
          <w:bCs/>
          <w:sz w:val="32"/>
          <w:szCs w:val="32"/>
        </w:rPr>
        <w:t xml:space="preserve">CONCLUSION</w:t>
      </w:r>
    </w:p>
    <w:p>
      <w:pPr>
        <w:pStyle w:val="Heading3"/>
        <w:spacing w:after="200" w:before="300" w:line="360"/>
      </w:pPr>
      <w:r>
        <w:rPr>
          <w:rFonts w:ascii="Times New Roman" w:cs="Times New Roman" w:eastAsia="Times New Roman" w:hAnsi="Times New Roman"/>
          <w:b/>
          <w:bCs/>
          <w:sz w:val="24"/>
          <w:szCs w:val="24"/>
        </w:rPr>
        <w:t xml:space="preserve">6.1 Summary</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This study set out to establish the need for a university information management portal at Legacy University and to identify the most appropriate access control model for such a system. Through a literature review and documentary case study analysis of two Nigerian universities, the study found that Role-Based Access Control offers the strongest fit for an institution with as many distinct functional roles as a university, and that Legacy University's continued reliance on manual, uncontrolled information handling represents a meaningful gap relative to its peer institutions.</w:t>
      </w:r>
    </w:p>
    <w:p>
      <w:pPr>
        <w:pStyle w:val="Heading3"/>
        <w:spacing w:after="200" w:before="300" w:line="360"/>
      </w:pPr>
      <w:r>
        <w:rPr>
          <w:rFonts w:ascii="Times New Roman" w:cs="Times New Roman" w:eastAsia="Times New Roman" w:hAnsi="Times New Roman"/>
          <w:b/>
          <w:bCs/>
          <w:sz w:val="24"/>
          <w:szCs w:val="24"/>
        </w:rPr>
        <w:t xml:space="preserve">6.2 Problems Encountered</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The principal constraint encountered in this study was the limited availability of published, Nigeria-specific literature on portal access control, which meant that some conclusions had to be drawn by combining general information security literature with documentary evidence from the case study institutions rather than from a single unified source.</w:t>
      </w:r>
    </w:p>
    <w:p>
      <w:pPr>
        <w:pStyle w:val="Heading3"/>
        <w:spacing w:after="200" w:before="300" w:line="360"/>
      </w:pPr>
      <w:r>
        <w:rPr>
          <w:rFonts w:ascii="Times New Roman" w:cs="Times New Roman" w:eastAsia="Times New Roman" w:hAnsi="Times New Roman"/>
          <w:b/>
          <w:bCs/>
          <w:sz w:val="24"/>
          <w:szCs w:val="24"/>
        </w:rPr>
        <w:t xml:space="preserve">6.3 Recommendations</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It is recommended that Legacy University prioritize the development of a centralized information management portal built around a Role-Based Access Control model, with clearly defined roles for students and for each category of administrative and academic staff. It is further recommended that any such system incorporate audit logging from the outset, rather than as a later addition, given the accountability gap identified in this study.</w:t>
      </w:r>
    </w:p>
    <w:p>
      <w:pPr>
        <w:pStyle w:val="Heading3"/>
        <w:spacing w:after="200" w:before="300" w:line="360"/>
      </w:pPr>
      <w:r>
        <w:rPr>
          <w:rFonts w:ascii="Times New Roman" w:cs="Times New Roman" w:eastAsia="Times New Roman" w:hAnsi="Times New Roman"/>
          <w:b/>
          <w:bCs/>
          <w:sz w:val="24"/>
          <w:szCs w:val="24"/>
        </w:rPr>
        <w:t xml:space="preserve">6.4 Suggestions for Future Work</w:t>
      </w:r>
    </w:p>
    <w:p>
      <w:pPr>
        <w:spacing w:after="200" w:before="0" w:line="360" w:lineRule="auto"/>
        <w:ind w:firstLine="720"/>
        <w:jc w:val="both"/>
      </w:pPr>
      <w:r>
        <w:rPr>
          <w:rFonts w:ascii="Times New Roman" w:cs="Times New Roman" w:eastAsia="Times New Roman" w:hAnsi="Times New Roman"/>
          <w:b w:val="false"/>
          <w:bCs w:val="false"/>
          <w:sz w:val="24"/>
          <w:szCs w:val="24"/>
        </w:rPr>
        <w:t xml:space="preserve">Future work should move beyond the security-model question addressed here to the technical design and implementation of the portal itself, including database schema design, the specific permission matrix for each role, and usability testing with actual students and staff once a working prototype exists.</w:t>
      </w:r>
    </w:p>
    <w:p>
      <w:pPr>
        <w:sectPr>
          <w:pgSz w:w="11906" w:h="16838" w:orient="portrait"/>
          <w:pgMar w:top="1440" w:right="1440" w:bottom="1440" w:left="1800" w:header="708" w:footer="708" w:gutter="0"/>
          <w:pgNumType/>
          <w:docGrid w:linePitch="360"/>
        </w:sectPr>
      </w:pPr>
    </w:p>
    <w:p>
      <w:pPr>
        <w:spacing w:after="500" w:before="0" w:line="360" w:lineRule="auto"/>
        <w:ind/>
        <w:jc w:val="center"/>
      </w:pPr>
      <w:r>
        <w:rPr>
          <w:rFonts w:ascii="Times New Roman" w:cs="Times New Roman" w:eastAsia="Times New Roman" w:hAnsi="Times New Roman"/>
          <w:b/>
          <w:bCs/>
          <w:sz w:val="32"/>
          <w:szCs w:val="32"/>
        </w:rPr>
        <w:t xml:space="preserve">REFERENCES</w:t>
      </w:r>
    </w:p>
    <w:p>
      <w:pPr>
        <w:spacing w:after="240" w:line="360"/>
        <w:ind w:left="720" w:hanging="720"/>
        <w:jc w:val="both"/>
      </w:pPr>
      <w:r>
        <w:rPr>
          <w:rFonts w:ascii="Times New Roman" w:cs="Times New Roman" w:eastAsia="Times New Roman" w:hAnsi="Times New Roman"/>
          <w:b w:val="false"/>
          <w:bCs w:val="false"/>
          <w:sz w:val="24"/>
          <w:szCs w:val="24"/>
        </w:rPr>
        <w:t xml:space="preserve">Ferraiolo, D. F., &amp; Kuhn, D. R. (1992). Role-based access controls. Proceedings of the 15th National Computer Security Conference, 554–563.</w:t>
      </w:r>
    </w:p>
    <w:p>
      <w:pPr>
        <w:spacing w:after="240" w:line="360"/>
        <w:ind w:left="720" w:hanging="720"/>
        <w:jc w:val="both"/>
      </w:pPr>
      <w:r>
        <w:rPr>
          <w:rFonts w:ascii="Times New Roman" w:cs="Times New Roman" w:eastAsia="Times New Roman" w:hAnsi="Times New Roman"/>
          <w:b w:val="false"/>
          <w:bCs w:val="false"/>
          <w:sz w:val="24"/>
          <w:szCs w:val="24"/>
        </w:rPr>
        <w:t xml:space="preserve">Laudon, K. C., &amp; Laudon, J. P. (2020). Management information systems: Managing the digital firm (16th ed.). Pearson Education.</w:t>
      </w:r>
    </w:p>
    <w:p>
      <w:pPr>
        <w:spacing w:after="240" w:line="360"/>
        <w:ind w:left="720" w:hanging="720"/>
        <w:jc w:val="both"/>
      </w:pPr>
      <w:r>
        <w:rPr>
          <w:rFonts w:ascii="Times New Roman" w:cs="Times New Roman" w:eastAsia="Times New Roman" w:hAnsi="Times New Roman"/>
          <w:b w:val="false"/>
          <w:bCs w:val="false"/>
          <w:sz w:val="24"/>
          <w:szCs w:val="24"/>
        </w:rPr>
        <w:t xml:space="preserve">Onashoga, S. A., Akinde, A. D., &amp; Sodiya, A. S. (2014). A strategic review of existing mobile agent-based intrusion detection systems. Issues in Informing Science and Information Technology, 11, 123–133.</w:t>
      </w:r>
    </w:p>
    <w:p>
      <w:pPr>
        <w:spacing w:after="240" w:line="360"/>
        <w:ind w:left="720" w:hanging="720"/>
        <w:jc w:val="both"/>
      </w:pPr>
      <w:r>
        <w:rPr>
          <w:rFonts w:ascii="Times New Roman" w:cs="Times New Roman" w:eastAsia="Times New Roman" w:hAnsi="Times New Roman"/>
          <w:b w:val="false"/>
          <w:bCs w:val="false"/>
          <w:sz w:val="24"/>
          <w:szCs w:val="24"/>
        </w:rPr>
        <w:t xml:space="preserve">Saltzer, J. H., &amp; Schroeder, M. D. (1975). The protection of information in computer systems. Proceedings of the IEEE, 63(9), 1278–1308. https://doi.org/10.1109/PROC.1975.9939</w:t>
      </w:r>
    </w:p>
    <w:p>
      <w:pPr>
        <w:spacing w:after="240" w:line="360"/>
        <w:ind w:left="720" w:hanging="720"/>
        <w:jc w:val="both"/>
      </w:pPr>
      <w:r>
        <w:rPr>
          <w:rFonts w:ascii="Times New Roman" w:cs="Times New Roman" w:eastAsia="Times New Roman" w:hAnsi="Times New Roman"/>
          <w:b w:val="false"/>
          <w:bCs w:val="false"/>
          <w:sz w:val="24"/>
          <w:szCs w:val="24"/>
        </w:rPr>
        <w:t xml:space="preserve">Sandhu, R. S., Coyne, E. J., Feinstein, H. L., &amp; Youman, C. E. (1996). Role-based access control models. Computer, 29(2), 38–47. https://doi.org/10.1109/2.485845</w:t>
      </w:r>
    </w:p>
    <w:p>
      <w:pPr>
        <w:spacing w:after="240" w:line="360"/>
        <w:ind w:left="720" w:hanging="720"/>
        <w:jc w:val="both"/>
      </w:pPr>
      <w:r>
        <w:rPr>
          <w:rFonts w:ascii="Times New Roman" w:cs="Times New Roman" w:eastAsia="Times New Roman" w:hAnsi="Times New Roman"/>
          <w:b w:val="false"/>
          <w:bCs w:val="false"/>
          <w:sz w:val="24"/>
          <w:szCs w:val="24"/>
        </w:rPr>
        <w:t xml:space="preserve">Stallings, W., &amp; Brown, L. (2018). Computer security: Principles and practice (4th ed.). Pearson Education.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2026-07-16T14:48:58.316Z</dcterms:created>
  <dcterms:modified xsi:type="dcterms:W3CDTF">2026-07-16T14:48:58.329Z</dcterms:modified>
</cp:coreProperties>
</file>

<file path=docProps/custom.xml><?xml version="1.0" encoding="utf-8"?>
<Properties xmlns="http://schemas.openxmlformats.org/officeDocument/2006/custom-properties" xmlns:vt="http://schemas.openxmlformats.org/officeDocument/2006/docPropsVTypes"/>
</file>