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85DB" w14:textId="77777777" w:rsidR="0096416A" w:rsidRPr="0096416A" w:rsidRDefault="0096416A" w:rsidP="0096416A">
      <w:pPr>
        <w:pStyle w:val="Ttulo1"/>
        <w:jc w:val="center"/>
      </w:pPr>
      <w:r w:rsidRPr="0096416A">
        <w:t xml:space="preserve">Write </w:t>
      </w:r>
      <w:proofErr w:type="spellStart"/>
      <w:r w:rsidRPr="0096416A">
        <w:t>advanced</w:t>
      </w:r>
      <w:proofErr w:type="spellEnd"/>
      <w:r w:rsidRPr="0096416A">
        <w:t xml:space="preserve"> T-SQL </w:t>
      </w:r>
      <w:proofErr w:type="spellStart"/>
      <w:r w:rsidRPr="0096416A">
        <w:t>queries</w:t>
      </w:r>
      <w:proofErr w:type="spellEnd"/>
    </w:p>
    <w:p w14:paraId="3698590A" w14:textId="586FABED" w:rsidR="0076262A" w:rsidRDefault="0096416A" w:rsidP="0096416A">
      <w:pPr>
        <w:pStyle w:val="Ttulo2"/>
      </w:pPr>
      <w:proofErr w:type="spellStart"/>
      <w:r w:rsidRPr="0096416A">
        <w:t>Connect</w:t>
      </w:r>
      <w:proofErr w:type="spellEnd"/>
      <w:r w:rsidRPr="0096416A">
        <w:t xml:space="preserve"> to </w:t>
      </w:r>
      <w:proofErr w:type="spellStart"/>
      <w:r w:rsidRPr="0096416A">
        <w:t>AdventureWorksLT</w:t>
      </w:r>
      <w:proofErr w:type="spellEnd"/>
    </w:p>
    <w:p w14:paraId="65110C09" w14:textId="2741AD0E" w:rsidR="00CA0496" w:rsidRPr="00CA0496" w:rsidRDefault="00CA0496" w:rsidP="00CA0496">
      <w:r w:rsidRPr="00CA0496">
        <w:t xml:space="preserve">Conexión a la base de datos </w:t>
      </w:r>
      <w:proofErr w:type="spellStart"/>
      <w:r w:rsidRPr="00CA0496">
        <w:t>AdventureWorksLT</w:t>
      </w:r>
      <w:proofErr w:type="spellEnd"/>
      <w:r w:rsidRPr="00CA0496">
        <w:t xml:space="preserve"> y verificación de las tablas clave: se consultan los 5 primeros registros de </w:t>
      </w:r>
      <w:proofErr w:type="spellStart"/>
      <w:r w:rsidRPr="00CA0496">
        <w:t>Product</w:t>
      </w:r>
      <w:proofErr w:type="spellEnd"/>
      <w:r w:rsidRPr="00CA0496">
        <w:t xml:space="preserve"> y </w:t>
      </w:r>
      <w:proofErr w:type="spellStart"/>
      <w:r w:rsidRPr="00CA0496">
        <w:t>ProductCategory</w:t>
      </w:r>
      <w:proofErr w:type="spellEnd"/>
      <w:r w:rsidRPr="00CA0496">
        <w:t xml:space="preserve"> para comprobar el acceso a los datos de productos y categorías.</w:t>
      </w:r>
    </w:p>
    <w:p w14:paraId="23C6E375" w14:textId="306678F3" w:rsidR="0096416A" w:rsidRDefault="004D0FA5" w:rsidP="0096416A">
      <w:r>
        <w:rPr>
          <w:noProof/>
        </w:rPr>
        <w:drawing>
          <wp:inline distT="0" distB="0" distL="0" distR="0" wp14:anchorId="663AD3A6" wp14:editId="31DAC8C9">
            <wp:extent cx="5125165" cy="52394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F6B0" w14:textId="4E09BE16" w:rsidR="0096416A" w:rsidRDefault="0096416A" w:rsidP="0096416A">
      <w:pPr>
        <w:pStyle w:val="Ttulo2"/>
      </w:pPr>
      <w:proofErr w:type="spellStart"/>
      <w:r w:rsidRPr="0096416A">
        <w:t>Build</w:t>
      </w:r>
      <w:proofErr w:type="spellEnd"/>
      <w:r w:rsidRPr="0096416A">
        <w:t xml:space="preserve"> JSON output </w:t>
      </w:r>
      <w:proofErr w:type="spellStart"/>
      <w:r w:rsidRPr="0096416A">
        <w:t>from</w:t>
      </w:r>
      <w:proofErr w:type="spellEnd"/>
      <w:r w:rsidRPr="0096416A">
        <w:t xml:space="preserve"> </w:t>
      </w:r>
      <w:proofErr w:type="spellStart"/>
      <w:r w:rsidRPr="0096416A">
        <w:t>product</w:t>
      </w:r>
      <w:proofErr w:type="spellEnd"/>
      <w:r w:rsidRPr="0096416A">
        <w:t xml:space="preserve"> data</w:t>
      </w:r>
    </w:p>
    <w:p w14:paraId="3145D92D" w14:textId="77777777" w:rsidR="00CA0496" w:rsidRDefault="00CA0496" w:rsidP="00CA0496">
      <w:r w:rsidRPr="00CA0496">
        <w:t xml:space="preserve">Generación de un objeto JSON simple a partir de la tabla </w:t>
      </w:r>
      <w:proofErr w:type="spellStart"/>
      <w:r w:rsidRPr="00CA0496">
        <w:t>Product</w:t>
      </w:r>
      <w:proofErr w:type="spellEnd"/>
      <w:r w:rsidRPr="00CA0496">
        <w:t xml:space="preserve"> utilizando FOR JSON PATH. La consulta selecciona productos con color asignado, los ordena de mayor a menor precio y formatea cada fila como un objeto dentro de un array JSON.</w:t>
      </w:r>
    </w:p>
    <w:p w14:paraId="723BC7EE" w14:textId="68D0E749" w:rsidR="004D0FA5" w:rsidRDefault="004D0FA5" w:rsidP="00CA0496">
      <w:r>
        <w:rPr>
          <w:noProof/>
        </w:rPr>
        <w:lastRenderedPageBreak/>
        <w:drawing>
          <wp:inline distT="0" distB="0" distL="0" distR="0" wp14:anchorId="00C03C5B" wp14:editId="730A29D0">
            <wp:extent cx="3524742" cy="3419952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95D7" w14:textId="05E3C5DC" w:rsidR="00CA0496" w:rsidRDefault="00CA0496" w:rsidP="00CA0496">
      <w:r w:rsidRPr="00CA0496">
        <w:t xml:space="preserve">Creación de una estructura JSON anidada mediante el uso de JSON_OBJECT. Se realiza un INNER JOIN con </w:t>
      </w:r>
      <w:proofErr w:type="spellStart"/>
      <w:r w:rsidRPr="00CA0496">
        <w:t>ProductCategory</w:t>
      </w:r>
      <w:proofErr w:type="spellEnd"/>
      <w:r w:rsidRPr="00CA0496">
        <w:t xml:space="preserve"> para agrupar el identificador y el nombre de la categoría dentro de su propia propiedad anidada (</w:t>
      </w:r>
      <w:proofErr w:type="spellStart"/>
      <w:r w:rsidRPr="00CA0496">
        <w:t>Category</w:t>
      </w:r>
      <w:proofErr w:type="spellEnd"/>
      <w:r w:rsidRPr="00CA0496">
        <w:t xml:space="preserve">) en la salida final. </w:t>
      </w:r>
    </w:p>
    <w:p w14:paraId="00BF2E60" w14:textId="03FC04C1" w:rsidR="004D0FA5" w:rsidRPr="004D0FA5" w:rsidRDefault="004D0FA5" w:rsidP="004D0FA5">
      <w:r>
        <w:rPr>
          <w:noProof/>
        </w:rPr>
        <w:drawing>
          <wp:inline distT="0" distB="0" distL="0" distR="0" wp14:anchorId="764F1B4E" wp14:editId="7A32BA4D">
            <wp:extent cx="5400040" cy="35267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4BD8" w14:textId="67F30CB7" w:rsidR="0096416A" w:rsidRDefault="0096416A" w:rsidP="0096416A">
      <w:pPr>
        <w:pStyle w:val="Ttulo2"/>
      </w:pPr>
      <w:r w:rsidRPr="0096416A">
        <w:t xml:space="preserve">Combine JSON </w:t>
      </w:r>
      <w:proofErr w:type="spellStart"/>
      <w:r w:rsidRPr="0096416A">
        <w:t>with</w:t>
      </w:r>
      <w:proofErr w:type="spellEnd"/>
      <w:r w:rsidRPr="0096416A">
        <w:t xml:space="preserve"> a CTE and </w:t>
      </w:r>
      <w:proofErr w:type="spellStart"/>
      <w:r w:rsidRPr="0096416A">
        <w:t>window</w:t>
      </w:r>
      <w:proofErr w:type="spellEnd"/>
      <w:r w:rsidRPr="0096416A">
        <w:t xml:space="preserve"> </w:t>
      </w:r>
      <w:proofErr w:type="spellStart"/>
      <w:r w:rsidRPr="0096416A">
        <w:t>function</w:t>
      </w:r>
      <w:proofErr w:type="spellEnd"/>
    </w:p>
    <w:p w14:paraId="06337D08" w14:textId="03CC091E" w:rsidR="00CA0496" w:rsidRPr="00CA0496" w:rsidRDefault="00CA0496" w:rsidP="00CA0496">
      <w:r w:rsidRPr="00CA0496">
        <w:t>Uso de una expresión de tabla común (CTE) y la función de ventana ROW_</w:t>
      </w:r>
      <w:proofErr w:type="gramStart"/>
      <w:r w:rsidRPr="00CA0496">
        <w:t>NUMBER(</w:t>
      </w:r>
      <w:proofErr w:type="gramEnd"/>
      <w:r w:rsidRPr="00CA0496">
        <w:t>) para calcular el ranking de precios de los productos. PARTITION BY reinicia la numeración en cada categoría, asignando el valor 1 al producto más caro, lo que permite filtrar posteriormente los 3 productos principales de cada grupo.</w:t>
      </w:r>
    </w:p>
    <w:p w14:paraId="56DD2BBC" w14:textId="728E03EC" w:rsidR="0096416A" w:rsidRDefault="004D0FA5" w:rsidP="0096416A">
      <w:r>
        <w:rPr>
          <w:noProof/>
        </w:rPr>
        <w:drawing>
          <wp:inline distT="0" distB="0" distL="0" distR="0" wp14:anchorId="4D3956AA" wp14:editId="6DC1C5C3">
            <wp:extent cx="5400040" cy="69697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40E0" w14:textId="2311DA15" w:rsidR="00CA0496" w:rsidRDefault="00CA0496" w:rsidP="0096416A">
      <w:r w:rsidRPr="00CA0496">
        <w:t>Formateo de los resultados del ranking directamente como JSON API agregando la cláusula FOR JSON PATH, ROOT('</w:t>
      </w:r>
      <w:proofErr w:type="spellStart"/>
      <w:r w:rsidRPr="00CA0496">
        <w:t>TopProducts</w:t>
      </w:r>
      <w:proofErr w:type="spellEnd"/>
      <w:r w:rsidRPr="00CA0496">
        <w:t xml:space="preserve">'). Esto envuelve todo el array en un único objeto raíz, facilitando su consumo en aplicaciones externas. </w:t>
      </w:r>
    </w:p>
    <w:p w14:paraId="1C0431AF" w14:textId="2FBB338A" w:rsidR="0096416A" w:rsidRDefault="004D0FA5" w:rsidP="0096416A">
      <w:r>
        <w:rPr>
          <w:noProof/>
        </w:rPr>
        <w:drawing>
          <wp:inline distT="0" distB="0" distL="0" distR="0" wp14:anchorId="3BB51292" wp14:editId="15F31833">
            <wp:extent cx="5400040" cy="57238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555E" w14:textId="2584C2FA" w:rsidR="0096416A" w:rsidRDefault="0096416A" w:rsidP="0096416A">
      <w:pPr>
        <w:pStyle w:val="Ttulo2"/>
      </w:pPr>
      <w:r w:rsidRPr="0096416A">
        <w:t xml:space="preserve">Parse JSON data </w:t>
      </w:r>
      <w:proofErr w:type="spellStart"/>
      <w:r w:rsidRPr="0096416A">
        <w:t>with</w:t>
      </w:r>
      <w:proofErr w:type="spellEnd"/>
      <w:r w:rsidRPr="0096416A">
        <w:t xml:space="preserve"> OPENJSON</w:t>
      </w:r>
    </w:p>
    <w:p w14:paraId="274C78FE" w14:textId="16D6CDF5" w:rsidR="00CA0496" w:rsidRPr="00CA0496" w:rsidRDefault="00CA0496" w:rsidP="00CA0496">
      <w:r w:rsidRPr="00CA0496">
        <w:t>Conversión de un array JSON de actualizaciones de precio en formato de filas y columnas utilizando la función OPENJSON. La cláusula WITH define el esquema, mapeando las rutas JSON (</w:t>
      </w:r>
      <w:proofErr w:type="gramStart"/>
      <w:r w:rsidRPr="00CA0496">
        <w:t>$.</w:t>
      </w:r>
      <w:proofErr w:type="spellStart"/>
      <w:r w:rsidRPr="00CA0496">
        <w:t>ProductID</w:t>
      </w:r>
      <w:proofErr w:type="spellEnd"/>
      <w:proofErr w:type="gramEnd"/>
      <w:r w:rsidRPr="00CA0496">
        <w:t xml:space="preserve">, </w:t>
      </w:r>
      <w:proofErr w:type="gramStart"/>
      <w:r w:rsidRPr="00CA0496">
        <w:t>$.</w:t>
      </w:r>
      <w:proofErr w:type="spellStart"/>
      <w:r w:rsidRPr="00CA0496">
        <w:t>NewPrice</w:t>
      </w:r>
      <w:proofErr w:type="spellEnd"/>
      <w:proofErr w:type="gramEnd"/>
      <w:r w:rsidRPr="00CA0496">
        <w:t>) a tipos de datos específicos de SQL Server.</w:t>
      </w:r>
    </w:p>
    <w:p w14:paraId="29BB12F7" w14:textId="113B41E3" w:rsidR="0096416A" w:rsidRDefault="004D0FA5" w:rsidP="0096416A">
      <w:r>
        <w:rPr>
          <w:noProof/>
        </w:rPr>
        <w:drawing>
          <wp:inline distT="0" distB="0" distL="0" distR="0" wp14:anchorId="295B4DD3" wp14:editId="14A3690C">
            <wp:extent cx="5372850" cy="4715533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2320" w14:textId="7843D019" w:rsidR="00CA0496" w:rsidRDefault="00CA0496" w:rsidP="0096416A">
      <w:r w:rsidRPr="00CA0496">
        <w:t xml:space="preserve">Integración de los datos JSON analizados con la tabla base </w:t>
      </w:r>
      <w:proofErr w:type="spellStart"/>
      <w:r w:rsidRPr="00CA0496">
        <w:t>Product</w:t>
      </w:r>
      <w:proofErr w:type="spellEnd"/>
      <w:r w:rsidRPr="00CA0496">
        <w:t xml:space="preserve">. Dado que OPENJSON genera una estructura tabular, se puede ejecutar un INNER JOIN clásico para comparar el precio actual con la propuesta de actualización en tiempo real. </w:t>
      </w:r>
    </w:p>
    <w:p w14:paraId="3864ECE4" w14:textId="4825C002" w:rsidR="0096416A" w:rsidRPr="004D0FA5" w:rsidRDefault="004D0FA5" w:rsidP="0096416A">
      <w:pPr>
        <w:rPr>
          <w:u w:val="single"/>
        </w:rPr>
      </w:pPr>
      <w:r>
        <w:rPr>
          <w:noProof/>
        </w:rPr>
        <w:drawing>
          <wp:inline distT="0" distB="0" distL="0" distR="0" wp14:anchorId="6B43D51B" wp14:editId="1D0A46FE">
            <wp:extent cx="5400040" cy="50946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3F4C" w14:textId="77777777" w:rsidR="0096416A" w:rsidRPr="0096416A" w:rsidRDefault="0096416A" w:rsidP="0096416A">
      <w:pPr>
        <w:pStyle w:val="Ttulo2"/>
      </w:pPr>
    </w:p>
    <w:sectPr w:rsidR="0096416A" w:rsidRPr="00964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96"/>
    <w:rsid w:val="004D0FA5"/>
    <w:rsid w:val="005A3DAE"/>
    <w:rsid w:val="0076262A"/>
    <w:rsid w:val="0096416A"/>
    <w:rsid w:val="00AD2896"/>
    <w:rsid w:val="00BA58D8"/>
    <w:rsid w:val="00C4719A"/>
    <w:rsid w:val="00CA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375F"/>
  <w15:chartTrackingRefBased/>
  <w15:docId w15:val="{C11662DA-308C-4DF3-A6A4-E60F591C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8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8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8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Gomez-Espinosa Muñoz</cp:lastModifiedBy>
  <cp:revision>3</cp:revision>
  <dcterms:created xsi:type="dcterms:W3CDTF">2026-09-23T09:31:00Z</dcterms:created>
  <dcterms:modified xsi:type="dcterms:W3CDTF">2026-09-23T16:00:00Z</dcterms:modified>
</cp:coreProperties>
</file>