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EBB2" w14:textId="61DD3E50" w:rsidR="00A84C0C" w:rsidRDefault="00FE0EE8" w:rsidP="00FE0EE8">
      <w:pPr>
        <w:pStyle w:val="Ttulo"/>
        <w:jc w:val="center"/>
      </w:pPr>
      <w:r>
        <w:t>Practica 5</w:t>
      </w:r>
    </w:p>
    <w:p w14:paraId="14240832" w14:textId="04CA4F84" w:rsidR="00FE0EE8" w:rsidRDefault="00FE0EE8" w:rsidP="00FE0EE8">
      <w:pPr>
        <w:pStyle w:val="Ttulo1"/>
      </w:pPr>
      <w:r>
        <w:t>Ejercicio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0EE8" w14:paraId="56302E67" w14:textId="77777777" w:rsidTr="00FE0EE8">
        <w:tc>
          <w:tcPr>
            <w:tcW w:w="3116" w:type="dxa"/>
          </w:tcPr>
          <w:p w14:paraId="7A839A40" w14:textId="59403325" w:rsidR="00FE0EE8" w:rsidRDefault="00FE0EE8" w:rsidP="00FE0EE8">
            <w:pPr>
              <w:jc w:val="center"/>
            </w:pPr>
            <w:r>
              <w:t>Estructurada</w:t>
            </w:r>
          </w:p>
        </w:tc>
        <w:tc>
          <w:tcPr>
            <w:tcW w:w="3117" w:type="dxa"/>
          </w:tcPr>
          <w:p w14:paraId="25C189D4" w14:textId="3BC1EA30" w:rsidR="00FE0EE8" w:rsidRDefault="00FE0EE8" w:rsidP="00FE0EE8">
            <w:pPr>
              <w:jc w:val="center"/>
            </w:pPr>
            <w:r>
              <w:t>Semiestructurada</w:t>
            </w:r>
          </w:p>
        </w:tc>
        <w:tc>
          <w:tcPr>
            <w:tcW w:w="3117" w:type="dxa"/>
          </w:tcPr>
          <w:p w14:paraId="0CD1582B" w14:textId="487A539B" w:rsidR="00FE0EE8" w:rsidRDefault="00FE0EE8" w:rsidP="00FE0EE8">
            <w:pPr>
              <w:jc w:val="center"/>
            </w:pPr>
            <w:r>
              <w:t>No estructurada</w:t>
            </w:r>
          </w:p>
        </w:tc>
      </w:tr>
      <w:tr w:rsidR="00FE0EE8" w14:paraId="5C137558" w14:textId="77777777" w:rsidTr="00FE0EE8">
        <w:tc>
          <w:tcPr>
            <w:tcW w:w="3116" w:type="dxa"/>
          </w:tcPr>
          <w:p w14:paraId="11711BE2" w14:textId="66FA2EC9" w:rsidR="00FE0EE8" w:rsidRDefault="00FE0EE8" w:rsidP="00A12758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E0EE8">
              <w:t>Exportación diaria del ERP de compras en CSV</w:t>
            </w:r>
          </w:p>
        </w:tc>
        <w:tc>
          <w:tcPr>
            <w:tcW w:w="3117" w:type="dxa"/>
          </w:tcPr>
          <w:p w14:paraId="3B47673F" w14:textId="315393F1" w:rsidR="00FE0EE8" w:rsidRDefault="00FE0EE8" w:rsidP="00FE0EE8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E0EE8">
              <w:t>Lecturas de temperatura de las cámaras frigoríficas enviadas cada 30 segundos en JSON</w:t>
            </w:r>
          </w:p>
        </w:tc>
        <w:tc>
          <w:tcPr>
            <w:tcW w:w="3117" w:type="dxa"/>
          </w:tcPr>
          <w:p w14:paraId="3D50B3EE" w14:textId="070050A1" w:rsidR="00FE0EE8" w:rsidRDefault="00FE0EE8" w:rsidP="00FE0EE8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E0EE8">
              <w:t>Grabaciones MP3 del servicio de atención al cliente</w:t>
            </w:r>
          </w:p>
        </w:tc>
      </w:tr>
      <w:tr w:rsidR="00FE0EE8" w14:paraId="5B5E8472" w14:textId="77777777" w:rsidTr="00FE0EE8">
        <w:tc>
          <w:tcPr>
            <w:tcW w:w="3116" w:type="dxa"/>
          </w:tcPr>
          <w:p w14:paraId="7189A089" w14:textId="1ABF2B9E" w:rsidR="00FE0EE8" w:rsidRDefault="00FE0EE8" w:rsidP="00FE0EE8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E0EE8">
              <w:t xml:space="preserve">Tabla </w:t>
            </w:r>
            <w:r w:rsidRPr="00FE0EE8">
              <w:rPr>
                <w:i/>
                <w:iCs/>
              </w:rPr>
              <w:t>Empleados</w:t>
            </w:r>
            <w:r w:rsidRPr="00FE0EE8">
              <w:t xml:space="preserve"> de la base de datos de RR. HH</w:t>
            </w:r>
          </w:p>
        </w:tc>
        <w:tc>
          <w:tcPr>
            <w:tcW w:w="3117" w:type="dxa"/>
          </w:tcPr>
          <w:p w14:paraId="47E0935E" w14:textId="073F39B3" w:rsidR="00FE0EE8" w:rsidRDefault="00FE0EE8" w:rsidP="00FE0EE8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E0EE8">
              <w:t>Logs de acceso de la tienda online</w:t>
            </w:r>
          </w:p>
        </w:tc>
        <w:tc>
          <w:tcPr>
            <w:tcW w:w="3117" w:type="dxa"/>
          </w:tcPr>
          <w:p w14:paraId="0D8250B2" w14:textId="0DABE7F9" w:rsidR="00FE0EE8" w:rsidRDefault="00FE0EE8" w:rsidP="00FE0EE8">
            <w:pPr>
              <w:pStyle w:val="Prrafodelista"/>
              <w:numPr>
                <w:ilvl w:val="0"/>
                <w:numId w:val="1"/>
              </w:numPr>
              <w:jc w:val="both"/>
            </w:pPr>
            <w:r w:rsidRPr="00FE0EE8">
              <w:t>Fotografías de los lineales tomadas por los reponedores</w:t>
            </w:r>
          </w:p>
        </w:tc>
      </w:tr>
    </w:tbl>
    <w:p w14:paraId="596AF737" w14:textId="77777777" w:rsidR="00FE0EE8" w:rsidRDefault="00FE0EE8" w:rsidP="00FE0EE8"/>
    <w:p w14:paraId="7604F63C" w14:textId="11004B14" w:rsidR="00FE0EE8" w:rsidRDefault="00FE0EE8" w:rsidP="00FE0EE8">
      <w:pPr>
        <w:pStyle w:val="Ttulo1"/>
      </w:pPr>
      <w:r>
        <w:t>Ejercicio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276"/>
        <w:gridCol w:w="3968"/>
      </w:tblGrid>
      <w:tr w:rsidR="00A12758" w14:paraId="0A1E0F6F" w14:textId="77777777" w:rsidTr="00A12758">
        <w:tc>
          <w:tcPr>
            <w:tcW w:w="4106" w:type="dxa"/>
          </w:tcPr>
          <w:p w14:paraId="51BDFEEA" w14:textId="0117439C" w:rsidR="00A12758" w:rsidRDefault="00A12758" w:rsidP="00A12758">
            <w:pPr>
              <w:jc w:val="center"/>
            </w:pPr>
            <w:r>
              <w:t>Enunciado</w:t>
            </w:r>
          </w:p>
        </w:tc>
        <w:tc>
          <w:tcPr>
            <w:tcW w:w="1276" w:type="dxa"/>
          </w:tcPr>
          <w:p w14:paraId="00E93845" w14:textId="4F28D85E" w:rsidR="00A12758" w:rsidRDefault="00A12758" w:rsidP="00A12758">
            <w:pPr>
              <w:jc w:val="center"/>
            </w:pPr>
            <w:r>
              <w:t>Elección</w:t>
            </w:r>
          </w:p>
        </w:tc>
        <w:tc>
          <w:tcPr>
            <w:tcW w:w="3968" w:type="dxa"/>
          </w:tcPr>
          <w:p w14:paraId="0E2059B4" w14:textId="564494E1" w:rsidR="00A12758" w:rsidRDefault="00A12758" w:rsidP="00A12758">
            <w:pPr>
              <w:jc w:val="center"/>
            </w:pPr>
            <w:r>
              <w:t>Justificación</w:t>
            </w:r>
          </w:p>
        </w:tc>
      </w:tr>
      <w:tr w:rsidR="00A12758" w14:paraId="5A4D13EB" w14:textId="77777777" w:rsidTr="00A12758">
        <w:tc>
          <w:tcPr>
            <w:tcW w:w="4106" w:type="dxa"/>
          </w:tcPr>
          <w:p w14:paraId="3E42C76A" w14:textId="087D291E" w:rsidR="00A12758" w:rsidRPr="00A12758" w:rsidRDefault="00A12758" w:rsidP="00A12758">
            <w:pPr>
              <w:jc w:val="both"/>
            </w:pPr>
            <w:r w:rsidRPr="00A12758">
              <w:t>Un proveedor pequeño nos envía cada semana su tarifa de precios y solo sabe trabajar con Excel</w:t>
            </w:r>
          </w:p>
        </w:tc>
        <w:tc>
          <w:tcPr>
            <w:tcW w:w="1276" w:type="dxa"/>
          </w:tcPr>
          <w:p w14:paraId="22E9048A" w14:textId="1A7656D1" w:rsidR="00A12758" w:rsidRDefault="00A12758" w:rsidP="00A12758">
            <w:pPr>
              <w:jc w:val="both"/>
            </w:pPr>
            <w:r>
              <w:t> </w:t>
            </w:r>
            <w:r w:rsidRPr="00A12758">
              <w:t>CSV</w:t>
            </w:r>
          </w:p>
        </w:tc>
        <w:tc>
          <w:tcPr>
            <w:tcW w:w="3968" w:type="dxa"/>
          </w:tcPr>
          <w:p w14:paraId="605FE7D1" w14:textId="3721B033" w:rsidR="00A12758" w:rsidRDefault="00A12758" w:rsidP="00A12758">
            <w:pPr>
              <w:jc w:val="both"/>
            </w:pPr>
            <w:r>
              <w:t>Es un formato universal, que se puede ser usado en Excel</w:t>
            </w:r>
          </w:p>
        </w:tc>
      </w:tr>
      <w:tr w:rsidR="00A12758" w14:paraId="7C0CC8B0" w14:textId="77777777" w:rsidTr="00A12758">
        <w:tc>
          <w:tcPr>
            <w:tcW w:w="4106" w:type="dxa"/>
          </w:tcPr>
          <w:p w14:paraId="5A01F3CA" w14:textId="35F766E9" w:rsidR="00A12758" w:rsidRPr="00A12758" w:rsidRDefault="00A12758" w:rsidP="00A12758">
            <w:pPr>
              <w:jc w:val="both"/>
              <w:rPr>
                <w:lang w:val="es-ES"/>
              </w:rPr>
            </w:pPr>
            <w:r w:rsidRPr="00A12758">
              <w:rPr>
                <w:lang w:val="es-ES"/>
              </w:rPr>
              <w:t>Almacenar 5 años de líneas de ticket para que los analistas estudien la estacionalidad de ventas por familia de producto</w:t>
            </w:r>
          </w:p>
        </w:tc>
        <w:tc>
          <w:tcPr>
            <w:tcW w:w="1276" w:type="dxa"/>
          </w:tcPr>
          <w:p w14:paraId="17F268EC" w14:textId="254FDA09" w:rsidR="00A12758" w:rsidRDefault="00A12758" w:rsidP="00A12758">
            <w:pPr>
              <w:jc w:val="both"/>
            </w:pPr>
            <w:r w:rsidRPr="00A12758">
              <w:t>Parquet</w:t>
            </w:r>
          </w:p>
        </w:tc>
        <w:tc>
          <w:tcPr>
            <w:tcW w:w="3968" w:type="dxa"/>
          </w:tcPr>
          <w:p w14:paraId="49AFE5B9" w14:textId="4C646D29" w:rsidR="00A12758" w:rsidRDefault="002B56D7" w:rsidP="00A12758">
            <w:pPr>
              <w:jc w:val="both"/>
            </w:pPr>
            <w:r w:rsidRPr="002B56D7">
              <w:t>Es un formato</w:t>
            </w:r>
            <w:r>
              <w:t xml:space="preserve"> </w:t>
            </w:r>
            <w:r w:rsidRPr="002B56D7">
              <w:t>que permite leer selectivamente solo las columnas necesarias para una consulta, evitando procesar el resto</w:t>
            </w:r>
          </w:p>
        </w:tc>
      </w:tr>
      <w:tr w:rsidR="00A12758" w14:paraId="4C15595F" w14:textId="77777777" w:rsidTr="00A12758">
        <w:tc>
          <w:tcPr>
            <w:tcW w:w="4106" w:type="dxa"/>
          </w:tcPr>
          <w:p w14:paraId="117C0A04" w14:textId="35C732DF" w:rsidR="00A12758" w:rsidRPr="00A12758" w:rsidRDefault="00A12758" w:rsidP="00A12758">
            <w:pPr>
              <w:jc w:val="both"/>
              <w:rPr>
                <w:lang w:val="es-ES"/>
              </w:rPr>
            </w:pPr>
            <w:r w:rsidRPr="00A12758">
              <w:rPr>
                <w:lang w:val="es-ES"/>
              </w:rPr>
              <w:t>Tabla de socios de fidelización que se actualiza a diario y sobre la que el delegado de protección de datos exige poder ver cómo estaba hace un mes</w:t>
            </w:r>
          </w:p>
        </w:tc>
        <w:tc>
          <w:tcPr>
            <w:tcW w:w="1276" w:type="dxa"/>
          </w:tcPr>
          <w:p w14:paraId="5E98FB84" w14:textId="0A3F9316" w:rsidR="00A12758" w:rsidRDefault="00A12758" w:rsidP="00A12758">
            <w:pPr>
              <w:jc w:val="both"/>
            </w:pPr>
            <w:r w:rsidRPr="00A12758">
              <w:t>Delta Lake</w:t>
            </w:r>
          </w:p>
        </w:tc>
        <w:tc>
          <w:tcPr>
            <w:tcW w:w="3968" w:type="dxa"/>
          </w:tcPr>
          <w:p w14:paraId="2DF5DC68" w14:textId="5F972D00" w:rsidR="00A12758" w:rsidRDefault="0086350B" w:rsidP="00A12758">
            <w:pPr>
              <w:jc w:val="both"/>
            </w:pPr>
            <w:r w:rsidRPr="0086350B">
              <w:t>Este formato añade a los ficheros Parquet un registro de transacciones, aportando capacidades transaccionales ACID</w:t>
            </w:r>
          </w:p>
        </w:tc>
      </w:tr>
      <w:tr w:rsidR="00A12758" w14:paraId="3A27D770" w14:textId="77777777" w:rsidTr="00A12758">
        <w:tc>
          <w:tcPr>
            <w:tcW w:w="4106" w:type="dxa"/>
          </w:tcPr>
          <w:p w14:paraId="6A127850" w14:textId="3BCF2D51" w:rsidR="00A12758" w:rsidRPr="00A12758" w:rsidRDefault="00A12758" w:rsidP="00A12758">
            <w:pPr>
              <w:jc w:val="both"/>
              <w:rPr>
                <w:lang w:val="es-ES"/>
              </w:rPr>
            </w:pPr>
            <w:r w:rsidRPr="00A12758">
              <w:rPr>
                <w:lang w:val="es-ES"/>
              </w:rPr>
              <w:t>Flujo continuo de lecturas de temperatura de las cámaras frigoríficas</w:t>
            </w:r>
          </w:p>
        </w:tc>
        <w:tc>
          <w:tcPr>
            <w:tcW w:w="1276" w:type="dxa"/>
          </w:tcPr>
          <w:p w14:paraId="619E76FE" w14:textId="7D88C8AB" w:rsidR="00A12758" w:rsidRDefault="00A12758" w:rsidP="00A12758">
            <w:pPr>
              <w:jc w:val="both"/>
            </w:pPr>
            <w:r w:rsidRPr="00A12758">
              <w:t>Avro</w:t>
            </w:r>
          </w:p>
        </w:tc>
        <w:tc>
          <w:tcPr>
            <w:tcW w:w="3968" w:type="dxa"/>
          </w:tcPr>
          <w:p w14:paraId="1747D7A0" w14:textId="7735873B" w:rsidR="00A12758" w:rsidRDefault="0086350B" w:rsidP="00A12758">
            <w:pPr>
              <w:jc w:val="both"/>
            </w:pPr>
            <w:r w:rsidRPr="0086350B">
              <w:t>Es un formato orientado a filas muy eficiente para escribir registro a registro y transmitir por red</w:t>
            </w:r>
          </w:p>
        </w:tc>
      </w:tr>
      <w:tr w:rsidR="00A12758" w14:paraId="0D2B9D7D" w14:textId="77777777" w:rsidTr="00A12758">
        <w:tc>
          <w:tcPr>
            <w:tcW w:w="4106" w:type="dxa"/>
          </w:tcPr>
          <w:p w14:paraId="2580B403" w14:textId="34B8EF75" w:rsidR="00A12758" w:rsidRPr="00A12758" w:rsidRDefault="00A12758" w:rsidP="00A12758">
            <w:pPr>
              <w:jc w:val="both"/>
              <w:rPr>
                <w:lang w:val="es-ES"/>
              </w:rPr>
            </w:pPr>
            <w:r w:rsidRPr="00A12758">
              <w:rPr>
                <w:lang w:val="es-ES"/>
              </w:rPr>
              <w:t>Recepción de pedidos de compra con un gran proveedor que usa EDI</w:t>
            </w:r>
          </w:p>
        </w:tc>
        <w:tc>
          <w:tcPr>
            <w:tcW w:w="1276" w:type="dxa"/>
          </w:tcPr>
          <w:p w14:paraId="5586A623" w14:textId="5FBA0E5F" w:rsidR="00A12758" w:rsidRDefault="00A12758" w:rsidP="00A12758">
            <w:pPr>
              <w:jc w:val="both"/>
            </w:pPr>
            <w:r w:rsidRPr="00A12758">
              <w:t>XML</w:t>
            </w:r>
          </w:p>
        </w:tc>
        <w:tc>
          <w:tcPr>
            <w:tcW w:w="3968" w:type="dxa"/>
          </w:tcPr>
          <w:p w14:paraId="29A07EC2" w14:textId="657CF406" w:rsidR="00A12758" w:rsidRDefault="0086350B" w:rsidP="00A12758">
            <w:pPr>
              <w:jc w:val="both"/>
            </w:pPr>
            <w:r>
              <w:t>H</w:t>
            </w:r>
            <w:r w:rsidRPr="0086350B">
              <w:t>a sido históricamente un estándar habitual para el Intercambio Electrónico de Datos en integraciones empresariales</w:t>
            </w:r>
          </w:p>
        </w:tc>
      </w:tr>
    </w:tbl>
    <w:p w14:paraId="4B1669DB" w14:textId="170BDF88" w:rsidR="00FE0EE8" w:rsidRDefault="0069358E" w:rsidP="0069358E">
      <w:pPr>
        <w:pStyle w:val="Ttulo1"/>
      </w:pPr>
      <w:r>
        <w:t>Ejercicio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358E" w14:paraId="5D2CA17E" w14:textId="77777777" w:rsidTr="0069358E">
        <w:tc>
          <w:tcPr>
            <w:tcW w:w="4675" w:type="dxa"/>
          </w:tcPr>
          <w:p w14:paraId="2F67C9BC" w14:textId="55A93538" w:rsidR="0069358E" w:rsidRDefault="0069358E" w:rsidP="0069358E">
            <w:pPr>
              <w:jc w:val="center"/>
            </w:pPr>
            <w:r>
              <w:t>Caso de Ejemplo</w:t>
            </w:r>
          </w:p>
        </w:tc>
        <w:tc>
          <w:tcPr>
            <w:tcW w:w="4675" w:type="dxa"/>
          </w:tcPr>
          <w:p w14:paraId="3BB300A6" w14:textId="79990484" w:rsidR="0069358E" w:rsidRDefault="0069358E" w:rsidP="0069358E">
            <w:pPr>
              <w:jc w:val="center"/>
            </w:pPr>
            <w:r>
              <w:t>OLTP U OLAP</w:t>
            </w:r>
          </w:p>
        </w:tc>
      </w:tr>
      <w:tr w:rsidR="0069358E" w14:paraId="04E5B39E" w14:textId="77777777" w:rsidTr="0069358E">
        <w:tc>
          <w:tcPr>
            <w:tcW w:w="4675" w:type="dxa"/>
          </w:tcPr>
          <w:p w14:paraId="143C39AA" w14:textId="48006022" w:rsidR="0069358E" w:rsidRDefault="0069358E" w:rsidP="0069358E">
            <w:pPr>
              <w:jc w:val="both"/>
            </w:pPr>
            <w:r w:rsidRPr="0069358E">
              <w:t>Aplicar un cupón de descuento en la caja</w:t>
            </w:r>
          </w:p>
        </w:tc>
        <w:tc>
          <w:tcPr>
            <w:tcW w:w="4675" w:type="dxa"/>
          </w:tcPr>
          <w:p w14:paraId="657CEEE5" w14:textId="42C79025" w:rsidR="0069358E" w:rsidRDefault="0069358E" w:rsidP="0069358E">
            <w:pPr>
              <w:jc w:val="both"/>
            </w:pPr>
            <w:r w:rsidRPr="0069358E">
              <w:t>OLTP (Transaccional)</w:t>
            </w:r>
          </w:p>
        </w:tc>
      </w:tr>
      <w:tr w:rsidR="0069358E" w14:paraId="1FFD531F" w14:textId="77777777" w:rsidTr="0069358E">
        <w:tc>
          <w:tcPr>
            <w:tcW w:w="4675" w:type="dxa"/>
          </w:tcPr>
          <w:p w14:paraId="7B286181" w14:textId="118D3E58" w:rsidR="0069358E" w:rsidRDefault="0069358E" w:rsidP="0069358E">
            <w:pPr>
              <w:jc w:val="both"/>
            </w:pPr>
            <w:r w:rsidRPr="0069358E">
              <w:t>Calcular la evolución de las ventas de productos ecológicos en los últimos 3 años</w:t>
            </w:r>
          </w:p>
        </w:tc>
        <w:tc>
          <w:tcPr>
            <w:tcW w:w="4675" w:type="dxa"/>
          </w:tcPr>
          <w:p w14:paraId="5731790A" w14:textId="2879FA37" w:rsidR="0069358E" w:rsidRDefault="0069358E" w:rsidP="0069358E">
            <w:pPr>
              <w:jc w:val="both"/>
            </w:pPr>
            <w:r w:rsidRPr="0069358E">
              <w:t>OLAP (Analítico)</w:t>
            </w:r>
          </w:p>
        </w:tc>
      </w:tr>
      <w:tr w:rsidR="0069358E" w14:paraId="01A4B88A" w14:textId="77777777" w:rsidTr="0069358E">
        <w:tc>
          <w:tcPr>
            <w:tcW w:w="4675" w:type="dxa"/>
          </w:tcPr>
          <w:p w14:paraId="546A819C" w14:textId="7C89409D" w:rsidR="0069358E" w:rsidRDefault="0069358E" w:rsidP="0069358E">
            <w:pPr>
              <w:jc w:val="both"/>
            </w:pPr>
            <w:r w:rsidRPr="0069358E">
              <w:t>Consultar si queda aceite de oliva en la tienda de Valencia ahora mismo</w:t>
            </w:r>
          </w:p>
        </w:tc>
        <w:tc>
          <w:tcPr>
            <w:tcW w:w="4675" w:type="dxa"/>
          </w:tcPr>
          <w:p w14:paraId="14FB241A" w14:textId="4A50247B" w:rsidR="0069358E" w:rsidRDefault="0069358E" w:rsidP="0069358E">
            <w:pPr>
              <w:jc w:val="both"/>
            </w:pPr>
            <w:r w:rsidRPr="0069358E">
              <w:t>OLTP (Transaccional)</w:t>
            </w:r>
          </w:p>
        </w:tc>
      </w:tr>
      <w:tr w:rsidR="0069358E" w14:paraId="1B359724" w14:textId="77777777" w:rsidTr="0069358E">
        <w:tc>
          <w:tcPr>
            <w:tcW w:w="4675" w:type="dxa"/>
          </w:tcPr>
          <w:p w14:paraId="2748375D" w14:textId="1C4C69C2" w:rsidR="0069358E" w:rsidRDefault="0069358E" w:rsidP="0069358E">
            <w:pPr>
              <w:jc w:val="both"/>
            </w:pPr>
            <w:r w:rsidRPr="0069358E">
              <w:lastRenderedPageBreak/>
              <w:t>Detectar qué tiendas tienen más roturas de stock los lunes</w:t>
            </w:r>
          </w:p>
        </w:tc>
        <w:tc>
          <w:tcPr>
            <w:tcW w:w="4675" w:type="dxa"/>
          </w:tcPr>
          <w:p w14:paraId="1880AB3A" w14:textId="04BB7A0F" w:rsidR="0069358E" w:rsidRDefault="0069358E" w:rsidP="0069358E">
            <w:pPr>
              <w:jc w:val="both"/>
            </w:pPr>
            <w:r w:rsidRPr="0069358E">
              <w:t>OLAP (Analítico)</w:t>
            </w:r>
          </w:p>
        </w:tc>
      </w:tr>
      <w:tr w:rsidR="0069358E" w14:paraId="47D61A78" w14:textId="77777777" w:rsidTr="0069358E">
        <w:tc>
          <w:tcPr>
            <w:tcW w:w="4675" w:type="dxa"/>
          </w:tcPr>
          <w:p w14:paraId="71F411B6" w14:textId="29A38578" w:rsidR="0069358E" w:rsidRDefault="0069358E" w:rsidP="0069358E">
            <w:pPr>
              <w:jc w:val="both"/>
            </w:pPr>
            <w:r w:rsidRPr="0069358E">
              <w:t>Actualizar la dirección de entrega de un pedido online en curso</w:t>
            </w:r>
          </w:p>
        </w:tc>
        <w:tc>
          <w:tcPr>
            <w:tcW w:w="4675" w:type="dxa"/>
          </w:tcPr>
          <w:p w14:paraId="3B585C34" w14:textId="4DDCBD76" w:rsidR="0069358E" w:rsidRDefault="0069358E" w:rsidP="0069358E">
            <w:pPr>
              <w:jc w:val="both"/>
            </w:pPr>
            <w:r w:rsidRPr="0069358E">
              <w:t>OLTP (Transaccional)</w:t>
            </w:r>
          </w:p>
        </w:tc>
      </w:tr>
    </w:tbl>
    <w:p w14:paraId="1CCF62E3" w14:textId="24BA8550" w:rsidR="0069358E" w:rsidRDefault="00293CD0" w:rsidP="00293CD0">
      <w:pPr>
        <w:pStyle w:val="Ttulo1"/>
      </w:pPr>
      <w:r>
        <w:t>Ejercicio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91"/>
        <w:gridCol w:w="3259"/>
      </w:tblGrid>
      <w:tr w:rsidR="00293CD0" w14:paraId="033A711C" w14:textId="77777777" w:rsidTr="00293CD0">
        <w:tc>
          <w:tcPr>
            <w:tcW w:w="6091" w:type="dxa"/>
          </w:tcPr>
          <w:p w14:paraId="44299B0D" w14:textId="03056E51" w:rsidR="00293CD0" w:rsidRDefault="00293CD0" w:rsidP="00293CD0">
            <w:pPr>
              <w:jc w:val="center"/>
            </w:pPr>
            <w:r>
              <w:t>Problema</w:t>
            </w:r>
          </w:p>
        </w:tc>
        <w:tc>
          <w:tcPr>
            <w:tcW w:w="3259" w:type="dxa"/>
          </w:tcPr>
          <w:p w14:paraId="0B2E1DD0" w14:textId="01C56349" w:rsidR="00293CD0" w:rsidRDefault="00293CD0" w:rsidP="00293CD0">
            <w:pPr>
              <w:jc w:val="center"/>
            </w:pPr>
            <w:r>
              <w:t>Rol Encargado</w:t>
            </w:r>
          </w:p>
        </w:tc>
      </w:tr>
      <w:tr w:rsidR="00293CD0" w14:paraId="4EE91368" w14:textId="77777777" w:rsidTr="00293CD0">
        <w:tc>
          <w:tcPr>
            <w:tcW w:w="6091" w:type="dxa"/>
          </w:tcPr>
          <w:p w14:paraId="7411E9A7" w14:textId="0B378AF3" w:rsidR="00293CD0" w:rsidRDefault="00293CD0" w:rsidP="00293CD0">
            <w:pPr>
              <w:jc w:val="center"/>
            </w:pPr>
            <w:r w:rsidRPr="00293CD0">
              <w:t>El informe de ventas lleva dos días sin actualizarse porque ha fallado la carga nocturna</w:t>
            </w:r>
            <w:r>
              <w:t>.</w:t>
            </w:r>
          </w:p>
        </w:tc>
        <w:tc>
          <w:tcPr>
            <w:tcW w:w="3259" w:type="dxa"/>
          </w:tcPr>
          <w:p w14:paraId="6E3DAB7F" w14:textId="67451EEB" w:rsidR="00293CD0" w:rsidRDefault="00293CD0" w:rsidP="00293CD0">
            <w:pPr>
              <w:jc w:val="center"/>
            </w:pPr>
            <w:r w:rsidRPr="00293CD0">
              <w:t>Ingeniero de datos</w:t>
            </w:r>
          </w:p>
        </w:tc>
      </w:tr>
      <w:tr w:rsidR="00293CD0" w14:paraId="09270C42" w14:textId="77777777" w:rsidTr="00293CD0">
        <w:tc>
          <w:tcPr>
            <w:tcW w:w="6091" w:type="dxa"/>
          </w:tcPr>
          <w:p w14:paraId="5E9A68C0" w14:textId="65410A5D" w:rsidR="00293CD0" w:rsidRDefault="00293CD0" w:rsidP="00293CD0">
            <w:pPr>
              <w:jc w:val="center"/>
            </w:pPr>
            <w:r w:rsidRPr="00293CD0">
              <w:t>Hay que restaurar la base de datos de la tienda online tras un borrado accidental</w:t>
            </w:r>
            <w:r>
              <w:t>.</w:t>
            </w:r>
          </w:p>
        </w:tc>
        <w:tc>
          <w:tcPr>
            <w:tcW w:w="3259" w:type="dxa"/>
          </w:tcPr>
          <w:p w14:paraId="64B18423" w14:textId="3BFAC855" w:rsidR="00293CD0" w:rsidRDefault="00293CD0" w:rsidP="00293CD0">
            <w:pPr>
              <w:jc w:val="center"/>
            </w:pPr>
            <w:r w:rsidRPr="00293CD0">
              <w:t>Administrador de bases de datos</w:t>
            </w:r>
          </w:p>
        </w:tc>
      </w:tr>
      <w:tr w:rsidR="00293CD0" w14:paraId="7998298F" w14:textId="77777777" w:rsidTr="00293CD0">
        <w:tc>
          <w:tcPr>
            <w:tcW w:w="6091" w:type="dxa"/>
          </w:tcPr>
          <w:p w14:paraId="3A0DF5C7" w14:textId="00DABB02" w:rsidR="00293CD0" w:rsidRDefault="00293CD0" w:rsidP="00293CD0">
            <w:pPr>
              <w:jc w:val="center"/>
            </w:pPr>
            <w:r w:rsidRPr="001742F7">
              <w:t>Dirección quiere un nuevo gráfico de margen por familia de producto en el cuadro de mando.</w:t>
            </w:r>
          </w:p>
        </w:tc>
        <w:tc>
          <w:tcPr>
            <w:tcW w:w="3259" w:type="dxa"/>
          </w:tcPr>
          <w:p w14:paraId="449A96CE" w14:textId="00B92B94" w:rsidR="00293CD0" w:rsidRDefault="00293CD0" w:rsidP="00293CD0">
            <w:pPr>
              <w:jc w:val="center"/>
            </w:pPr>
            <w:r w:rsidRPr="00293CD0">
              <w:t>Analista de datos</w:t>
            </w:r>
          </w:p>
        </w:tc>
      </w:tr>
      <w:tr w:rsidR="00293CD0" w14:paraId="0C4C815E" w14:textId="77777777" w:rsidTr="00293CD0">
        <w:tc>
          <w:tcPr>
            <w:tcW w:w="6091" w:type="dxa"/>
          </w:tcPr>
          <w:p w14:paraId="5D7F5326" w14:textId="6244E709" w:rsidR="00293CD0" w:rsidRDefault="00293CD0" w:rsidP="00293CD0">
            <w:pPr>
              <w:jc w:val="center"/>
            </w:pPr>
            <w:r w:rsidRPr="001742F7">
              <w:t>Atención al cliente quiere un asistente que responda "¿cuándo llega mi pedido?".</w:t>
            </w:r>
          </w:p>
        </w:tc>
        <w:tc>
          <w:tcPr>
            <w:tcW w:w="3259" w:type="dxa"/>
          </w:tcPr>
          <w:p w14:paraId="78A5D0E9" w14:textId="7FED24AA" w:rsidR="00293CD0" w:rsidRDefault="00293CD0" w:rsidP="00293CD0">
            <w:pPr>
              <w:jc w:val="center"/>
            </w:pPr>
            <w:r w:rsidRPr="00293CD0">
              <w:t>Ingeniero de IA</w:t>
            </w:r>
          </w:p>
        </w:tc>
      </w:tr>
      <w:tr w:rsidR="00293CD0" w14:paraId="3BFC3F69" w14:textId="77777777" w:rsidTr="00293CD0">
        <w:tc>
          <w:tcPr>
            <w:tcW w:w="6091" w:type="dxa"/>
          </w:tcPr>
          <w:p w14:paraId="6E0BBD66" w14:textId="08601DAA" w:rsidR="00293CD0" w:rsidRDefault="00293CD0" w:rsidP="00293CD0">
            <w:pPr>
              <w:jc w:val="center"/>
            </w:pPr>
            <w:r w:rsidRPr="001742F7">
              <w:t>Hay que enmascarar los teléfonos de los socios antes de que lleguen a la capa analítica.</w:t>
            </w:r>
          </w:p>
        </w:tc>
        <w:tc>
          <w:tcPr>
            <w:tcW w:w="3259" w:type="dxa"/>
          </w:tcPr>
          <w:p w14:paraId="536DF27B" w14:textId="511268F5" w:rsidR="00293CD0" w:rsidRDefault="00293CD0" w:rsidP="00293CD0">
            <w:pPr>
              <w:jc w:val="center"/>
            </w:pPr>
            <w:r w:rsidRPr="00293CD0">
              <w:t>Ingeniero de datos</w:t>
            </w:r>
          </w:p>
        </w:tc>
      </w:tr>
      <w:tr w:rsidR="00293CD0" w14:paraId="1F6BAF0B" w14:textId="77777777" w:rsidTr="00293CD0">
        <w:tc>
          <w:tcPr>
            <w:tcW w:w="6091" w:type="dxa"/>
          </w:tcPr>
          <w:p w14:paraId="5CF75E2E" w14:textId="6A5EB615" w:rsidR="00293CD0" w:rsidRDefault="00293CD0" w:rsidP="00293CD0">
            <w:pPr>
              <w:jc w:val="center"/>
            </w:pPr>
            <w:r w:rsidRPr="001742F7">
              <w:t>Marketing quiere saber qué socios tienen mayor probabilidad de dejar de comprar en los próximos 3 meses.</w:t>
            </w:r>
          </w:p>
        </w:tc>
        <w:tc>
          <w:tcPr>
            <w:tcW w:w="3259" w:type="dxa"/>
          </w:tcPr>
          <w:p w14:paraId="18E4DFD5" w14:textId="78DF1315" w:rsidR="00293CD0" w:rsidRDefault="00293CD0" w:rsidP="00293CD0">
            <w:pPr>
              <w:jc w:val="center"/>
            </w:pPr>
            <w:r w:rsidRPr="00293CD0">
              <w:t>Científico de datos</w:t>
            </w:r>
          </w:p>
        </w:tc>
      </w:tr>
      <w:tr w:rsidR="00293CD0" w14:paraId="64BD6C7F" w14:textId="77777777" w:rsidTr="00293CD0">
        <w:tc>
          <w:tcPr>
            <w:tcW w:w="6091" w:type="dxa"/>
          </w:tcPr>
          <w:p w14:paraId="79B2A090" w14:textId="4E7C2DBA" w:rsidR="00293CD0" w:rsidRDefault="00293CD0" w:rsidP="00293CD0">
            <w:pPr>
              <w:jc w:val="center"/>
            </w:pPr>
            <w:r w:rsidRPr="001742F7">
              <w:t>Se debe decidir si la plataforma se construye en Fabric, en Databricks o combinando ambos.</w:t>
            </w:r>
          </w:p>
        </w:tc>
        <w:tc>
          <w:tcPr>
            <w:tcW w:w="3259" w:type="dxa"/>
          </w:tcPr>
          <w:p w14:paraId="54C6ABE6" w14:textId="44E4A8A2" w:rsidR="00293CD0" w:rsidRDefault="00293CD0" w:rsidP="00293CD0">
            <w:pPr>
              <w:jc w:val="center"/>
            </w:pPr>
            <w:r w:rsidRPr="00293CD0">
              <w:t>Arquitecto de datos</w:t>
            </w:r>
          </w:p>
        </w:tc>
      </w:tr>
      <w:tr w:rsidR="00293CD0" w14:paraId="14279761" w14:textId="77777777" w:rsidTr="00293CD0">
        <w:tc>
          <w:tcPr>
            <w:tcW w:w="6091" w:type="dxa"/>
          </w:tcPr>
          <w:p w14:paraId="016E0B08" w14:textId="0CF31A35" w:rsidR="00293CD0" w:rsidRDefault="00293CD0" w:rsidP="00293CD0">
            <w:pPr>
              <w:jc w:val="center"/>
            </w:pPr>
            <w:r w:rsidRPr="001742F7">
              <w:t>Dos departamentos presentan en el comité cifras distintas de "venta neta" para el mismo mes.</w:t>
            </w:r>
          </w:p>
        </w:tc>
        <w:tc>
          <w:tcPr>
            <w:tcW w:w="3259" w:type="dxa"/>
          </w:tcPr>
          <w:p w14:paraId="75A9F4F7" w14:textId="5E76213B" w:rsidR="00293CD0" w:rsidRDefault="00293CD0" w:rsidP="00293CD0">
            <w:pPr>
              <w:jc w:val="center"/>
            </w:pPr>
            <w:r w:rsidRPr="00293CD0">
              <w:t>Analytics Engineer</w:t>
            </w:r>
          </w:p>
        </w:tc>
      </w:tr>
    </w:tbl>
    <w:p w14:paraId="63EB10A5" w14:textId="3DC38E48" w:rsidR="00293CD0" w:rsidRDefault="00293CD0" w:rsidP="00293CD0">
      <w:pPr>
        <w:pStyle w:val="Ttulo1"/>
      </w:pPr>
      <w:r>
        <w:t>Ejercicio 5</w:t>
      </w:r>
    </w:p>
    <w:p w14:paraId="7BAF35BD" w14:textId="561FF414" w:rsidR="00E42825" w:rsidRPr="000E36B9" w:rsidRDefault="00E42825" w:rsidP="00E42825">
      <w:pPr>
        <w:pStyle w:val="Ttulo2"/>
        <w:numPr>
          <w:ilvl w:val="0"/>
          <w:numId w:val="7"/>
        </w:numPr>
        <w:rPr>
          <w:lang w:val="es-ES"/>
        </w:rPr>
      </w:pPr>
      <w:r w:rsidRPr="00E42825">
        <w:rPr>
          <w:lang w:val="es-ES"/>
        </w:rPr>
        <w:t>Databricks (no Azure Databricks)</w:t>
      </w:r>
      <w:r w:rsidR="000E36B9">
        <w:rPr>
          <w:noProof/>
          <w:lang w:val="es-ES"/>
        </w:rPr>
        <w:drawing>
          <wp:inline distT="0" distB="0" distL="0" distR="0" wp14:anchorId="22E38EB7" wp14:editId="71E90274">
            <wp:extent cx="5725160" cy="8229600"/>
            <wp:effectExtent l="0" t="0" r="8890" b="0"/>
            <wp:docPr id="67673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35120" name="Imagen 676735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C808" w14:textId="68C39441" w:rsidR="00E42825" w:rsidRPr="000E36B9" w:rsidRDefault="00E42825" w:rsidP="00E42825">
      <w:pPr>
        <w:pStyle w:val="Ttulo2"/>
        <w:numPr>
          <w:ilvl w:val="0"/>
          <w:numId w:val="7"/>
        </w:numPr>
        <w:rPr>
          <w:lang w:val="es-ES"/>
        </w:rPr>
      </w:pPr>
      <w:r w:rsidRPr="00E42825">
        <w:rPr>
          <w:lang w:val="es-ES"/>
        </w:rPr>
        <w:t xml:space="preserve">Microsoft Fabric. Es </w:t>
      </w:r>
      <w:proofErr w:type="gramStart"/>
      <w:r w:rsidRPr="00E42825">
        <w:rPr>
          <w:lang w:val="es-ES"/>
        </w:rPr>
        <w:t>decir</w:t>
      </w:r>
      <w:proofErr w:type="gramEnd"/>
      <w:r w:rsidRPr="00E42825">
        <w:rPr>
          <w:lang w:val="es-ES"/>
        </w:rPr>
        <w:t xml:space="preserve"> todo enteramente dentro de Fabric</w:t>
      </w:r>
      <w:r w:rsidR="000E36B9">
        <w:rPr>
          <w:noProof/>
          <w:lang w:val="es-ES"/>
        </w:rPr>
        <w:drawing>
          <wp:inline distT="0" distB="0" distL="0" distR="0" wp14:anchorId="321B626C" wp14:editId="7B63E1CA">
            <wp:extent cx="5725160" cy="8229600"/>
            <wp:effectExtent l="0" t="0" r="8890" b="0"/>
            <wp:docPr id="12640510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1065" name="Imagen 12640510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8854" w14:textId="62E16ED4" w:rsidR="00E42825" w:rsidRPr="000E36B9" w:rsidRDefault="00E42825" w:rsidP="00E42825">
      <w:pPr>
        <w:pStyle w:val="Ttulo2"/>
        <w:numPr>
          <w:ilvl w:val="0"/>
          <w:numId w:val="7"/>
        </w:numPr>
        <w:rPr>
          <w:lang w:val="es-ES"/>
        </w:rPr>
      </w:pPr>
      <w:r w:rsidRPr="00E42825">
        <w:rPr>
          <w:lang w:val="es-ES"/>
        </w:rPr>
        <w:t>AWS</w:t>
      </w:r>
      <w:r w:rsidR="000E36B9">
        <w:rPr>
          <w:noProof/>
          <w:lang w:val="es-ES"/>
        </w:rPr>
        <w:drawing>
          <wp:inline distT="0" distB="0" distL="0" distR="0" wp14:anchorId="7D659BF8" wp14:editId="53FD486F">
            <wp:extent cx="5725160" cy="8229600"/>
            <wp:effectExtent l="0" t="0" r="8890" b="0"/>
            <wp:docPr id="876685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564" name="Imagen 876685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4D1F" w14:textId="00CBA7AE" w:rsidR="00E42825" w:rsidRPr="000E36B9" w:rsidRDefault="00E42825" w:rsidP="00E42825">
      <w:pPr>
        <w:pStyle w:val="Ttulo2"/>
        <w:numPr>
          <w:ilvl w:val="0"/>
          <w:numId w:val="7"/>
        </w:numPr>
        <w:rPr>
          <w:lang w:val="es-ES"/>
        </w:rPr>
      </w:pPr>
      <w:r w:rsidRPr="00E42825">
        <w:rPr>
          <w:lang w:val="es-ES"/>
        </w:rPr>
        <w:t>GCP</w:t>
      </w:r>
      <w:r w:rsidR="000E36B9">
        <w:rPr>
          <w:noProof/>
          <w:lang w:val="es-ES"/>
        </w:rPr>
        <w:drawing>
          <wp:inline distT="0" distB="0" distL="0" distR="0" wp14:anchorId="1FEC66F9" wp14:editId="4B79AFE6">
            <wp:extent cx="5725160" cy="8229600"/>
            <wp:effectExtent l="0" t="0" r="8890" b="0"/>
            <wp:docPr id="7522508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0862" name="Imagen 7522508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CDDD" w14:textId="2DECC763" w:rsidR="00293CD0" w:rsidRDefault="00E42825" w:rsidP="00E42825">
      <w:pPr>
        <w:pStyle w:val="Ttulo2"/>
        <w:numPr>
          <w:ilvl w:val="0"/>
          <w:numId w:val="7"/>
        </w:numPr>
        <w:rPr>
          <w:lang w:val="es-ES"/>
        </w:rPr>
      </w:pPr>
      <w:r w:rsidRPr="00E42825">
        <w:rPr>
          <w:lang w:val="es-ES"/>
        </w:rPr>
        <w:t>Herramientas Open Source</w:t>
      </w:r>
      <w:r w:rsidR="000E36B9">
        <w:rPr>
          <w:noProof/>
          <w:lang w:val="es-ES"/>
        </w:rPr>
        <w:drawing>
          <wp:inline distT="0" distB="0" distL="0" distR="0" wp14:anchorId="6FA9EB4B" wp14:editId="7B36EF52">
            <wp:extent cx="5266944" cy="7571232"/>
            <wp:effectExtent l="0" t="0" r="0" b="0"/>
            <wp:docPr id="16147329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32994" name="Imagen 16147329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5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04BD" w14:textId="4AEAE76B" w:rsidR="001B7C9A" w:rsidRPr="001B7C9A" w:rsidRDefault="001B7C9A" w:rsidP="001B7C9A">
      <w:pPr>
        <w:pStyle w:val="Ttulo2"/>
        <w:numPr>
          <w:ilvl w:val="0"/>
          <w:numId w:val="9"/>
        </w:numPr>
        <w:rPr>
          <w:lang w:val="es-ES"/>
        </w:rPr>
      </w:pPr>
      <w:r>
        <w:rPr>
          <w:lang w:val="es-ES"/>
        </w:rPr>
        <w:t>Snowflake, dbt y DuckDB</w:t>
      </w:r>
      <w:r>
        <w:rPr>
          <w:noProof/>
          <w:lang w:val="es-ES"/>
        </w:rPr>
        <w:drawing>
          <wp:inline distT="0" distB="0" distL="0" distR="0" wp14:anchorId="30BCD415" wp14:editId="241C977B">
            <wp:extent cx="5266944" cy="7571232"/>
            <wp:effectExtent l="0" t="0" r="0" b="0"/>
            <wp:docPr id="8523133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13311" name="Imagen 8523133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5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FBFB" w14:textId="77777777" w:rsidR="00E42825" w:rsidRPr="00E42825" w:rsidRDefault="00E42825" w:rsidP="00E42825">
      <w:pPr>
        <w:rPr>
          <w:lang w:val="es-ES"/>
        </w:rPr>
      </w:pPr>
    </w:p>
    <w:p w14:paraId="0D164145" w14:textId="523EBC84" w:rsidR="00E77815" w:rsidRDefault="00E77815" w:rsidP="00E77815">
      <w:pPr>
        <w:pStyle w:val="Ttulo1"/>
      </w:pPr>
      <w:r>
        <w:t>Sección 10</w:t>
      </w:r>
    </w:p>
    <w:p w14:paraId="78B6B6DC" w14:textId="41C3C9F7" w:rsidR="00E77815" w:rsidRDefault="00E77815" w:rsidP="00E77815">
      <w:pPr>
        <w:pStyle w:val="Ttulo2"/>
        <w:numPr>
          <w:ilvl w:val="0"/>
          <w:numId w:val="6"/>
        </w:numPr>
      </w:pPr>
      <w:r>
        <w:t>Clasificación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77815" w14:paraId="06211238" w14:textId="77777777" w:rsidTr="00E77815">
        <w:tc>
          <w:tcPr>
            <w:tcW w:w="3116" w:type="dxa"/>
          </w:tcPr>
          <w:p w14:paraId="3A7E1F10" w14:textId="66B79662" w:rsidR="00E77815" w:rsidRDefault="00E77815" w:rsidP="00E77815">
            <w:pPr>
              <w:jc w:val="center"/>
            </w:pPr>
            <w:r>
              <w:t>Tecnología</w:t>
            </w:r>
          </w:p>
        </w:tc>
        <w:tc>
          <w:tcPr>
            <w:tcW w:w="3117" w:type="dxa"/>
          </w:tcPr>
          <w:p w14:paraId="137A874D" w14:textId="5DDCAD39" w:rsidR="00E77815" w:rsidRDefault="00E77815" w:rsidP="00E77815">
            <w:pPr>
              <w:jc w:val="center"/>
            </w:pPr>
            <w:r>
              <w:t>Estructura</w:t>
            </w:r>
          </w:p>
        </w:tc>
        <w:tc>
          <w:tcPr>
            <w:tcW w:w="3117" w:type="dxa"/>
          </w:tcPr>
          <w:p w14:paraId="5EA54A52" w14:textId="7C3906BC" w:rsidR="00E77815" w:rsidRDefault="00E77815" w:rsidP="00E77815">
            <w:pPr>
              <w:jc w:val="center"/>
            </w:pPr>
            <w:r>
              <w:t>OLTP vs Stream vs Fichero</w:t>
            </w:r>
          </w:p>
        </w:tc>
      </w:tr>
      <w:tr w:rsidR="00E77815" w14:paraId="60BB0421" w14:textId="77777777" w:rsidTr="00E77815">
        <w:tc>
          <w:tcPr>
            <w:tcW w:w="3116" w:type="dxa"/>
          </w:tcPr>
          <w:p w14:paraId="3DC4AD6F" w14:textId="6C7D4976" w:rsidR="00E77815" w:rsidRDefault="00E77815" w:rsidP="00E77815">
            <w:pPr>
              <w:jc w:val="center"/>
            </w:pPr>
            <w:r w:rsidRPr="00E77815">
              <w:t>TPV de tiendas y ERP de compras</w:t>
            </w:r>
          </w:p>
        </w:tc>
        <w:tc>
          <w:tcPr>
            <w:tcW w:w="3117" w:type="dxa"/>
          </w:tcPr>
          <w:p w14:paraId="3D3E52EA" w14:textId="17C5AD41" w:rsidR="00E77815" w:rsidRDefault="00E77815" w:rsidP="00E77815">
            <w:pPr>
              <w:jc w:val="center"/>
            </w:pPr>
            <w:r w:rsidRPr="00E77815">
              <w:t>Estructurado</w:t>
            </w:r>
          </w:p>
        </w:tc>
        <w:tc>
          <w:tcPr>
            <w:tcW w:w="3117" w:type="dxa"/>
          </w:tcPr>
          <w:p w14:paraId="1AFFC1D0" w14:textId="3B75A865" w:rsidR="00E77815" w:rsidRDefault="00E77815" w:rsidP="00E77815">
            <w:pPr>
              <w:jc w:val="center"/>
            </w:pPr>
            <w:r>
              <w:t>OLTP</w:t>
            </w:r>
          </w:p>
        </w:tc>
      </w:tr>
      <w:tr w:rsidR="00E77815" w14:paraId="167F0038" w14:textId="77777777" w:rsidTr="00E77815">
        <w:tc>
          <w:tcPr>
            <w:tcW w:w="3116" w:type="dxa"/>
          </w:tcPr>
          <w:p w14:paraId="019A4F57" w14:textId="014EA9EC" w:rsidR="00E77815" w:rsidRDefault="00E77815" w:rsidP="00E77815">
            <w:pPr>
              <w:jc w:val="center"/>
            </w:pPr>
            <w:r w:rsidRPr="00E77815">
              <w:t>App de fidelización</w:t>
            </w:r>
          </w:p>
        </w:tc>
        <w:tc>
          <w:tcPr>
            <w:tcW w:w="3117" w:type="dxa"/>
          </w:tcPr>
          <w:p w14:paraId="17E27EEB" w14:textId="3A7CB866" w:rsidR="00E77815" w:rsidRDefault="00E77815" w:rsidP="00E77815">
            <w:pPr>
              <w:jc w:val="center"/>
            </w:pPr>
            <w:r w:rsidRPr="00E77815">
              <w:t>Semiestructurado</w:t>
            </w:r>
          </w:p>
        </w:tc>
        <w:tc>
          <w:tcPr>
            <w:tcW w:w="3117" w:type="dxa"/>
          </w:tcPr>
          <w:p w14:paraId="672BCDB1" w14:textId="22F8AB75" w:rsidR="00E77815" w:rsidRDefault="00E77815" w:rsidP="00E77815">
            <w:pPr>
              <w:jc w:val="center"/>
            </w:pPr>
            <w:r>
              <w:t>OLTP</w:t>
            </w:r>
          </w:p>
        </w:tc>
      </w:tr>
      <w:tr w:rsidR="00E77815" w14:paraId="600DF41F" w14:textId="77777777" w:rsidTr="00E77815">
        <w:tc>
          <w:tcPr>
            <w:tcW w:w="3116" w:type="dxa"/>
          </w:tcPr>
          <w:p w14:paraId="21381859" w14:textId="6775F86A" w:rsidR="00E77815" w:rsidRDefault="00E77815" w:rsidP="00E77815">
            <w:pPr>
              <w:jc w:val="center"/>
            </w:pPr>
            <w:r w:rsidRPr="00E77815">
              <w:t>Sensores de cámaras frigoríficas</w:t>
            </w:r>
          </w:p>
        </w:tc>
        <w:tc>
          <w:tcPr>
            <w:tcW w:w="3117" w:type="dxa"/>
          </w:tcPr>
          <w:p w14:paraId="000AC40F" w14:textId="0A91F8B4" w:rsidR="00E77815" w:rsidRDefault="00E77815" w:rsidP="00E77815">
            <w:pPr>
              <w:jc w:val="center"/>
            </w:pPr>
            <w:r w:rsidRPr="00E77815">
              <w:t>Semiestructurado</w:t>
            </w:r>
          </w:p>
        </w:tc>
        <w:tc>
          <w:tcPr>
            <w:tcW w:w="3117" w:type="dxa"/>
          </w:tcPr>
          <w:p w14:paraId="38102FFE" w14:textId="1B1727C2" w:rsidR="00E77815" w:rsidRDefault="00E77815" w:rsidP="00E77815">
            <w:pPr>
              <w:jc w:val="center"/>
            </w:pPr>
            <w:r>
              <w:t>Stream</w:t>
            </w:r>
          </w:p>
        </w:tc>
      </w:tr>
      <w:tr w:rsidR="00E77815" w14:paraId="5392AEFF" w14:textId="77777777" w:rsidTr="00E77815">
        <w:tc>
          <w:tcPr>
            <w:tcW w:w="3116" w:type="dxa"/>
          </w:tcPr>
          <w:p w14:paraId="125B305E" w14:textId="17A5A5D0" w:rsidR="00E77815" w:rsidRDefault="00E77815" w:rsidP="00E77815">
            <w:pPr>
              <w:jc w:val="center"/>
            </w:pPr>
            <w:r w:rsidRPr="00E77815">
              <w:t>Tarifas de proveedores</w:t>
            </w:r>
          </w:p>
        </w:tc>
        <w:tc>
          <w:tcPr>
            <w:tcW w:w="3117" w:type="dxa"/>
          </w:tcPr>
          <w:p w14:paraId="4F5B373A" w14:textId="2FC5134A" w:rsidR="00E77815" w:rsidRDefault="00E77815" w:rsidP="00E77815">
            <w:pPr>
              <w:jc w:val="center"/>
            </w:pPr>
            <w:r w:rsidRPr="00E77815">
              <w:t>Estructurado</w:t>
            </w:r>
          </w:p>
        </w:tc>
        <w:tc>
          <w:tcPr>
            <w:tcW w:w="3117" w:type="dxa"/>
          </w:tcPr>
          <w:p w14:paraId="796284EF" w14:textId="4E1BD989" w:rsidR="00E77815" w:rsidRDefault="00E77815" w:rsidP="00E77815">
            <w:pPr>
              <w:jc w:val="center"/>
            </w:pPr>
            <w:r>
              <w:t>Fichero</w:t>
            </w:r>
          </w:p>
        </w:tc>
      </w:tr>
      <w:tr w:rsidR="00E77815" w14:paraId="1B61F422" w14:textId="77777777" w:rsidTr="00E77815">
        <w:tc>
          <w:tcPr>
            <w:tcW w:w="3116" w:type="dxa"/>
          </w:tcPr>
          <w:p w14:paraId="3D505550" w14:textId="509921B9" w:rsidR="00E77815" w:rsidRDefault="00E77815" w:rsidP="00E77815">
            <w:pPr>
              <w:jc w:val="center"/>
            </w:pPr>
            <w:r w:rsidRPr="00E77815">
              <w:t>Facturas de proveedores</w:t>
            </w:r>
          </w:p>
        </w:tc>
        <w:tc>
          <w:tcPr>
            <w:tcW w:w="3117" w:type="dxa"/>
          </w:tcPr>
          <w:p w14:paraId="4DE5AE63" w14:textId="62252B8B" w:rsidR="00E77815" w:rsidRDefault="00E77815" w:rsidP="00E77815">
            <w:pPr>
              <w:jc w:val="center"/>
            </w:pPr>
            <w:r w:rsidRPr="00E77815">
              <w:t>No estructurado</w:t>
            </w:r>
          </w:p>
        </w:tc>
        <w:tc>
          <w:tcPr>
            <w:tcW w:w="3117" w:type="dxa"/>
          </w:tcPr>
          <w:p w14:paraId="7F5FDB03" w14:textId="5490821B" w:rsidR="00E77815" w:rsidRDefault="00E77815" w:rsidP="00E77815">
            <w:pPr>
              <w:jc w:val="center"/>
            </w:pPr>
            <w:r>
              <w:t>Fichero</w:t>
            </w:r>
          </w:p>
        </w:tc>
      </w:tr>
      <w:tr w:rsidR="00E77815" w14:paraId="47ACEF7C" w14:textId="77777777" w:rsidTr="00E77815">
        <w:tc>
          <w:tcPr>
            <w:tcW w:w="3116" w:type="dxa"/>
          </w:tcPr>
          <w:p w14:paraId="1A8B091D" w14:textId="6B6526C4" w:rsidR="00E77815" w:rsidRDefault="00E77815" w:rsidP="00E77815">
            <w:pPr>
              <w:jc w:val="center"/>
            </w:pPr>
            <w:r w:rsidRPr="00E77815">
              <w:t>Meteorología y festivos</w:t>
            </w:r>
          </w:p>
        </w:tc>
        <w:tc>
          <w:tcPr>
            <w:tcW w:w="3117" w:type="dxa"/>
          </w:tcPr>
          <w:p w14:paraId="62E95BCC" w14:textId="394677EB" w:rsidR="00E77815" w:rsidRDefault="00E77815" w:rsidP="00E77815">
            <w:pPr>
              <w:jc w:val="center"/>
            </w:pPr>
            <w:r w:rsidRPr="00E77815">
              <w:t>Semiestructurado</w:t>
            </w:r>
          </w:p>
        </w:tc>
        <w:tc>
          <w:tcPr>
            <w:tcW w:w="3117" w:type="dxa"/>
          </w:tcPr>
          <w:p w14:paraId="2D739F24" w14:textId="6ECDD774" w:rsidR="00E77815" w:rsidRDefault="00E77815" w:rsidP="00E77815">
            <w:pPr>
              <w:jc w:val="center"/>
            </w:pPr>
            <w:r>
              <w:t>Fichero</w:t>
            </w:r>
          </w:p>
        </w:tc>
      </w:tr>
    </w:tbl>
    <w:p w14:paraId="482F5619" w14:textId="77777777" w:rsidR="00E77815" w:rsidRPr="00E77815" w:rsidRDefault="00E77815" w:rsidP="00E77815"/>
    <w:p w14:paraId="2EA9C1D7" w14:textId="699A4AD8" w:rsidR="00E77815" w:rsidRDefault="00E77815" w:rsidP="00E77815">
      <w:pPr>
        <w:pStyle w:val="Ttulo2"/>
        <w:numPr>
          <w:ilvl w:val="0"/>
          <w:numId w:val="6"/>
        </w:numPr>
      </w:pPr>
      <w:r>
        <w:t>Arquitectura</w:t>
      </w:r>
    </w:p>
    <w:p w14:paraId="3A6B110F" w14:textId="755B6956" w:rsidR="00E77815" w:rsidRPr="00E77815" w:rsidRDefault="00882A48" w:rsidP="00E77815">
      <w:r>
        <w:rPr>
          <w:noProof/>
        </w:rPr>
        <w:drawing>
          <wp:inline distT="0" distB="0" distL="0" distR="0" wp14:anchorId="4EE4EDEB" wp14:editId="7FD89158">
            <wp:extent cx="5943600" cy="4243705"/>
            <wp:effectExtent l="0" t="0" r="0" b="4445"/>
            <wp:docPr id="9473930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3093" name="Imagen 9473930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5ACB" w14:textId="63261AAE" w:rsidR="00E77815" w:rsidRDefault="00E77815" w:rsidP="00E77815">
      <w:pPr>
        <w:pStyle w:val="Ttulo2"/>
        <w:numPr>
          <w:ilvl w:val="0"/>
          <w:numId w:val="6"/>
        </w:numPr>
      </w:pPr>
      <w:r>
        <w:t>Formatos</w:t>
      </w:r>
    </w:p>
    <w:p w14:paraId="20A24E2D" w14:textId="67914D01" w:rsidR="00E77815" w:rsidRDefault="00A72E62" w:rsidP="00E77815">
      <w:r w:rsidRPr="00A72E62">
        <w:t xml:space="preserve">Capa Bronze: Se conservan los formatos originales (CSV, JSON, PDF) para mantener una copia fiel y en bruto del origen que permita </w:t>
      </w:r>
      <w:proofErr w:type="gramStart"/>
      <w:r w:rsidRPr="00A72E62">
        <w:t>el reprocesamiento</w:t>
      </w:r>
      <w:proofErr w:type="gramEnd"/>
      <w:r w:rsidRPr="00A72E62">
        <w:t xml:space="preserve"> ante errores</w:t>
      </w:r>
    </w:p>
    <w:p w14:paraId="6AAFE40A" w14:textId="7AD71F79" w:rsidR="00A72E62" w:rsidRPr="00E77815" w:rsidRDefault="00A72E62" w:rsidP="00E77815">
      <w:r w:rsidRPr="00A72E62">
        <w:t>Capas Silver y Gold: Se utiliza el formato optimizado Delta Lake (basado en Parquet) porque ofrece compresión columnar ideal para analítica, registro de transacciones ACID y versionado (time travel)</w:t>
      </w:r>
    </w:p>
    <w:p w14:paraId="65A80CF3" w14:textId="273FB890" w:rsidR="00E77815" w:rsidRDefault="00E77815" w:rsidP="00E77815">
      <w:pPr>
        <w:pStyle w:val="Ttulo2"/>
        <w:numPr>
          <w:ilvl w:val="0"/>
          <w:numId w:val="6"/>
        </w:numPr>
      </w:pPr>
      <w:r>
        <w:t>Modelo Gold</w:t>
      </w:r>
    </w:p>
    <w:p w14:paraId="5F4A7A2F" w14:textId="77777777" w:rsidR="00A72E62" w:rsidRDefault="00A72E62" w:rsidP="00A72E62">
      <w:pPr>
        <w:pStyle w:val="Prrafodelista"/>
        <w:numPr>
          <w:ilvl w:val="0"/>
          <w:numId w:val="9"/>
        </w:numPr>
      </w:pPr>
      <w:r w:rsidRPr="00A72E62">
        <w:t>Enfoque: Esquema en estrella</w:t>
      </w:r>
    </w:p>
    <w:p w14:paraId="79D0F245" w14:textId="7D130F9A" w:rsidR="00E77815" w:rsidRDefault="00A72E62" w:rsidP="00A72E62">
      <w:pPr>
        <w:pStyle w:val="Prrafodelista"/>
        <w:numPr>
          <w:ilvl w:val="0"/>
          <w:numId w:val="9"/>
        </w:numPr>
      </w:pPr>
      <w:r w:rsidRPr="00A72E62">
        <w:t>Tabla de hechos: Fact_Ventas</w:t>
      </w:r>
    </w:p>
    <w:p w14:paraId="3AE9E85E" w14:textId="718B61FB" w:rsidR="00A72E62" w:rsidRDefault="00A72E62" w:rsidP="00A72E62">
      <w:pPr>
        <w:pStyle w:val="Prrafodelista"/>
        <w:numPr>
          <w:ilvl w:val="0"/>
          <w:numId w:val="9"/>
        </w:numPr>
      </w:pPr>
      <w:r w:rsidRPr="00A72E62">
        <w:t>Granularidad: Una fila por cada línea individual de un ticket de compra.</w:t>
      </w:r>
    </w:p>
    <w:p w14:paraId="68D67C5E" w14:textId="1E6F489D" w:rsidR="00A72E62" w:rsidRDefault="00A72E62" w:rsidP="00A72E62">
      <w:pPr>
        <w:pStyle w:val="Prrafodelista"/>
        <w:numPr>
          <w:ilvl w:val="0"/>
          <w:numId w:val="9"/>
        </w:numPr>
      </w:pPr>
      <w:r w:rsidRPr="00A72E62">
        <w:t>Medidas: Importe bruto, descuento, margen, cantidad de unidades vendidas.</w:t>
      </w:r>
    </w:p>
    <w:p w14:paraId="1D9DEB11" w14:textId="723E5CF4" w:rsidR="00A72E62" w:rsidRPr="00E77815" w:rsidRDefault="00A72E62" w:rsidP="00A72E62">
      <w:pPr>
        <w:pStyle w:val="Prrafodelista"/>
        <w:numPr>
          <w:ilvl w:val="0"/>
          <w:numId w:val="9"/>
        </w:numPr>
      </w:pPr>
      <w:r w:rsidRPr="00A72E62">
        <w:t>Dimensiones: Dim_Tienda, Dim_Producto, Dim_Fecha, Dim_Socio.</w:t>
      </w:r>
    </w:p>
    <w:p w14:paraId="002CAADE" w14:textId="5E38B426" w:rsidR="00E77815" w:rsidRDefault="00E77815" w:rsidP="00E77815">
      <w:pPr>
        <w:pStyle w:val="Ttulo2"/>
        <w:numPr>
          <w:ilvl w:val="0"/>
          <w:numId w:val="6"/>
        </w:numPr>
      </w:pPr>
      <w:r>
        <w:t>Roles</w:t>
      </w:r>
    </w:p>
    <w:p w14:paraId="15D9A6CB" w14:textId="77777777" w:rsidR="00A72E62" w:rsidRDefault="00A72E62" w:rsidP="00E77815">
      <w:r w:rsidRPr="00A72E62">
        <w:t xml:space="preserve">Arquitecto de datos: Diseña la plataforma en Azure, estructurando dominios y eligiendo herramientas como ADLS y Databricks. </w:t>
      </w:r>
    </w:p>
    <w:p w14:paraId="2DA17FFB" w14:textId="77777777" w:rsidR="00A72E62" w:rsidRDefault="00A72E62" w:rsidP="00E77815">
      <w:r w:rsidRPr="00A72E62">
        <w:t xml:space="preserve">Administrador de bases de datos (DBA): Gestiona y asegura el rendimiento de Azure SQL Database y Cosmos DB.  </w:t>
      </w:r>
    </w:p>
    <w:p w14:paraId="49759632" w14:textId="77777777" w:rsidR="00A72E62" w:rsidRDefault="00A72E62" w:rsidP="00E77815">
      <w:r w:rsidRPr="00A72E62">
        <w:t xml:space="preserve">Ingeniero de datos: Construye los pipelines en Data Factory y programa las transformaciones hasta la capa Silver. </w:t>
      </w:r>
    </w:p>
    <w:p w14:paraId="6870D495" w14:textId="77777777" w:rsidR="00A72E62" w:rsidRDefault="00A72E62" w:rsidP="00E77815">
      <w:r w:rsidRPr="00A72E62">
        <w:t xml:space="preserve">Analytics Engineer: Define la métrica "rotura de stock" y certifica los modelos semánticos en la capa Gold. </w:t>
      </w:r>
    </w:p>
    <w:p w14:paraId="3183EDB4" w14:textId="77777777" w:rsidR="00A72E62" w:rsidRDefault="00A72E62" w:rsidP="00E77815">
      <w:r w:rsidRPr="00A72E62">
        <w:t xml:space="preserve">Analista de datos: Construye el cuadro de mando de ventas en Power BI.  </w:t>
      </w:r>
    </w:p>
    <w:p w14:paraId="21952497" w14:textId="77777777" w:rsidR="00A72E62" w:rsidRDefault="00A72E62" w:rsidP="00E77815">
      <w:r w:rsidRPr="00A72E62">
        <w:t xml:space="preserve">Científico de datos: Desarrolla el algoritmo de previsión de demanda. </w:t>
      </w:r>
    </w:p>
    <w:p w14:paraId="5C25E8FD" w14:textId="37610F4F" w:rsidR="00E77815" w:rsidRPr="00E77815" w:rsidRDefault="00A72E62" w:rsidP="00E77815">
      <w:r w:rsidRPr="00A72E62">
        <w:t>Ingeniero de IA: Despliega el asistente de atención al cliente en Foundry.</w:t>
      </w:r>
    </w:p>
    <w:p w14:paraId="5CF974F1" w14:textId="18D69787" w:rsidR="00E77815" w:rsidRDefault="00E77815" w:rsidP="00E77815">
      <w:pPr>
        <w:pStyle w:val="Ttulo2"/>
        <w:numPr>
          <w:ilvl w:val="0"/>
          <w:numId w:val="6"/>
        </w:numPr>
      </w:pPr>
      <w:r>
        <w:t>Métricas</w:t>
      </w:r>
    </w:p>
    <w:p w14:paraId="75D39CAF" w14:textId="2456D6E8" w:rsidR="00E77815" w:rsidRPr="00E77815" w:rsidRDefault="00A72E62" w:rsidP="00E77815">
      <w:r w:rsidRPr="00A72E62">
        <w:t>Definición oficial "rotura de stock": Situación en la que el inventario disponible de un producto activo en una tienda específica es igual a cero al final de la jornada comercial, a pesar de existir un registro histórico de ventas o demanda prevista para dicho producto.</w:t>
      </w:r>
    </w:p>
    <w:p w14:paraId="73F40D33" w14:textId="2E01A494" w:rsidR="00E77815" w:rsidRDefault="00E77815" w:rsidP="00E77815">
      <w:pPr>
        <w:pStyle w:val="Ttulo2"/>
        <w:numPr>
          <w:ilvl w:val="0"/>
          <w:numId w:val="6"/>
        </w:numPr>
      </w:pPr>
      <w:r>
        <w:t>Ciencia de Datos</w:t>
      </w:r>
    </w:p>
    <w:p w14:paraId="2C3D5A3D" w14:textId="76E09416" w:rsidR="00A72E62" w:rsidRDefault="00A72E62" w:rsidP="00A72E62">
      <w:r>
        <w:t xml:space="preserve">Tablas y variables: El modelo de previsión requiere el histórico de ventas y roturas de stock (tablas Gold), sumado al calendario de festivos, meteorología diaria y el detalle de promociones activas en la app.   </w:t>
      </w:r>
    </w:p>
    <w:p w14:paraId="69F5CEB3" w14:textId="48BBA0B7" w:rsidR="00E77815" w:rsidRPr="00E77815" w:rsidRDefault="00A72E62" w:rsidP="00A72E62">
      <w:r>
        <w:t>Retorno a la plataforma: Las predicciones calculadas en notebooks deben escribirse de vuelta como una nueva tabla (ej. Fact_Previsiones_Demanda) en formato Delta dentro de la capa Gold, para que se crucen con los datos de ventas reales en el cuadro de mando.</w:t>
      </w:r>
    </w:p>
    <w:p w14:paraId="6FB32201" w14:textId="34AC2686" w:rsidR="00E77815" w:rsidRDefault="00E77815" w:rsidP="00E77815">
      <w:pPr>
        <w:pStyle w:val="Ttulo2"/>
        <w:numPr>
          <w:ilvl w:val="0"/>
          <w:numId w:val="6"/>
        </w:numPr>
      </w:pPr>
      <w:r>
        <w:t>Gobierno</w:t>
      </w:r>
    </w:p>
    <w:p w14:paraId="3B4DD823" w14:textId="47EDA154" w:rsidR="00E77815" w:rsidRDefault="00882A48" w:rsidP="00E77815">
      <w:r w:rsidRPr="00882A48">
        <w:t>Tratamiento por capas</w:t>
      </w:r>
      <w:r w:rsidRPr="00882A48">
        <w:rPr>
          <w:b/>
          <w:bCs/>
        </w:rPr>
        <w:t>:</w:t>
      </w:r>
      <w:r w:rsidRPr="00882A48">
        <w:t xml:space="preserve"> En la capa Bronze los datos personales (PII) de los clientes se guardan </w:t>
      </w:r>
      <w:proofErr w:type="gramStart"/>
      <w:r w:rsidRPr="00882A48">
        <w:t>intactos</w:t>
      </w:r>
      <w:proofErr w:type="gramEnd"/>
      <w:r w:rsidRPr="00882A48">
        <w:t xml:space="preserve"> pero con un acceso muy restringido. Al pasar a la capa Silver, se debe aplicar una rutina de limpieza y enmascaramiento o </w:t>
      </w:r>
      <w:r w:rsidRPr="00882A48">
        <w:rPr>
          <w:i/>
          <w:iCs/>
        </w:rPr>
        <w:t>hashing</w:t>
      </w:r>
      <w:r w:rsidRPr="00882A48">
        <w:t xml:space="preserve"> sobre el nombre, correo y teléfono, de forma que a la capa Gold llegue un identificador anónimo funcional para los analistas.</w:t>
      </w:r>
    </w:p>
    <w:p w14:paraId="5ED1886A" w14:textId="44E885F0" w:rsidR="00882A48" w:rsidRPr="00E77815" w:rsidRDefault="00882A48" w:rsidP="00E77815">
      <w:r w:rsidRPr="00882A48">
        <w:t>Papel de Purview: Escanear de forma transversal la plataforma para detectar y clasificar automáticamente dónde residen los datos sensibles, y proporcionar un mapa visual del linaje desde la base operativa hasta el reporte final en Power BI.</w:t>
      </w:r>
    </w:p>
    <w:p w14:paraId="3901C6D5" w14:textId="3B2B0E05" w:rsidR="00E77815" w:rsidRDefault="00E77815" w:rsidP="00E77815">
      <w:pPr>
        <w:pStyle w:val="Ttulo2"/>
        <w:numPr>
          <w:ilvl w:val="0"/>
          <w:numId w:val="6"/>
        </w:numPr>
      </w:pPr>
      <w:r>
        <w:t>IA</w:t>
      </w:r>
    </w:p>
    <w:p w14:paraId="3408FF8E" w14:textId="0CA7D1D7" w:rsidR="00E77815" w:rsidRDefault="00882A48" w:rsidP="00E77815">
      <w:r w:rsidRPr="00882A48">
        <w:t>Datos necesarios: Para el asistente, el modelo requiere acceso a tablas modeladas con el estado operativo de los pedidos (ID del pedido, ubicación, fecha de entrega estimada)</w:t>
      </w:r>
    </w:p>
    <w:p w14:paraId="6AAE4F0E" w14:textId="29AEF156" w:rsidR="00882A48" w:rsidRDefault="00882A48" w:rsidP="00E77815">
      <w:r w:rsidRPr="00882A48">
        <w:t>Requisitos de calidad: Se exige una latencia mínima (los pipelines deben ingestar y reflejar cambios casi en tiempo real) y un esquema semántico limpio, para evitar que el asistente genere alucinaciones o proporcione información desactualizada al cliente</w:t>
      </w:r>
    </w:p>
    <w:p w14:paraId="0B9E02A0" w14:textId="23DB09E5" w:rsidR="00A72E62" w:rsidRDefault="00A72E62" w:rsidP="00A72E62">
      <w:pPr>
        <w:pStyle w:val="Ttulo1"/>
      </w:pPr>
      <w:r>
        <w:t>Sección 12</w:t>
      </w:r>
    </w:p>
    <w:p w14:paraId="0A8BAA1F" w14:textId="3ACE5B5F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b) Semiestructurado</w:t>
      </w:r>
    </w:p>
    <w:p w14:paraId="3466A799" w14:textId="53C39A5F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c) Parquet</w:t>
      </w:r>
    </w:p>
    <w:p w14:paraId="3900055D" w14:textId="2DCAE9F4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b) Un registro de transacciones con ACID y versionado</w:t>
      </w:r>
    </w:p>
    <w:p w14:paraId="31690BFF" w14:textId="7F93CBE4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b) Atomicidad</w:t>
      </w:r>
    </w:p>
    <w:p w14:paraId="173F1F9C" w14:textId="2948AB18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c) En el sistema de destino</w:t>
      </w:r>
    </w:p>
    <w:p w14:paraId="151C27F2" w14:textId="5B627CF9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b) Silver</w:t>
      </w:r>
    </w:p>
    <w:p w14:paraId="4105F5CB" w14:textId="513F85D9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c) Ingeniero de datos</w:t>
      </w:r>
    </w:p>
    <w:p w14:paraId="796CF655" w14:textId="17B46AFA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c) Espacio de nombres jerárquico sobre Blob</w:t>
      </w:r>
    </w:p>
    <w:p w14:paraId="31E12467" w14:textId="0D68DA44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b) Fabric Data Factory</w:t>
      </w:r>
    </w:p>
    <w:p w14:paraId="02FE9401" w14:textId="472C6715" w:rsidR="00A72E62" w:rsidRDefault="00A72E62" w:rsidP="00A72E62">
      <w:pPr>
        <w:pStyle w:val="Prrafodelista"/>
        <w:numPr>
          <w:ilvl w:val="0"/>
          <w:numId w:val="10"/>
        </w:numPr>
      </w:pPr>
      <w:r w:rsidRPr="00A72E62">
        <w:t>c) Microsoft Purview</w:t>
      </w:r>
    </w:p>
    <w:p w14:paraId="41F61980" w14:textId="47A4D671" w:rsidR="00A72E62" w:rsidRPr="00A72E62" w:rsidRDefault="00A72E62" w:rsidP="00A72E62">
      <w:pPr>
        <w:pStyle w:val="Prrafodelista"/>
        <w:numPr>
          <w:ilvl w:val="0"/>
          <w:numId w:val="10"/>
        </w:numPr>
        <w:rPr>
          <w:lang w:val="es-ES"/>
        </w:rPr>
      </w:pPr>
      <w:r w:rsidRPr="00A72E62">
        <w:t>c) SaaS</w:t>
      </w:r>
    </w:p>
    <w:p w14:paraId="37CBEFBD" w14:textId="4F6E103A" w:rsidR="00A72E62" w:rsidRPr="00A72E62" w:rsidRDefault="00A72E62" w:rsidP="00A72E62">
      <w:pPr>
        <w:pStyle w:val="Prrafodelista"/>
        <w:numPr>
          <w:ilvl w:val="0"/>
          <w:numId w:val="10"/>
        </w:numPr>
        <w:rPr>
          <w:lang w:val="es-ES"/>
        </w:rPr>
      </w:pPr>
      <w:r w:rsidRPr="00A72E62">
        <w:t>b) Azure Stream Analytics</w:t>
      </w:r>
    </w:p>
    <w:p w14:paraId="0B2DE744" w14:textId="5395EFF8" w:rsidR="00A72E62" w:rsidRPr="00A72E62" w:rsidRDefault="00A72E62" w:rsidP="00A72E62">
      <w:pPr>
        <w:pStyle w:val="Prrafodelista"/>
        <w:numPr>
          <w:ilvl w:val="0"/>
          <w:numId w:val="10"/>
        </w:numPr>
        <w:rPr>
          <w:lang w:val="es-ES"/>
        </w:rPr>
      </w:pPr>
      <w:r w:rsidRPr="00A72E62">
        <w:t>b) Analytics engineer</w:t>
      </w:r>
    </w:p>
    <w:p w14:paraId="415AA511" w14:textId="51FFBCB1" w:rsidR="00A72E62" w:rsidRPr="00A72E62" w:rsidRDefault="00A72E62" w:rsidP="00A72E62">
      <w:pPr>
        <w:pStyle w:val="Prrafodelista"/>
        <w:numPr>
          <w:ilvl w:val="0"/>
          <w:numId w:val="10"/>
        </w:numPr>
        <w:rPr>
          <w:lang w:val="es-ES"/>
        </w:rPr>
      </w:pPr>
      <w:r w:rsidRPr="00A72E62">
        <w:t>c) Científico de dato</w:t>
      </w:r>
      <w:r>
        <w:t>s</w:t>
      </w:r>
    </w:p>
    <w:p w14:paraId="42C6C34E" w14:textId="79A7965F" w:rsidR="00A72E62" w:rsidRPr="00A72E62" w:rsidRDefault="00A72E62" w:rsidP="00A72E62">
      <w:pPr>
        <w:pStyle w:val="Prrafodelista"/>
        <w:numPr>
          <w:ilvl w:val="0"/>
          <w:numId w:val="10"/>
        </w:numPr>
        <w:rPr>
          <w:lang w:val="es-ES"/>
        </w:rPr>
      </w:pPr>
      <w:r w:rsidRPr="00A72E62">
        <w:t>a) Arquitecto de datos</w:t>
      </w:r>
    </w:p>
    <w:p w14:paraId="24B58DEB" w14:textId="77777777" w:rsidR="00A72E62" w:rsidRPr="00A72E62" w:rsidRDefault="00A72E62" w:rsidP="00A72E62">
      <w:pPr>
        <w:rPr>
          <w:lang w:val="es-ES"/>
        </w:rPr>
      </w:pPr>
    </w:p>
    <w:sectPr w:rsidR="00A72E62" w:rsidRPr="00A72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DF6"/>
    <w:multiLevelType w:val="hybridMultilevel"/>
    <w:tmpl w:val="F45C26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85F5C"/>
    <w:multiLevelType w:val="multilevel"/>
    <w:tmpl w:val="0BE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84F7F"/>
    <w:multiLevelType w:val="multilevel"/>
    <w:tmpl w:val="E7F6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C5715"/>
    <w:multiLevelType w:val="hybridMultilevel"/>
    <w:tmpl w:val="BF687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E61E4"/>
    <w:multiLevelType w:val="multilevel"/>
    <w:tmpl w:val="7A2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F0B29"/>
    <w:multiLevelType w:val="hybridMultilevel"/>
    <w:tmpl w:val="7838962C"/>
    <w:lvl w:ilvl="0" w:tplc="9D240EC0">
      <w:start w:val="1"/>
      <w:numFmt w:val="decimal"/>
      <w:lvlText w:val="%1"/>
      <w:lvlJc w:val="left"/>
      <w:pPr>
        <w:ind w:left="57" w:firstLine="0"/>
      </w:pPr>
      <w:rPr>
        <w:rFonts w:asciiTheme="minorHAnsi" w:eastAsiaTheme="minorHAnsi" w:hAnsiTheme="minorHAnsi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384F"/>
    <w:multiLevelType w:val="multilevel"/>
    <w:tmpl w:val="D05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45A46"/>
    <w:multiLevelType w:val="hybridMultilevel"/>
    <w:tmpl w:val="B3AE9E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BC5C9A"/>
    <w:multiLevelType w:val="hybridMultilevel"/>
    <w:tmpl w:val="63064A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E2808"/>
    <w:multiLevelType w:val="multilevel"/>
    <w:tmpl w:val="049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934A7"/>
    <w:multiLevelType w:val="hybridMultilevel"/>
    <w:tmpl w:val="53B262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6780">
    <w:abstractNumId w:val="5"/>
  </w:num>
  <w:num w:numId="2" w16cid:durableId="1624113830">
    <w:abstractNumId w:val="1"/>
  </w:num>
  <w:num w:numId="3" w16cid:durableId="1420174638">
    <w:abstractNumId w:val="4"/>
  </w:num>
  <w:num w:numId="4" w16cid:durableId="1390810634">
    <w:abstractNumId w:val="9"/>
  </w:num>
  <w:num w:numId="5" w16cid:durableId="1831676216">
    <w:abstractNumId w:val="6"/>
  </w:num>
  <w:num w:numId="6" w16cid:durableId="817573225">
    <w:abstractNumId w:val="7"/>
  </w:num>
  <w:num w:numId="7" w16cid:durableId="2009551358">
    <w:abstractNumId w:val="3"/>
  </w:num>
  <w:num w:numId="8" w16cid:durableId="298996123">
    <w:abstractNumId w:val="10"/>
  </w:num>
  <w:num w:numId="9" w16cid:durableId="727725612">
    <w:abstractNumId w:val="8"/>
  </w:num>
  <w:num w:numId="10" w16cid:durableId="1854608291">
    <w:abstractNumId w:val="0"/>
  </w:num>
  <w:num w:numId="11" w16cid:durableId="151485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E8"/>
    <w:rsid w:val="000E36B9"/>
    <w:rsid w:val="001B7C9A"/>
    <w:rsid w:val="00251C7D"/>
    <w:rsid w:val="00293CD0"/>
    <w:rsid w:val="002B56D7"/>
    <w:rsid w:val="0069358E"/>
    <w:rsid w:val="0086350B"/>
    <w:rsid w:val="00882A48"/>
    <w:rsid w:val="00A12758"/>
    <w:rsid w:val="00A52D19"/>
    <w:rsid w:val="00A72E62"/>
    <w:rsid w:val="00A84C0C"/>
    <w:rsid w:val="00BA2B88"/>
    <w:rsid w:val="00BF47E6"/>
    <w:rsid w:val="00C54499"/>
    <w:rsid w:val="00C61AD0"/>
    <w:rsid w:val="00E42825"/>
    <w:rsid w:val="00E77815"/>
    <w:rsid w:val="00EA505C"/>
    <w:rsid w:val="00EE7FC5"/>
    <w:rsid w:val="00F91EC3"/>
    <w:rsid w:val="00FE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A790"/>
  <w15:chartTrackingRefBased/>
  <w15:docId w15:val="{D3981907-208B-4862-B833-704EE6EB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E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E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FE0E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E8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E8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E8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E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E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E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E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E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E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E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E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E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E0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E8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E0EE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0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1067</Words>
  <Characters>5871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Ejercicio 1</vt:lpstr>
      <vt:lpstr>Ejercicio 2</vt:lpstr>
      <vt:lpstr>Ejercicio 3</vt:lpstr>
      <vt:lpstr>Ejercicio 4</vt:lpstr>
      <vt:lpstr>Ejercicio 5</vt:lpstr>
      <vt:lpstr>    Databricks (no Azure Databricks)/</vt:lpstr>
      <vt:lpstr>    Microsoft Fabric. Es decir todo enteramente dentro de Fabric/</vt:lpstr>
      <vt:lpstr>    AWS/</vt:lpstr>
      <vt:lpstr>    GCP/</vt:lpstr>
      <vt:lpstr>    Herramientas Open Source/</vt:lpstr>
      <vt:lpstr>    Snowflake, dbt y DuckDB/</vt:lpstr>
      <vt:lpstr>Sección 10</vt:lpstr>
      <vt:lpstr>    Clasificación</vt:lpstr>
      <vt:lpstr>    Arquitectura</vt:lpstr>
      <vt:lpstr>    Formatos</vt:lpstr>
      <vt:lpstr>    Modelo Gold</vt:lpstr>
      <vt:lpstr>    Roles</vt:lpstr>
      <vt:lpstr>    Métricas</vt:lpstr>
      <vt:lpstr>    Ciencia de Datos</vt:lpstr>
      <vt:lpstr>    Gobierno</vt:lpstr>
      <vt:lpstr>    IA</vt:lpstr>
      <vt:lpstr>Sección 12</vt:lpstr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Gomez-Espinosa Muñoz</dc:creator>
  <cp:keywords/>
  <dc:description/>
  <cp:lastModifiedBy>Iker Aimar Gomez-Espinosa Muñoz</cp:lastModifiedBy>
  <cp:revision>6</cp:revision>
  <dcterms:created xsi:type="dcterms:W3CDTF">2026-09-23T17:46:00Z</dcterms:created>
  <dcterms:modified xsi:type="dcterms:W3CDTF">2026-09-25T20:19:00Z</dcterms:modified>
</cp:coreProperties>
</file>