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94BD4" w14:textId="40383FBE" w:rsidR="00C141C4" w:rsidRPr="00E8417A" w:rsidRDefault="00C141C4" w:rsidP="00C141C4">
      <w:pPr>
        <w:pStyle w:val="Sinespaciado"/>
        <w:rPr>
          <w:rFonts w:ascii="Arial" w:hAnsi="Arial" w:cs="Arial"/>
          <w:b/>
          <w:bCs/>
          <w:u w:val="single"/>
        </w:rPr>
      </w:pPr>
      <w:r w:rsidRPr="00E8417A">
        <w:rPr>
          <w:rFonts w:ascii="Arial" w:hAnsi="Arial" w:cs="Arial"/>
          <w:b/>
          <w:bCs/>
          <w:u w:val="single"/>
        </w:rPr>
        <w:t>APPENDIX A</w:t>
      </w:r>
    </w:p>
    <w:p w14:paraId="53DB2007" w14:textId="77777777" w:rsidR="007E083F" w:rsidRPr="00E8417A" w:rsidRDefault="007E083F" w:rsidP="00C141C4">
      <w:pPr>
        <w:rPr>
          <w:rFonts w:ascii="Arial" w:hAnsi="Arial" w:cs="Arial"/>
        </w:rPr>
      </w:pPr>
    </w:p>
    <w:p w14:paraId="5950F87E" w14:textId="1997D6B4" w:rsidR="009F0750" w:rsidRPr="00E8417A" w:rsidRDefault="009F0750" w:rsidP="009F0750">
      <w:pPr>
        <w:pStyle w:val="Ttulo1"/>
        <w:rPr>
          <w:rFonts w:ascii="Arial" w:hAnsi="Arial" w:cs="Arial"/>
          <w:b/>
          <w:bCs/>
        </w:rPr>
      </w:pPr>
      <w:r w:rsidRPr="00E8417A">
        <w:rPr>
          <w:rFonts w:ascii="Arial" w:hAnsi="Arial" w:cs="Arial"/>
          <w:b/>
          <w:bCs/>
        </w:rPr>
        <w:t>A.</w:t>
      </w:r>
      <w:r w:rsidR="001A3ADF" w:rsidRPr="00E8417A">
        <w:rPr>
          <w:rFonts w:ascii="Arial" w:hAnsi="Arial" w:cs="Arial"/>
          <w:b/>
          <w:bCs/>
        </w:rPr>
        <w:t>1</w:t>
      </w:r>
      <w:r w:rsidRPr="00E8417A">
        <w:rPr>
          <w:rFonts w:ascii="Arial" w:hAnsi="Arial" w:cs="Arial"/>
          <w:b/>
          <w:bCs/>
        </w:rPr>
        <w:t xml:space="preserve"> </w:t>
      </w:r>
      <w:r w:rsidR="00EE3C05" w:rsidRPr="00E8417A">
        <w:rPr>
          <w:rFonts w:ascii="Arial" w:hAnsi="Arial" w:cs="Arial"/>
          <w:b/>
          <w:bCs/>
        </w:rPr>
        <w:t>Explanation of the analytical approach</w:t>
      </w:r>
      <w:r w:rsidR="007E083F" w:rsidRPr="00E8417A">
        <w:rPr>
          <w:rFonts w:ascii="Arial" w:hAnsi="Arial" w:cs="Arial"/>
          <w:b/>
          <w:bCs/>
        </w:rPr>
        <w:t xml:space="preserve">: </w:t>
      </w:r>
      <w:r w:rsidR="00612792" w:rsidRPr="00E8417A">
        <w:rPr>
          <w:rFonts w:ascii="Arial" w:hAnsi="Arial" w:cs="Arial"/>
          <w:b/>
          <w:bCs/>
        </w:rPr>
        <w:t>s</w:t>
      </w:r>
      <w:r w:rsidR="007E083F" w:rsidRPr="00E8417A">
        <w:rPr>
          <w:rFonts w:ascii="Arial" w:hAnsi="Arial" w:cs="Arial"/>
          <w:b/>
          <w:bCs/>
        </w:rPr>
        <w:t>tep-by-</w:t>
      </w:r>
      <w:r w:rsidR="00612792" w:rsidRPr="00E8417A">
        <w:rPr>
          <w:rFonts w:ascii="Arial" w:hAnsi="Arial" w:cs="Arial"/>
          <w:b/>
          <w:bCs/>
        </w:rPr>
        <w:t>s</w:t>
      </w:r>
      <w:r w:rsidR="007E083F" w:rsidRPr="00E8417A">
        <w:rPr>
          <w:rFonts w:ascii="Arial" w:hAnsi="Arial" w:cs="Arial"/>
          <w:b/>
          <w:bCs/>
        </w:rPr>
        <w:t xml:space="preserve">tep </w:t>
      </w:r>
      <w:r w:rsidR="00612792" w:rsidRPr="00E8417A">
        <w:rPr>
          <w:rFonts w:ascii="Arial" w:hAnsi="Arial" w:cs="Arial"/>
          <w:b/>
          <w:bCs/>
        </w:rPr>
        <w:t>e</w:t>
      </w:r>
      <w:r w:rsidR="007E083F" w:rsidRPr="00E8417A">
        <w:rPr>
          <w:rFonts w:ascii="Arial" w:hAnsi="Arial" w:cs="Arial"/>
          <w:b/>
          <w:bCs/>
        </w:rPr>
        <w:t>xample</w:t>
      </w:r>
    </w:p>
    <w:p w14:paraId="057E0AE8" w14:textId="6F97E528" w:rsidR="007E083F" w:rsidRPr="00861DA7" w:rsidRDefault="00EE3C05" w:rsidP="009F0750">
      <w:pPr>
        <w:rPr>
          <w:rFonts w:ascii="Arial" w:hAnsi="Arial" w:cs="Arial"/>
          <w:sz w:val="20"/>
          <w:szCs w:val="20"/>
        </w:rPr>
      </w:pPr>
      <w:r w:rsidRPr="00861DA7">
        <w:rPr>
          <w:rFonts w:ascii="Arial" w:hAnsi="Arial" w:cs="Arial"/>
          <w:sz w:val="20"/>
          <w:szCs w:val="20"/>
        </w:rPr>
        <w:t xml:space="preserve">Before delving into the analytical approach, it is essential to understand how it functions and to grasp the dynamic total time formulation outlined </w:t>
      </w:r>
      <w:r w:rsidRPr="00C929A2">
        <w:rPr>
          <w:rFonts w:ascii="Arial" w:hAnsi="Arial" w:cs="Arial"/>
          <w:sz w:val="20"/>
          <w:szCs w:val="20"/>
        </w:rPr>
        <w:t>in</w:t>
      </w:r>
      <w:r w:rsidR="007E083F" w:rsidRPr="00C929A2">
        <w:rPr>
          <w:rFonts w:ascii="Arial" w:hAnsi="Arial" w:cs="Arial"/>
          <w:sz w:val="20"/>
          <w:szCs w:val="20"/>
        </w:rPr>
        <w:t xml:space="preserve"> Section 2.2</w:t>
      </w:r>
      <w:r w:rsidR="00C929A2" w:rsidRPr="00C929A2">
        <w:rPr>
          <w:rFonts w:ascii="Arial" w:hAnsi="Arial" w:cs="Arial"/>
          <w:sz w:val="20"/>
          <w:szCs w:val="20"/>
        </w:rPr>
        <w:t>.3.1</w:t>
      </w:r>
      <w:r w:rsidR="007E083F" w:rsidRPr="00C929A2">
        <w:rPr>
          <w:rFonts w:ascii="Arial" w:hAnsi="Arial" w:cs="Arial"/>
          <w:sz w:val="20"/>
          <w:szCs w:val="20"/>
        </w:rPr>
        <w:t xml:space="preserve"> in</w:t>
      </w:r>
      <w:r w:rsidR="00E8417A" w:rsidRPr="00C929A2">
        <w:rPr>
          <w:rFonts w:ascii="Arial" w:hAnsi="Arial" w:cs="Arial"/>
          <w:sz w:val="20"/>
          <w:szCs w:val="20"/>
        </w:rPr>
        <w:t xml:space="preserve"> </w:t>
      </w:r>
      <w:r w:rsidR="00E8417A" w:rsidRPr="00C929A2">
        <w:rPr>
          <w:rFonts w:ascii="Arial" w:hAnsi="Arial" w:cs="Arial"/>
          <w:sz w:val="20"/>
          <w:szCs w:val="20"/>
        </w:rPr>
        <w:fldChar w:fldCharType="begin"/>
      </w:r>
      <w:r w:rsidR="00E8417A" w:rsidRPr="00C929A2">
        <w:rPr>
          <w:rFonts w:ascii="Arial" w:hAnsi="Arial" w:cs="Arial"/>
          <w:sz w:val="20"/>
          <w:szCs w:val="20"/>
        </w:rPr>
        <w:instrText xml:space="preserve"> REF _Ref214530251 \h  \* MERGEFORMAT </w:instrText>
      </w:r>
      <w:r w:rsidR="00E8417A" w:rsidRPr="00C929A2">
        <w:rPr>
          <w:rFonts w:ascii="Arial" w:hAnsi="Arial" w:cs="Arial"/>
          <w:sz w:val="20"/>
          <w:szCs w:val="20"/>
        </w:rPr>
      </w:r>
      <w:r w:rsidR="00E8417A" w:rsidRPr="00C929A2">
        <w:rPr>
          <w:rFonts w:ascii="Arial" w:hAnsi="Arial" w:cs="Arial"/>
          <w:sz w:val="20"/>
          <w:szCs w:val="20"/>
        </w:rPr>
        <w:fldChar w:fldCharType="separate"/>
      </w:r>
      <w:r w:rsidR="00E8417A" w:rsidRPr="00C929A2">
        <w:rPr>
          <w:rFonts w:ascii="Arial" w:hAnsi="Arial" w:cs="Arial"/>
          <w:sz w:val="20"/>
          <w:szCs w:val="20"/>
        </w:rPr>
        <w:t>(eq. A</w:t>
      </w:r>
      <w:r w:rsidR="00E8417A" w:rsidRPr="00C929A2">
        <w:rPr>
          <w:rFonts w:ascii="Arial" w:hAnsi="Arial" w:cs="Arial"/>
          <w:noProof/>
          <w:sz w:val="20"/>
          <w:szCs w:val="20"/>
        </w:rPr>
        <w:t>1</w:t>
      </w:r>
      <w:r w:rsidR="00E8417A" w:rsidRPr="00C929A2">
        <w:rPr>
          <w:rFonts w:ascii="Arial" w:hAnsi="Arial" w:cs="Arial"/>
          <w:sz w:val="20"/>
          <w:szCs w:val="20"/>
        </w:rPr>
        <w:t>)</w:t>
      </w:r>
      <w:r w:rsidR="00E8417A" w:rsidRPr="00C929A2">
        <w:rPr>
          <w:rFonts w:ascii="Arial" w:hAnsi="Arial" w:cs="Arial"/>
          <w:sz w:val="20"/>
          <w:szCs w:val="20"/>
        </w:rPr>
        <w:fldChar w:fldCharType="end"/>
      </w:r>
      <w:r w:rsidR="00817B34">
        <w:rPr>
          <w:rFonts w:ascii="Arial" w:hAnsi="Arial" w:cs="Arial"/>
          <w:sz w:val="20"/>
          <w:szCs w:val="20"/>
        </w:rPr>
        <w:t xml:space="preserve">. </w:t>
      </w:r>
      <w:r w:rsidR="00817B34" w:rsidRPr="00817B34">
        <w:rPr>
          <w:rFonts w:ascii="Arial" w:hAnsi="Arial" w:cs="Arial"/>
          <w:sz w:val="20"/>
          <w:szCs w:val="20"/>
        </w:rPr>
        <w:t>This equation deterministically encapsulates the logic for tracking station states, robot manipulator movements, and parallelizable overlaps within the Unidirectional Streamflow Control (U-SFC) framework.</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5"/>
        <w:gridCol w:w="839"/>
      </w:tblGrid>
      <w:tr w:rsidR="007E083F" w:rsidRPr="00861DA7" w14:paraId="29710C7E" w14:textId="77777777">
        <w:tc>
          <w:tcPr>
            <w:tcW w:w="7655" w:type="dxa"/>
          </w:tcPr>
          <w:p w14:paraId="08DD2909" w14:textId="77777777" w:rsidR="0065789F" w:rsidRPr="00C929A2" w:rsidRDefault="0065789F" w:rsidP="0065789F">
            <w:pPr>
              <w:jc w:val="center"/>
              <w:rPr>
                <w:color w:val="000000" w:themeColor="text1"/>
                <w:sz w:val="20"/>
                <w:szCs w:val="20"/>
              </w:rPr>
            </w:pPr>
            <m:oMathPara>
              <m:oMath>
                <m:r>
                  <m:rPr>
                    <m:sty m:val="p"/>
                  </m:rPr>
                  <w:rPr>
                    <w:rFonts w:ascii="Cambria Math" w:hAnsi="Cambria Math" w:cs="Arial"/>
                    <w:color w:val="000000" w:themeColor="text1"/>
                    <w:sz w:val="20"/>
                    <w:szCs w:val="20"/>
                  </w:rPr>
                  <m:t>Δ</m:t>
                </m:r>
                <m:sSub>
                  <m:sSubPr>
                    <m:ctrlPr>
                      <w:rPr>
                        <w:rFonts w:ascii="Cambria Math" w:hAnsi="Cambria Math" w:cs="Arial"/>
                        <w:color w:val="000000" w:themeColor="text1"/>
                        <w:sz w:val="20"/>
                        <w:szCs w:val="20"/>
                      </w:rPr>
                    </m:ctrlPr>
                  </m:sSubPr>
                  <m:e>
                    <m:r>
                      <w:rPr>
                        <w:rFonts w:ascii="Cambria Math" w:hAnsi="Cambria Math" w:cs="Arial"/>
                        <w:color w:val="000000" w:themeColor="text1"/>
                        <w:sz w:val="20"/>
                        <w:szCs w:val="20"/>
                      </w:rPr>
                      <m:t>t</m:t>
                    </m:r>
                  </m:e>
                  <m:sub>
                    <m:r>
                      <m:rPr>
                        <m:nor/>
                      </m:rPr>
                      <w:rPr>
                        <w:rFonts w:ascii="Cambria Math" w:hAnsi="Cambria Math" w:cs="Arial"/>
                        <w:color w:val="000000" w:themeColor="text1"/>
                        <w:sz w:val="20"/>
                        <w:szCs w:val="20"/>
                      </w:rPr>
                      <m:t>effective</m:t>
                    </m:r>
                  </m:sub>
                </m:sSub>
                <m:d>
                  <m:dPr>
                    <m:ctrlPr>
                      <w:rPr>
                        <w:rFonts w:ascii="Cambria Math" w:hAnsi="Cambria Math" w:cs="Arial"/>
                        <w:color w:val="000000" w:themeColor="text1"/>
                        <w:sz w:val="20"/>
                        <w:szCs w:val="20"/>
                      </w:rPr>
                    </m:ctrlPr>
                  </m:dPr>
                  <m:e>
                    <m:r>
                      <w:rPr>
                        <w:rFonts w:ascii="Cambria Math" w:hAnsi="Cambria Math" w:cs="Arial"/>
                        <w:color w:val="000000" w:themeColor="text1"/>
                        <w:sz w:val="20"/>
                        <w:szCs w:val="20"/>
                      </w:rPr>
                      <m:t>t</m:t>
                    </m:r>
                  </m:e>
                </m:d>
                <m:r>
                  <w:rPr>
                    <w:rFonts w:ascii="Cambria Math" w:hAnsi="Cambria Math" w:cs="Arial"/>
                    <w:color w:val="000000" w:themeColor="text1"/>
                    <w:sz w:val="20"/>
                    <w:szCs w:val="20"/>
                  </w:rPr>
                  <m:t>=</m:t>
                </m:r>
                <m:nary>
                  <m:naryPr>
                    <m:chr m:val="∑"/>
                    <m:limLoc m:val="undOvr"/>
                    <m:supHide m:val="1"/>
                    <m:ctrlPr>
                      <w:rPr>
                        <w:rFonts w:ascii="Cambria Math" w:hAnsi="Cambria Math" w:cs="Arial"/>
                        <w:color w:val="000000" w:themeColor="text1"/>
                        <w:sz w:val="20"/>
                        <w:szCs w:val="20"/>
                      </w:rPr>
                    </m:ctrlPr>
                  </m:naryPr>
                  <m:sub>
                    <m:r>
                      <w:rPr>
                        <w:rFonts w:ascii="Cambria Math" w:hAnsi="Cambria Math" w:cs="Arial"/>
                        <w:color w:val="000000" w:themeColor="text1"/>
                        <w:sz w:val="20"/>
                        <w:szCs w:val="20"/>
                      </w:rPr>
                      <m:t>k∈K</m:t>
                    </m:r>
                  </m:sub>
                  <m:sup/>
                  <m:e>
                    <m:nary>
                      <m:naryPr>
                        <m:chr m:val="∑"/>
                        <m:limLoc m:val="undOvr"/>
                        <m:supHide m:val="1"/>
                        <m:ctrlPr>
                          <w:rPr>
                            <w:rFonts w:ascii="Cambria Math" w:hAnsi="Cambria Math" w:cs="Arial"/>
                            <w:color w:val="000000" w:themeColor="text1"/>
                            <w:sz w:val="20"/>
                            <w:szCs w:val="20"/>
                          </w:rPr>
                        </m:ctrlPr>
                      </m:naryPr>
                      <m:sub>
                        <m:r>
                          <w:rPr>
                            <w:rFonts w:ascii="Cambria Math" w:hAnsi="Cambria Math" w:cs="Arial"/>
                            <w:color w:val="000000" w:themeColor="text1"/>
                            <w:sz w:val="20"/>
                            <w:szCs w:val="20"/>
                          </w:rPr>
                          <m:t>i∈S</m:t>
                        </m:r>
                      </m:sub>
                      <m:sup/>
                      <m:e>
                        <m:d>
                          <m:dPr>
                            <m:begChr m:val="["/>
                            <m:endChr m:val="]"/>
                            <m:ctrlPr>
                              <w:rPr>
                                <w:rFonts w:ascii="Cambria Math" w:hAnsi="Cambria Math" w:cs="Arial"/>
                                <w:color w:val="000000" w:themeColor="text1"/>
                                <w:sz w:val="20"/>
                                <w:szCs w:val="20"/>
                              </w:rPr>
                            </m:ctrlPr>
                          </m:dPr>
                          <m:e>
                            <m:sSub>
                              <m:sSubPr>
                                <m:ctrlPr>
                                  <w:rPr>
                                    <w:rFonts w:ascii="Cambria Math" w:hAnsi="Cambria Math" w:cs="Arial"/>
                                    <w:color w:val="000000" w:themeColor="text1"/>
                                    <w:sz w:val="20"/>
                                    <w:szCs w:val="20"/>
                                  </w:rPr>
                                </m:ctrlPr>
                              </m:sSubPr>
                              <m:e>
                                <m:r>
                                  <w:rPr>
                                    <w:rFonts w:ascii="Cambria Math" w:hAnsi="Cambria Math" w:cs="Arial"/>
                                    <w:color w:val="000000" w:themeColor="text1"/>
                                    <w:sz w:val="20"/>
                                    <w:szCs w:val="20"/>
                                  </w:rPr>
                                  <m:t>T</m:t>
                                </m:r>
                              </m:e>
                              <m:sub>
                                <m:r>
                                  <w:rPr>
                                    <w:rFonts w:ascii="Cambria Math" w:hAnsi="Cambria Math" w:cs="Arial"/>
                                    <w:color w:val="000000" w:themeColor="text1"/>
                                    <w:sz w:val="20"/>
                                    <w:szCs w:val="20"/>
                                  </w:rPr>
                                  <m:t>k,i</m:t>
                                </m:r>
                              </m:sub>
                            </m:sSub>
                            <m:r>
                              <w:rPr>
                                <w:rFonts w:ascii="Cambria Math" w:hAnsi="Cambria Math" w:cs="Arial"/>
                                <w:color w:val="000000" w:themeColor="text1"/>
                                <w:sz w:val="20"/>
                                <w:szCs w:val="20"/>
                              </w:rPr>
                              <m:t>⋅</m:t>
                            </m:r>
                            <m:sSub>
                              <m:sSubPr>
                                <m:ctrlPr>
                                  <w:rPr>
                                    <w:rFonts w:ascii="Cambria Math" w:hAnsi="Cambria Math" w:cs="Arial"/>
                                    <w:color w:val="000000" w:themeColor="text1"/>
                                    <w:sz w:val="20"/>
                                    <w:szCs w:val="20"/>
                                  </w:rPr>
                                </m:ctrlPr>
                              </m:sSubPr>
                              <m:e>
                                <m:r>
                                  <w:rPr>
                                    <w:rFonts w:ascii="Cambria Math" w:hAnsi="Cambria Math" w:cs="Arial"/>
                                    <w:color w:val="000000" w:themeColor="text1"/>
                                    <w:sz w:val="20"/>
                                    <w:szCs w:val="20"/>
                                  </w:rPr>
                                  <m:t>v</m:t>
                                </m:r>
                              </m:e>
                              <m:sub>
                                <m:r>
                                  <w:rPr>
                                    <w:rFonts w:ascii="Cambria Math" w:hAnsi="Cambria Math" w:cs="Arial"/>
                                    <w:color w:val="000000" w:themeColor="text1"/>
                                    <w:sz w:val="20"/>
                                    <w:szCs w:val="20"/>
                                  </w:rPr>
                                  <m:t>k,i</m:t>
                                </m:r>
                              </m:sub>
                            </m:sSub>
                            <m:d>
                              <m:dPr>
                                <m:ctrlPr>
                                  <w:rPr>
                                    <w:rFonts w:ascii="Cambria Math" w:hAnsi="Cambria Math" w:cs="Arial"/>
                                    <w:color w:val="000000" w:themeColor="text1"/>
                                    <w:sz w:val="20"/>
                                    <w:szCs w:val="20"/>
                                  </w:rPr>
                                </m:ctrlPr>
                              </m:dPr>
                              <m:e>
                                <m:r>
                                  <w:rPr>
                                    <w:rFonts w:ascii="Cambria Math" w:hAnsi="Cambria Math" w:cs="Arial"/>
                                    <w:color w:val="000000" w:themeColor="text1"/>
                                    <w:sz w:val="20"/>
                                    <w:szCs w:val="20"/>
                                  </w:rPr>
                                  <m:t>t</m:t>
                                </m:r>
                              </m:e>
                            </m:d>
                            <m:r>
                              <w:rPr>
                                <w:rFonts w:ascii="Cambria Math" w:hAnsi="Cambria Math" w:cs="Arial"/>
                                <w:color w:val="000000" w:themeColor="text1"/>
                                <w:sz w:val="20"/>
                                <w:szCs w:val="20"/>
                              </w:rPr>
                              <m:t>⋅</m:t>
                            </m:r>
                            <m:sSub>
                              <m:sSubPr>
                                <m:ctrlPr>
                                  <w:rPr>
                                    <w:rFonts w:ascii="Cambria Math" w:hAnsi="Cambria Math" w:cs="Arial"/>
                                    <w:color w:val="000000" w:themeColor="text1"/>
                                    <w:sz w:val="20"/>
                                    <w:szCs w:val="20"/>
                                  </w:rPr>
                                </m:ctrlPr>
                              </m:sSubPr>
                              <m:e>
                                <m:r>
                                  <w:rPr>
                                    <w:rFonts w:ascii="Cambria Math" w:hAnsi="Cambria Math"/>
                                    <w:color w:val="000000" w:themeColor="text1"/>
                                    <w:sz w:val="20"/>
                                    <w:szCs w:val="20"/>
                                  </w:rPr>
                                  <m:t>1</m:t>
                                </m:r>
                              </m:e>
                              <m:sub>
                                <m:d>
                                  <m:dPr>
                                    <m:begChr m:val="{"/>
                                    <m:endChr m:val="}"/>
                                    <m:ctrlPr>
                                      <w:rPr>
                                        <w:rFonts w:ascii="Cambria Math" w:hAnsi="Cambria Math" w:cs="Arial"/>
                                        <w:color w:val="000000" w:themeColor="text1"/>
                                        <w:sz w:val="20"/>
                                        <w:szCs w:val="20"/>
                                      </w:rPr>
                                    </m:ctrlPr>
                                  </m:dPr>
                                  <m:e>
                                    <m:r>
                                      <w:rPr>
                                        <w:rFonts w:ascii="Cambria Math" w:hAnsi="Cambria Math" w:cs="Arial"/>
                                        <w:color w:val="000000" w:themeColor="text1"/>
                                        <w:sz w:val="20"/>
                                        <w:szCs w:val="20"/>
                                      </w:rPr>
                                      <m:t>∀</m:t>
                                    </m:r>
                                    <m:sSub>
                                      <m:sSubPr>
                                        <m:ctrlPr>
                                          <w:rPr>
                                            <w:rFonts w:ascii="Cambria Math" w:hAnsi="Cambria Math" w:cs="Arial"/>
                                            <w:color w:val="000000" w:themeColor="text1"/>
                                            <w:sz w:val="20"/>
                                            <w:szCs w:val="20"/>
                                          </w:rPr>
                                        </m:ctrlPr>
                                      </m:sSubPr>
                                      <m:e>
                                        <m:r>
                                          <w:rPr>
                                            <w:rFonts w:ascii="Cambria Math" w:hAnsi="Cambria Math" w:cs="Arial"/>
                                            <w:color w:val="000000" w:themeColor="text1"/>
                                            <w:sz w:val="20"/>
                                            <w:szCs w:val="20"/>
                                          </w:rPr>
                                          <m:t>S</m:t>
                                        </m:r>
                                      </m:e>
                                      <m:sub>
                                        <m:r>
                                          <w:rPr>
                                            <w:rFonts w:ascii="Cambria Math" w:hAnsi="Cambria Math" w:cs="Arial"/>
                                            <w:color w:val="000000" w:themeColor="text1"/>
                                            <w:sz w:val="20"/>
                                            <w:szCs w:val="20"/>
                                          </w:rPr>
                                          <m:t>j</m:t>
                                        </m:r>
                                      </m:sub>
                                    </m:sSub>
                                    <m:r>
                                      <w:rPr>
                                        <w:rFonts w:ascii="Cambria Math" w:hAnsi="Cambria Math" w:cs="Arial"/>
                                        <w:color w:val="000000" w:themeColor="text1"/>
                                        <w:sz w:val="20"/>
                                        <w:szCs w:val="20"/>
                                      </w:rPr>
                                      <m:t>∈S∖</m:t>
                                    </m:r>
                                    <m:d>
                                      <m:dPr>
                                        <m:begChr m:val="{"/>
                                        <m:endChr m:val="}"/>
                                        <m:ctrlPr>
                                          <w:rPr>
                                            <w:rFonts w:ascii="Cambria Math" w:hAnsi="Cambria Math" w:cs="Arial"/>
                                            <w:color w:val="000000" w:themeColor="text1"/>
                                            <w:sz w:val="20"/>
                                            <w:szCs w:val="20"/>
                                          </w:rPr>
                                        </m:ctrlPr>
                                      </m:dPr>
                                      <m:e>
                                        <m:sSub>
                                          <m:sSubPr>
                                            <m:ctrlPr>
                                              <w:rPr>
                                                <w:rFonts w:ascii="Cambria Math" w:hAnsi="Cambria Math" w:cs="Arial"/>
                                                <w:color w:val="000000" w:themeColor="text1"/>
                                                <w:sz w:val="20"/>
                                                <w:szCs w:val="20"/>
                                              </w:rPr>
                                            </m:ctrlPr>
                                          </m:sSubPr>
                                          <m:e>
                                            <m:r>
                                              <w:rPr>
                                                <w:rFonts w:ascii="Cambria Math" w:hAnsi="Cambria Math" w:cs="Arial"/>
                                                <w:color w:val="000000" w:themeColor="text1"/>
                                                <w:sz w:val="20"/>
                                                <w:szCs w:val="20"/>
                                              </w:rPr>
                                              <m:t>S</m:t>
                                            </m:r>
                                          </m:e>
                                          <m:sub>
                                            <m:r>
                                              <w:rPr>
                                                <w:rFonts w:ascii="Cambria Math" w:hAnsi="Cambria Math" w:cs="Arial"/>
                                                <w:color w:val="000000" w:themeColor="text1"/>
                                                <w:sz w:val="20"/>
                                                <w:szCs w:val="20"/>
                                              </w:rPr>
                                              <m:t>i</m:t>
                                            </m:r>
                                          </m:sub>
                                        </m:sSub>
                                      </m:e>
                                    </m:d>
                                    <m:r>
                                      <w:rPr>
                                        <w:rFonts w:ascii="Cambria Math" w:hAnsi="Cambria Math" w:cs="Arial"/>
                                        <w:color w:val="000000" w:themeColor="text1"/>
                                        <w:sz w:val="20"/>
                                        <w:szCs w:val="20"/>
                                      </w:rPr>
                                      <m:t>, </m:t>
                                    </m:r>
                                    <m:r>
                                      <m:rPr>
                                        <m:nor/>
                                      </m:rPr>
                                      <w:rPr>
                                        <w:rFonts w:ascii="Cambria Math" w:hAnsi="Cambria Math" w:cs="Arial"/>
                                        <w:color w:val="000000" w:themeColor="text1"/>
                                        <w:sz w:val="20"/>
                                        <w:szCs w:val="20"/>
                                      </w:rPr>
                                      <m:t>State</m:t>
                                    </m:r>
                                    <m:d>
                                      <m:dPr>
                                        <m:ctrlPr>
                                          <w:rPr>
                                            <w:rFonts w:ascii="Cambria Math" w:hAnsi="Cambria Math" w:cs="Arial"/>
                                            <w:color w:val="000000" w:themeColor="text1"/>
                                            <w:sz w:val="20"/>
                                            <w:szCs w:val="20"/>
                                          </w:rPr>
                                        </m:ctrlPr>
                                      </m:dPr>
                                      <m:e>
                                        <m:sSub>
                                          <m:sSubPr>
                                            <m:ctrlPr>
                                              <w:rPr>
                                                <w:rFonts w:ascii="Cambria Math" w:hAnsi="Cambria Math" w:cs="Arial"/>
                                                <w:color w:val="000000" w:themeColor="text1"/>
                                                <w:sz w:val="20"/>
                                                <w:szCs w:val="20"/>
                                              </w:rPr>
                                            </m:ctrlPr>
                                          </m:sSubPr>
                                          <m:e>
                                            <m:r>
                                              <w:rPr>
                                                <w:rFonts w:ascii="Cambria Math" w:hAnsi="Cambria Math" w:cs="Arial"/>
                                                <w:color w:val="000000" w:themeColor="text1"/>
                                                <w:sz w:val="20"/>
                                                <w:szCs w:val="20"/>
                                              </w:rPr>
                                              <m:t>S</m:t>
                                            </m:r>
                                          </m:e>
                                          <m:sub>
                                            <m:r>
                                              <w:rPr>
                                                <w:rFonts w:ascii="Cambria Math" w:hAnsi="Cambria Math" w:cs="Arial"/>
                                                <w:color w:val="000000" w:themeColor="text1"/>
                                                <w:sz w:val="20"/>
                                                <w:szCs w:val="20"/>
                                              </w:rPr>
                                              <m:t>j</m:t>
                                            </m:r>
                                          </m:sub>
                                        </m:sSub>
                                        <m:r>
                                          <w:rPr>
                                            <w:rFonts w:ascii="Cambria Math" w:hAnsi="Cambria Math" w:cs="Arial"/>
                                            <w:color w:val="000000" w:themeColor="text1"/>
                                            <w:sz w:val="20"/>
                                            <w:szCs w:val="20"/>
                                          </w:rPr>
                                          <m:t>,t</m:t>
                                        </m:r>
                                      </m:e>
                                    </m:d>
                                    <m:r>
                                      <w:rPr>
                                        <w:rFonts w:ascii="Cambria Math" w:hAnsi="Cambria Math" w:cs="Arial"/>
                                        <w:color w:val="000000" w:themeColor="text1"/>
                                        <w:sz w:val="20"/>
                                        <w:szCs w:val="20"/>
                                      </w:rPr>
                                      <m:t>=0</m:t>
                                    </m:r>
                                  </m:e>
                                </m:d>
                              </m:sub>
                            </m:sSub>
                            <m:r>
                              <w:rPr>
                                <w:rFonts w:ascii="Cambria Math" w:hAnsi="Cambria Math" w:cs="Arial"/>
                                <w:color w:val="000000" w:themeColor="text1"/>
                                <w:sz w:val="20"/>
                                <w:szCs w:val="20"/>
                              </w:rPr>
                              <m:t>+</m:t>
                            </m:r>
                            <m:func>
                              <m:funcPr>
                                <m:ctrlPr>
                                  <w:rPr>
                                    <w:rFonts w:ascii="Cambria Math" w:hAnsi="Cambria Math" w:cs="Arial"/>
                                    <w:color w:val="000000" w:themeColor="text1"/>
                                    <w:sz w:val="20"/>
                                    <w:szCs w:val="20"/>
                                  </w:rPr>
                                </m:ctrlPr>
                              </m:funcPr>
                              <m:fName>
                                <m:r>
                                  <m:rPr>
                                    <m:sty m:val="p"/>
                                  </m:rPr>
                                  <w:rPr>
                                    <w:rFonts w:ascii="Cambria Math" w:hAnsi="Cambria Math" w:cs="Arial"/>
                                    <w:color w:val="000000" w:themeColor="text1"/>
                                    <w:sz w:val="20"/>
                                    <w:szCs w:val="20"/>
                                  </w:rPr>
                                  <m:t>max</m:t>
                                </m:r>
                              </m:fName>
                              <m:e>
                                <m:d>
                                  <m:dPr>
                                    <m:ctrlPr>
                                      <w:rPr>
                                        <w:rFonts w:ascii="Cambria Math" w:hAnsi="Cambria Math" w:cs="Arial"/>
                                        <w:color w:val="000000" w:themeColor="text1"/>
                                        <w:sz w:val="20"/>
                                        <w:szCs w:val="20"/>
                                      </w:rPr>
                                    </m:ctrlPr>
                                  </m:dPr>
                                  <m:e>
                                    <m:r>
                                      <w:rPr>
                                        <w:rFonts w:ascii="Cambria Math" w:hAnsi="Cambria Math" w:cs="Arial"/>
                                        <w:color w:val="000000" w:themeColor="text1"/>
                                        <w:sz w:val="20"/>
                                        <w:szCs w:val="20"/>
                                      </w:rPr>
                                      <m:t>0,</m:t>
                                    </m:r>
                                    <m:sSub>
                                      <m:sSubPr>
                                        <m:ctrlPr>
                                          <w:rPr>
                                            <w:rFonts w:ascii="Cambria Math" w:hAnsi="Cambria Math" w:cs="Arial"/>
                                            <w:color w:val="000000" w:themeColor="text1"/>
                                            <w:sz w:val="20"/>
                                            <w:szCs w:val="20"/>
                                          </w:rPr>
                                        </m:ctrlPr>
                                      </m:sSubPr>
                                      <m:e>
                                        <m:r>
                                          <w:rPr>
                                            <w:rFonts w:ascii="Cambria Math" w:hAnsi="Cambria Math" w:cs="Arial"/>
                                            <w:color w:val="000000" w:themeColor="text1"/>
                                            <w:sz w:val="20"/>
                                            <w:szCs w:val="20"/>
                                          </w:rPr>
                                          <m:t>T</m:t>
                                        </m:r>
                                      </m:e>
                                      <m:sub>
                                        <m:r>
                                          <w:rPr>
                                            <w:rFonts w:ascii="Cambria Math" w:hAnsi="Cambria Math" w:cs="Arial"/>
                                            <w:color w:val="000000" w:themeColor="text1"/>
                                            <w:sz w:val="20"/>
                                            <w:szCs w:val="20"/>
                                          </w:rPr>
                                          <m:t>k,i</m:t>
                                        </m:r>
                                      </m:sub>
                                    </m:sSub>
                                    <m:r>
                                      <w:rPr>
                                        <w:rFonts w:ascii="Cambria Math" w:hAnsi="Cambria Math" w:cs="Arial"/>
                                        <w:color w:val="000000" w:themeColor="text1"/>
                                        <w:sz w:val="20"/>
                                        <w:szCs w:val="20"/>
                                      </w:rPr>
                                      <m:t>⋅</m:t>
                                    </m:r>
                                    <m:sSub>
                                      <m:sSubPr>
                                        <m:ctrlPr>
                                          <w:rPr>
                                            <w:rFonts w:ascii="Cambria Math" w:hAnsi="Cambria Math" w:cs="Arial"/>
                                            <w:color w:val="000000" w:themeColor="text1"/>
                                            <w:sz w:val="20"/>
                                            <w:szCs w:val="20"/>
                                          </w:rPr>
                                        </m:ctrlPr>
                                      </m:sSubPr>
                                      <m:e>
                                        <m:r>
                                          <w:rPr>
                                            <w:rFonts w:ascii="Cambria Math" w:hAnsi="Cambria Math" w:cs="Arial"/>
                                            <w:color w:val="000000" w:themeColor="text1"/>
                                            <w:sz w:val="20"/>
                                            <w:szCs w:val="20"/>
                                          </w:rPr>
                                          <m:t>v</m:t>
                                        </m:r>
                                      </m:e>
                                      <m:sub>
                                        <m:r>
                                          <w:rPr>
                                            <w:rFonts w:ascii="Cambria Math" w:hAnsi="Cambria Math" w:cs="Arial"/>
                                            <w:color w:val="000000" w:themeColor="text1"/>
                                            <w:sz w:val="20"/>
                                            <w:szCs w:val="20"/>
                                          </w:rPr>
                                          <m:t>k,i</m:t>
                                        </m:r>
                                      </m:sub>
                                    </m:sSub>
                                    <m:d>
                                      <m:dPr>
                                        <m:ctrlPr>
                                          <w:rPr>
                                            <w:rFonts w:ascii="Cambria Math" w:hAnsi="Cambria Math" w:cs="Arial"/>
                                            <w:color w:val="000000" w:themeColor="text1"/>
                                            <w:sz w:val="20"/>
                                            <w:szCs w:val="20"/>
                                          </w:rPr>
                                        </m:ctrlPr>
                                      </m:dPr>
                                      <m:e>
                                        <m:r>
                                          <w:rPr>
                                            <w:rFonts w:ascii="Cambria Math" w:hAnsi="Cambria Math" w:cs="Arial"/>
                                            <w:color w:val="000000" w:themeColor="text1"/>
                                            <w:sz w:val="20"/>
                                            <w:szCs w:val="20"/>
                                          </w:rPr>
                                          <m:t>t</m:t>
                                        </m:r>
                                      </m:e>
                                    </m:d>
                                    <m:r>
                                      <w:rPr>
                                        <w:rFonts w:ascii="Cambria Math" w:hAnsi="Cambria Math" w:cs="Arial"/>
                                        <w:color w:val="000000" w:themeColor="text1"/>
                                        <w:sz w:val="20"/>
                                        <w:szCs w:val="20"/>
                                      </w:rPr>
                                      <m:t>-</m:t>
                                    </m:r>
                                    <m:func>
                                      <m:funcPr>
                                        <m:ctrlPr>
                                          <w:rPr>
                                            <w:rFonts w:ascii="Cambria Math" w:hAnsi="Cambria Math" w:cs="Arial"/>
                                            <w:color w:val="000000" w:themeColor="text1"/>
                                            <w:sz w:val="20"/>
                                            <w:szCs w:val="20"/>
                                          </w:rPr>
                                        </m:ctrlPr>
                                      </m:funcPr>
                                      <m:fName>
                                        <m:limLow>
                                          <m:limLowPr>
                                            <m:ctrlPr>
                                              <w:rPr>
                                                <w:rFonts w:ascii="Cambria Math" w:hAnsi="Cambria Math" w:cs="Arial"/>
                                                <w:color w:val="000000" w:themeColor="text1"/>
                                                <w:sz w:val="20"/>
                                                <w:szCs w:val="20"/>
                                              </w:rPr>
                                            </m:ctrlPr>
                                          </m:limLowPr>
                                          <m:e>
                                            <m:r>
                                              <m:rPr>
                                                <m:sty m:val="p"/>
                                              </m:rPr>
                                              <w:rPr>
                                                <w:rFonts w:ascii="Cambria Math" w:hAnsi="Cambria Math" w:cs="Arial"/>
                                                <w:color w:val="000000" w:themeColor="text1"/>
                                                <w:sz w:val="20"/>
                                                <w:szCs w:val="20"/>
                                              </w:rPr>
                                              <m:t>max</m:t>
                                            </m:r>
                                          </m:e>
                                          <m:lim>
                                            <m:sSub>
                                              <m:sSubPr>
                                                <m:ctrlPr>
                                                  <w:rPr>
                                                    <w:rFonts w:ascii="Cambria Math" w:hAnsi="Cambria Math" w:cs="Arial"/>
                                                    <w:color w:val="000000" w:themeColor="text1"/>
                                                    <w:sz w:val="20"/>
                                                    <w:szCs w:val="20"/>
                                                  </w:rPr>
                                                </m:ctrlPr>
                                              </m:sSubPr>
                                              <m:e>
                                                <m:r>
                                                  <w:rPr>
                                                    <w:rFonts w:ascii="Cambria Math" w:hAnsi="Cambria Math" w:cs="Arial"/>
                                                    <w:color w:val="000000" w:themeColor="text1"/>
                                                    <w:sz w:val="20"/>
                                                    <w:szCs w:val="20"/>
                                                  </w:rPr>
                                                  <m:t>S</m:t>
                                                </m:r>
                                              </m:e>
                                              <m:sub>
                                                <m:r>
                                                  <w:rPr>
                                                    <w:rFonts w:ascii="Cambria Math" w:hAnsi="Cambria Math" w:cs="Arial"/>
                                                    <w:color w:val="000000" w:themeColor="text1"/>
                                                    <w:sz w:val="20"/>
                                                    <w:szCs w:val="20"/>
                                                  </w:rPr>
                                                  <m:t>j</m:t>
                                                </m:r>
                                              </m:sub>
                                            </m:sSub>
                                            <m:r>
                                              <w:rPr>
                                                <w:rFonts w:ascii="Cambria Math" w:hAnsi="Cambria Math" w:cs="Arial"/>
                                                <w:color w:val="000000" w:themeColor="text1"/>
                                                <w:sz w:val="20"/>
                                                <w:szCs w:val="20"/>
                                              </w:rPr>
                                              <m:t>∈S∖</m:t>
                                            </m:r>
                                            <m:d>
                                              <m:dPr>
                                                <m:begChr m:val="{"/>
                                                <m:endChr m:val="}"/>
                                                <m:ctrlPr>
                                                  <w:rPr>
                                                    <w:rFonts w:ascii="Cambria Math" w:hAnsi="Cambria Math" w:cs="Arial"/>
                                                    <w:color w:val="000000" w:themeColor="text1"/>
                                                    <w:sz w:val="20"/>
                                                    <w:szCs w:val="20"/>
                                                  </w:rPr>
                                                </m:ctrlPr>
                                              </m:dPr>
                                              <m:e>
                                                <m:sSub>
                                                  <m:sSubPr>
                                                    <m:ctrlPr>
                                                      <w:rPr>
                                                        <w:rFonts w:ascii="Cambria Math" w:hAnsi="Cambria Math" w:cs="Arial"/>
                                                        <w:color w:val="000000" w:themeColor="text1"/>
                                                        <w:sz w:val="20"/>
                                                        <w:szCs w:val="20"/>
                                                      </w:rPr>
                                                    </m:ctrlPr>
                                                  </m:sSubPr>
                                                  <m:e>
                                                    <m:r>
                                                      <w:rPr>
                                                        <w:rFonts w:ascii="Cambria Math" w:hAnsi="Cambria Math" w:cs="Arial"/>
                                                        <w:color w:val="000000" w:themeColor="text1"/>
                                                        <w:sz w:val="20"/>
                                                        <w:szCs w:val="20"/>
                                                      </w:rPr>
                                                      <m:t>S</m:t>
                                                    </m:r>
                                                  </m:e>
                                                  <m:sub>
                                                    <m:r>
                                                      <w:rPr>
                                                        <w:rFonts w:ascii="Cambria Math" w:hAnsi="Cambria Math" w:cs="Arial"/>
                                                        <w:color w:val="000000" w:themeColor="text1"/>
                                                        <w:sz w:val="20"/>
                                                        <w:szCs w:val="20"/>
                                                      </w:rPr>
                                                      <m:t>i</m:t>
                                                    </m:r>
                                                  </m:sub>
                                                </m:sSub>
                                              </m:e>
                                            </m:d>
                                          </m:lim>
                                        </m:limLow>
                                      </m:fName>
                                      <m:e>
                                        <m:d>
                                          <m:dPr>
                                            <m:begChr m:val="{"/>
                                            <m:endChr m:val="}"/>
                                            <m:ctrlPr>
                                              <w:rPr>
                                                <w:rFonts w:ascii="Cambria Math" w:hAnsi="Cambria Math" w:cs="Arial"/>
                                                <w:color w:val="000000" w:themeColor="text1"/>
                                                <w:sz w:val="20"/>
                                                <w:szCs w:val="20"/>
                                              </w:rPr>
                                            </m:ctrlPr>
                                          </m:dPr>
                                          <m:e>
                                            <m:sSubSup>
                                              <m:sSubSupPr>
                                                <m:ctrlPr>
                                                  <w:rPr>
                                                    <w:rFonts w:ascii="Cambria Math" w:hAnsi="Cambria Math" w:cs="Arial"/>
                                                    <w:color w:val="000000" w:themeColor="text1"/>
                                                    <w:sz w:val="20"/>
                                                    <w:szCs w:val="20"/>
                                                  </w:rPr>
                                                </m:ctrlPr>
                                              </m:sSubSupPr>
                                              <m:e>
                                                <m:r>
                                                  <w:rPr>
                                                    <w:rFonts w:ascii="Cambria Math" w:hAnsi="Cambria Math" w:cs="Arial"/>
                                                    <w:color w:val="000000" w:themeColor="text1"/>
                                                    <w:sz w:val="20"/>
                                                    <w:szCs w:val="20"/>
                                                  </w:rPr>
                                                  <m:t>T</m:t>
                                                </m:r>
                                              </m:e>
                                              <m:sub>
                                                <m:r>
                                                  <w:rPr>
                                                    <w:rFonts w:ascii="Cambria Math" w:hAnsi="Cambria Math" w:cs="Arial"/>
                                                    <w:color w:val="000000" w:themeColor="text1"/>
                                                    <w:sz w:val="20"/>
                                                    <w:szCs w:val="20"/>
                                                  </w:rPr>
                                                  <m:t>k,j</m:t>
                                                </m:r>
                                              </m:sub>
                                              <m:sup>
                                                <m:r>
                                                  <m:rPr>
                                                    <m:nor/>
                                                  </m:rPr>
                                                  <w:rPr>
                                                    <w:rFonts w:ascii="Cambria Math" w:hAnsi="Cambria Math" w:cs="Arial"/>
                                                    <w:color w:val="000000" w:themeColor="text1"/>
                                                    <w:sz w:val="20"/>
                                                    <w:szCs w:val="20"/>
                                                  </w:rPr>
                                                  <m:t>remaining</m:t>
                                                </m:r>
                                              </m:sup>
                                            </m:sSubSup>
                                            <m:d>
                                              <m:dPr>
                                                <m:ctrlPr>
                                                  <w:rPr>
                                                    <w:rFonts w:ascii="Cambria Math" w:hAnsi="Cambria Math" w:cs="Arial"/>
                                                    <w:color w:val="000000" w:themeColor="text1"/>
                                                    <w:sz w:val="20"/>
                                                    <w:szCs w:val="20"/>
                                                  </w:rPr>
                                                </m:ctrlPr>
                                              </m:dPr>
                                              <m:e>
                                                <m:r>
                                                  <w:rPr>
                                                    <w:rFonts w:ascii="Cambria Math" w:hAnsi="Cambria Math" w:cs="Arial"/>
                                                    <w:color w:val="000000" w:themeColor="text1"/>
                                                    <w:sz w:val="20"/>
                                                    <w:szCs w:val="20"/>
                                                  </w:rPr>
                                                  <m:t>t</m:t>
                                                </m:r>
                                              </m:e>
                                            </m:d>
                                          </m:e>
                                        </m:d>
                                      </m:e>
                                    </m:func>
                                  </m:e>
                                </m:d>
                              </m:e>
                            </m:func>
                            <m:r>
                              <w:rPr>
                                <w:rFonts w:ascii="Cambria Math" w:hAnsi="Cambria Math" w:cs="Arial"/>
                                <w:color w:val="000000" w:themeColor="text1"/>
                                <w:sz w:val="20"/>
                                <w:szCs w:val="20"/>
                              </w:rPr>
                              <m:t>⋅</m:t>
                            </m:r>
                            <m:sSub>
                              <m:sSubPr>
                                <m:ctrlPr>
                                  <w:rPr>
                                    <w:rFonts w:ascii="Cambria Math" w:hAnsi="Cambria Math" w:cs="Arial"/>
                                    <w:color w:val="000000" w:themeColor="text1"/>
                                    <w:sz w:val="20"/>
                                    <w:szCs w:val="20"/>
                                  </w:rPr>
                                </m:ctrlPr>
                              </m:sSubPr>
                              <m:e>
                                <m:r>
                                  <w:rPr>
                                    <w:rFonts w:ascii="Cambria Math" w:hAnsi="Cambria Math"/>
                                    <w:color w:val="000000" w:themeColor="text1"/>
                                    <w:sz w:val="20"/>
                                    <w:szCs w:val="20"/>
                                  </w:rPr>
                                  <m:t>1</m:t>
                                </m:r>
                              </m:e>
                              <m:sub>
                                <m:d>
                                  <m:dPr>
                                    <m:begChr m:val="{"/>
                                    <m:endChr m:val="}"/>
                                    <m:ctrlPr>
                                      <w:rPr>
                                        <w:rFonts w:ascii="Cambria Math" w:hAnsi="Cambria Math" w:cs="Arial"/>
                                        <w:color w:val="000000" w:themeColor="text1"/>
                                        <w:sz w:val="20"/>
                                        <w:szCs w:val="20"/>
                                      </w:rPr>
                                    </m:ctrlPr>
                                  </m:dPr>
                                  <m:e>
                                    <m:r>
                                      <w:rPr>
                                        <w:rFonts w:ascii="Cambria Math" w:hAnsi="Cambria Math" w:cs="Arial"/>
                                        <w:color w:val="000000" w:themeColor="text1"/>
                                        <w:sz w:val="20"/>
                                        <w:szCs w:val="20"/>
                                      </w:rPr>
                                      <m:t>∃</m:t>
                                    </m:r>
                                    <m:sSub>
                                      <m:sSubPr>
                                        <m:ctrlPr>
                                          <w:rPr>
                                            <w:rFonts w:ascii="Cambria Math" w:hAnsi="Cambria Math" w:cs="Arial"/>
                                            <w:color w:val="000000" w:themeColor="text1"/>
                                            <w:sz w:val="20"/>
                                            <w:szCs w:val="20"/>
                                          </w:rPr>
                                        </m:ctrlPr>
                                      </m:sSubPr>
                                      <m:e>
                                        <m:r>
                                          <w:rPr>
                                            <w:rFonts w:ascii="Cambria Math" w:hAnsi="Cambria Math" w:cs="Arial"/>
                                            <w:color w:val="000000" w:themeColor="text1"/>
                                            <w:sz w:val="20"/>
                                            <w:szCs w:val="20"/>
                                          </w:rPr>
                                          <m:t>S</m:t>
                                        </m:r>
                                      </m:e>
                                      <m:sub>
                                        <m:r>
                                          <w:rPr>
                                            <w:rFonts w:ascii="Cambria Math" w:hAnsi="Cambria Math" w:cs="Arial"/>
                                            <w:color w:val="000000" w:themeColor="text1"/>
                                            <w:sz w:val="20"/>
                                            <w:szCs w:val="20"/>
                                          </w:rPr>
                                          <m:t>j</m:t>
                                        </m:r>
                                      </m:sub>
                                    </m:sSub>
                                    <m:r>
                                      <w:rPr>
                                        <w:rFonts w:ascii="Cambria Math" w:hAnsi="Cambria Math" w:cs="Arial"/>
                                        <w:color w:val="000000" w:themeColor="text1"/>
                                        <w:sz w:val="20"/>
                                        <w:szCs w:val="20"/>
                                      </w:rPr>
                                      <m:t>∈S∖</m:t>
                                    </m:r>
                                    <m:d>
                                      <m:dPr>
                                        <m:begChr m:val="{"/>
                                        <m:endChr m:val="}"/>
                                        <m:ctrlPr>
                                          <w:rPr>
                                            <w:rFonts w:ascii="Cambria Math" w:hAnsi="Cambria Math" w:cs="Arial"/>
                                            <w:color w:val="000000" w:themeColor="text1"/>
                                            <w:sz w:val="20"/>
                                            <w:szCs w:val="20"/>
                                          </w:rPr>
                                        </m:ctrlPr>
                                      </m:dPr>
                                      <m:e>
                                        <m:sSub>
                                          <m:sSubPr>
                                            <m:ctrlPr>
                                              <w:rPr>
                                                <w:rFonts w:ascii="Cambria Math" w:hAnsi="Cambria Math" w:cs="Arial"/>
                                                <w:color w:val="000000" w:themeColor="text1"/>
                                                <w:sz w:val="20"/>
                                                <w:szCs w:val="20"/>
                                              </w:rPr>
                                            </m:ctrlPr>
                                          </m:sSubPr>
                                          <m:e>
                                            <m:r>
                                              <w:rPr>
                                                <w:rFonts w:ascii="Cambria Math" w:hAnsi="Cambria Math" w:cs="Arial"/>
                                                <w:color w:val="000000" w:themeColor="text1"/>
                                                <w:sz w:val="20"/>
                                                <w:szCs w:val="20"/>
                                              </w:rPr>
                                              <m:t>S</m:t>
                                            </m:r>
                                          </m:e>
                                          <m:sub>
                                            <m:r>
                                              <w:rPr>
                                                <w:rFonts w:ascii="Cambria Math" w:hAnsi="Cambria Math" w:cs="Arial"/>
                                                <w:color w:val="000000" w:themeColor="text1"/>
                                                <w:sz w:val="20"/>
                                                <w:szCs w:val="20"/>
                                              </w:rPr>
                                              <m:t>i</m:t>
                                            </m:r>
                                          </m:sub>
                                        </m:sSub>
                                      </m:e>
                                    </m:d>
                                    <m:r>
                                      <w:rPr>
                                        <w:rFonts w:ascii="Cambria Math" w:hAnsi="Cambria Math" w:cs="Arial"/>
                                        <w:color w:val="000000" w:themeColor="text1"/>
                                        <w:sz w:val="20"/>
                                        <w:szCs w:val="20"/>
                                      </w:rPr>
                                      <m:t>, </m:t>
                                    </m:r>
                                    <m:r>
                                      <m:rPr>
                                        <m:nor/>
                                      </m:rPr>
                                      <w:rPr>
                                        <w:rFonts w:ascii="Cambria Math" w:hAnsi="Cambria Math" w:cs="Arial"/>
                                        <w:color w:val="000000" w:themeColor="text1"/>
                                        <w:sz w:val="20"/>
                                        <w:szCs w:val="20"/>
                                      </w:rPr>
                                      <m:t>State</m:t>
                                    </m:r>
                                    <m:d>
                                      <m:dPr>
                                        <m:ctrlPr>
                                          <w:rPr>
                                            <w:rFonts w:ascii="Cambria Math" w:hAnsi="Cambria Math" w:cs="Arial"/>
                                            <w:color w:val="000000" w:themeColor="text1"/>
                                            <w:sz w:val="20"/>
                                            <w:szCs w:val="20"/>
                                          </w:rPr>
                                        </m:ctrlPr>
                                      </m:dPr>
                                      <m:e>
                                        <m:sSub>
                                          <m:sSubPr>
                                            <m:ctrlPr>
                                              <w:rPr>
                                                <w:rFonts w:ascii="Cambria Math" w:hAnsi="Cambria Math" w:cs="Arial"/>
                                                <w:color w:val="000000" w:themeColor="text1"/>
                                                <w:sz w:val="20"/>
                                                <w:szCs w:val="20"/>
                                              </w:rPr>
                                            </m:ctrlPr>
                                          </m:sSubPr>
                                          <m:e>
                                            <m:r>
                                              <w:rPr>
                                                <w:rFonts w:ascii="Cambria Math" w:hAnsi="Cambria Math" w:cs="Arial"/>
                                                <w:color w:val="000000" w:themeColor="text1"/>
                                                <w:sz w:val="20"/>
                                                <w:szCs w:val="20"/>
                                              </w:rPr>
                                              <m:t>S</m:t>
                                            </m:r>
                                          </m:e>
                                          <m:sub>
                                            <m:r>
                                              <w:rPr>
                                                <w:rFonts w:ascii="Cambria Math" w:hAnsi="Cambria Math" w:cs="Arial"/>
                                                <w:color w:val="000000" w:themeColor="text1"/>
                                                <w:sz w:val="20"/>
                                                <w:szCs w:val="20"/>
                                              </w:rPr>
                                              <m:t>j</m:t>
                                            </m:r>
                                          </m:sub>
                                        </m:sSub>
                                        <m:r>
                                          <w:rPr>
                                            <w:rFonts w:ascii="Cambria Math" w:hAnsi="Cambria Math" w:cs="Arial"/>
                                            <w:color w:val="000000" w:themeColor="text1"/>
                                            <w:sz w:val="20"/>
                                            <w:szCs w:val="20"/>
                                          </w:rPr>
                                          <m:t>,t</m:t>
                                        </m:r>
                                      </m:e>
                                    </m:d>
                                    <m:r>
                                      <w:rPr>
                                        <w:rFonts w:ascii="Cambria Math" w:hAnsi="Cambria Math" w:cs="Arial"/>
                                        <w:color w:val="000000" w:themeColor="text1"/>
                                        <w:sz w:val="20"/>
                                        <w:szCs w:val="20"/>
                                      </w:rPr>
                                      <m:t>=1</m:t>
                                    </m:r>
                                  </m:e>
                                </m:d>
                              </m:sub>
                            </m:sSub>
                          </m:e>
                        </m:d>
                      </m:e>
                    </m:nary>
                  </m:e>
                </m:nary>
                <m:r>
                  <w:rPr>
                    <w:rFonts w:ascii="Cambria Math" w:hAnsi="Cambria Math" w:cs="Arial"/>
                    <w:color w:val="000000" w:themeColor="text1"/>
                    <w:sz w:val="20"/>
                    <w:szCs w:val="20"/>
                  </w:rPr>
                  <m:t>+</m:t>
                </m:r>
                <m:sSub>
                  <m:sSubPr>
                    <m:ctrlPr>
                      <w:rPr>
                        <w:rFonts w:ascii="Cambria Math" w:hAnsi="Cambria Math" w:cs="Arial"/>
                        <w:color w:val="000000" w:themeColor="text1"/>
                        <w:sz w:val="20"/>
                        <w:szCs w:val="20"/>
                      </w:rPr>
                    </m:ctrlPr>
                  </m:sSubPr>
                  <m:e>
                    <m:r>
                      <w:rPr>
                        <w:rFonts w:ascii="Cambria Math" w:hAnsi="Cambria Math" w:cs="Arial"/>
                        <w:color w:val="000000" w:themeColor="text1"/>
                        <w:sz w:val="20"/>
                        <w:szCs w:val="20"/>
                      </w:rPr>
                      <m:t>M</m:t>
                    </m:r>
                  </m:e>
                  <m:sub>
                    <m:r>
                      <m:rPr>
                        <m:nor/>
                      </m:rPr>
                      <w:rPr>
                        <w:rFonts w:ascii="Cambria Math" w:hAnsi="Cambria Math" w:cs="Arial"/>
                        <w:color w:val="000000" w:themeColor="text1"/>
                        <w:sz w:val="20"/>
                        <w:szCs w:val="20"/>
                      </w:rPr>
                      <m:t>travel</m:t>
                    </m:r>
                  </m:sub>
                </m:sSub>
                <m:d>
                  <m:dPr>
                    <m:ctrlPr>
                      <w:rPr>
                        <w:rFonts w:ascii="Cambria Math" w:hAnsi="Cambria Math" w:cs="Arial"/>
                        <w:color w:val="000000" w:themeColor="text1"/>
                        <w:sz w:val="20"/>
                        <w:szCs w:val="20"/>
                      </w:rPr>
                    </m:ctrlPr>
                  </m:dPr>
                  <m:e>
                    <m:r>
                      <w:rPr>
                        <w:rFonts w:ascii="Cambria Math" w:hAnsi="Cambria Math" w:cs="Arial"/>
                        <w:color w:val="000000" w:themeColor="text1"/>
                        <w:sz w:val="20"/>
                        <w:szCs w:val="20"/>
                      </w:rPr>
                      <m:t>t</m:t>
                    </m:r>
                  </m:e>
                </m:d>
                <m:r>
                  <w:rPr>
                    <w:rFonts w:ascii="Cambria Math" w:hAnsi="Cambria Math" w:cs="Arial"/>
                    <w:color w:val="000000" w:themeColor="text1"/>
                    <w:sz w:val="20"/>
                    <w:szCs w:val="20"/>
                  </w:rPr>
                  <m:t>⋅</m:t>
                </m:r>
                <m:sSub>
                  <m:sSubPr>
                    <m:ctrlPr>
                      <w:rPr>
                        <w:rFonts w:ascii="Cambria Math" w:hAnsi="Cambria Math" w:cs="Arial"/>
                        <w:color w:val="000000" w:themeColor="text1"/>
                        <w:sz w:val="20"/>
                        <w:szCs w:val="20"/>
                      </w:rPr>
                    </m:ctrlPr>
                  </m:sSubPr>
                  <m:e>
                    <m:r>
                      <w:rPr>
                        <w:rFonts w:ascii="Cambria Math" w:hAnsi="Cambria Math"/>
                        <w:color w:val="000000" w:themeColor="text1"/>
                        <w:sz w:val="20"/>
                        <w:szCs w:val="20"/>
                      </w:rPr>
                      <m:t>1</m:t>
                    </m:r>
                  </m:e>
                  <m:sub>
                    <m:d>
                      <m:dPr>
                        <m:begChr m:val="{"/>
                        <m:endChr m:val="}"/>
                        <m:ctrlPr>
                          <w:rPr>
                            <w:rFonts w:ascii="Cambria Math" w:hAnsi="Cambria Math" w:cs="Arial"/>
                            <w:color w:val="000000" w:themeColor="text1"/>
                            <w:sz w:val="20"/>
                            <w:szCs w:val="20"/>
                          </w:rPr>
                        </m:ctrlPr>
                      </m:dPr>
                      <m:e>
                        <m:r>
                          <w:rPr>
                            <w:rFonts w:ascii="Cambria Math" w:hAnsi="Cambria Math" w:cs="Arial"/>
                            <w:color w:val="000000" w:themeColor="text1"/>
                            <w:sz w:val="20"/>
                            <w:szCs w:val="20"/>
                          </w:rPr>
                          <m:t>∀</m:t>
                        </m:r>
                        <m:sSub>
                          <m:sSubPr>
                            <m:ctrlPr>
                              <w:rPr>
                                <w:rFonts w:ascii="Cambria Math" w:hAnsi="Cambria Math" w:cs="Arial"/>
                                <w:color w:val="000000" w:themeColor="text1"/>
                                <w:sz w:val="20"/>
                                <w:szCs w:val="20"/>
                              </w:rPr>
                            </m:ctrlPr>
                          </m:sSubPr>
                          <m:e>
                            <m:r>
                              <w:rPr>
                                <w:rFonts w:ascii="Cambria Math" w:hAnsi="Cambria Math" w:cs="Arial"/>
                                <w:color w:val="000000" w:themeColor="text1"/>
                                <w:sz w:val="20"/>
                                <w:szCs w:val="20"/>
                              </w:rPr>
                              <m:t>S</m:t>
                            </m:r>
                          </m:e>
                          <m:sub>
                            <m:r>
                              <w:rPr>
                                <w:rFonts w:ascii="Cambria Math" w:hAnsi="Cambria Math" w:cs="Arial"/>
                                <w:color w:val="000000" w:themeColor="text1"/>
                                <w:sz w:val="20"/>
                                <w:szCs w:val="20"/>
                              </w:rPr>
                              <m:t>l</m:t>
                            </m:r>
                          </m:sub>
                        </m:sSub>
                        <m:r>
                          <w:rPr>
                            <w:rFonts w:ascii="Cambria Math" w:hAnsi="Cambria Math" w:cs="Arial"/>
                            <w:color w:val="000000" w:themeColor="text1"/>
                            <w:sz w:val="20"/>
                            <w:szCs w:val="20"/>
                          </w:rPr>
                          <m:t>∈S, </m:t>
                        </m:r>
                        <m:r>
                          <m:rPr>
                            <m:nor/>
                          </m:rPr>
                          <w:rPr>
                            <w:rFonts w:ascii="Cambria Math" w:hAnsi="Cambria Math" w:cs="Arial"/>
                            <w:color w:val="000000" w:themeColor="text1"/>
                            <w:sz w:val="20"/>
                            <w:szCs w:val="20"/>
                          </w:rPr>
                          <m:t>State</m:t>
                        </m:r>
                        <m:d>
                          <m:dPr>
                            <m:ctrlPr>
                              <w:rPr>
                                <w:rFonts w:ascii="Cambria Math" w:hAnsi="Cambria Math" w:cs="Arial"/>
                                <w:color w:val="000000" w:themeColor="text1"/>
                                <w:sz w:val="20"/>
                                <w:szCs w:val="20"/>
                              </w:rPr>
                            </m:ctrlPr>
                          </m:dPr>
                          <m:e>
                            <m:sSub>
                              <m:sSubPr>
                                <m:ctrlPr>
                                  <w:rPr>
                                    <w:rFonts w:ascii="Cambria Math" w:hAnsi="Cambria Math" w:cs="Arial"/>
                                    <w:color w:val="000000" w:themeColor="text1"/>
                                    <w:sz w:val="20"/>
                                    <w:szCs w:val="20"/>
                                  </w:rPr>
                                </m:ctrlPr>
                              </m:sSubPr>
                              <m:e>
                                <m:r>
                                  <w:rPr>
                                    <w:rFonts w:ascii="Cambria Math" w:hAnsi="Cambria Math" w:cs="Arial"/>
                                    <w:color w:val="000000" w:themeColor="text1"/>
                                    <w:sz w:val="20"/>
                                    <w:szCs w:val="20"/>
                                  </w:rPr>
                                  <m:t>S</m:t>
                                </m:r>
                              </m:e>
                              <m:sub>
                                <m:r>
                                  <w:rPr>
                                    <w:rFonts w:ascii="Cambria Math" w:hAnsi="Cambria Math" w:cs="Arial"/>
                                    <w:color w:val="000000" w:themeColor="text1"/>
                                    <w:sz w:val="20"/>
                                    <w:szCs w:val="20"/>
                                  </w:rPr>
                                  <m:t>l</m:t>
                                </m:r>
                              </m:sub>
                            </m:sSub>
                            <m:r>
                              <w:rPr>
                                <w:rFonts w:ascii="Cambria Math" w:hAnsi="Cambria Math" w:cs="Arial"/>
                                <w:color w:val="000000" w:themeColor="text1"/>
                                <w:sz w:val="20"/>
                                <w:szCs w:val="20"/>
                              </w:rPr>
                              <m:t>,t</m:t>
                            </m:r>
                          </m:e>
                        </m:d>
                        <m:r>
                          <w:rPr>
                            <w:rFonts w:ascii="Cambria Math" w:hAnsi="Cambria Math" w:cs="Arial"/>
                            <w:color w:val="000000" w:themeColor="text1"/>
                            <w:sz w:val="20"/>
                            <w:szCs w:val="20"/>
                          </w:rPr>
                          <m:t>=0</m:t>
                        </m:r>
                      </m:e>
                    </m:d>
                  </m:sub>
                </m:sSub>
              </m:oMath>
            </m:oMathPara>
          </w:p>
          <w:p w14:paraId="47DBBBF9" w14:textId="21D52445" w:rsidR="00E8417A" w:rsidRPr="00861DA7" w:rsidRDefault="00E8417A">
            <w:pPr>
              <w:rPr>
                <w:rFonts w:ascii="Arial" w:hAnsi="Arial" w:cs="Arial"/>
                <w:color w:val="000000" w:themeColor="text1"/>
                <w:sz w:val="20"/>
                <w:szCs w:val="20"/>
              </w:rPr>
            </w:pPr>
          </w:p>
        </w:tc>
        <w:tc>
          <w:tcPr>
            <w:tcW w:w="839" w:type="dxa"/>
            <w:vAlign w:val="center"/>
          </w:tcPr>
          <w:p w14:paraId="53C724FC" w14:textId="4D426B3F" w:rsidR="007E083F" w:rsidRPr="00861DA7" w:rsidRDefault="007E083F" w:rsidP="00861DA7">
            <w:pPr>
              <w:pStyle w:val="Descripcin"/>
            </w:pPr>
            <w:bookmarkStart w:id="0" w:name="_Ref212447479"/>
            <w:r w:rsidRPr="00861DA7">
              <w:t xml:space="preserve"> </w:t>
            </w:r>
            <w:bookmarkStart w:id="1" w:name="_Ref214530251"/>
            <w:r w:rsidRPr="00861DA7">
              <w:t>(</w:t>
            </w:r>
            <w:bookmarkEnd w:id="0"/>
            <w:r w:rsidR="00E8417A" w:rsidRPr="00861DA7">
              <w:t>eq. A</w:t>
            </w:r>
            <w:r w:rsidR="00E8417A" w:rsidRPr="00861DA7">
              <w:fldChar w:fldCharType="begin"/>
            </w:r>
            <w:r w:rsidR="00E8417A" w:rsidRPr="00861DA7">
              <w:instrText xml:space="preserve"> SEQ eq._A \* ARABIC </w:instrText>
            </w:r>
            <w:r w:rsidR="00E8417A" w:rsidRPr="00861DA7">
              <w:fldChar w:fldCharType="separate"/>
            </w:r>
            <w:r w:rsidR="00E8417A" w:rsidRPr="00861DA7">
              <w:rPr>
                <w:noProof/>
              </w:rPr>
              <w:t>1</w:t>
            </w:r>
            <w:r w:rsidR="00E8417A" w:rsidRPr="00861DA7">
              <w:fldChar w:fldCharType="end"/>
            </w:r>
            <w:r w:rsidRPr="00861DA7">
              <w:t>)</w:t>
            </w:r>
            <w:bookmarkEnd w:id="1"/>
          </w:p>
          <w:p w14:paraId="19E2B61C" w14:textId="77777777" w:rsidR="007E083F" w:rsidRPr="00861DA7" w:rsidRDefault="007E083F" w:rsidP="00861DA7">
            <w:pPr>
              <w:pStyle w:val="Descripcin"/>
            </w:pPr>
          </w:p>
        </w:tc>
      </w:tr>
    </w:tbl>
    <w:p w14:paraId="4D6627F2" w14:textId="6C16CDE8" w:rsidR="00C141C4" w:rsidRPr="00861DA7" w:rsidRDefault="009F0750" w:rsidP="009F0750">
      <w:pPr>
        <w:rPr>
          <w:rFonts w:ascii="Arial" w:hAnsi="Arial" w:cs="Arial"/>
          <w:sz w:val="20"/>
          <w:szCs w:val="20"/>
        </w:rPr>
      </w:pPr>
      <w:r w:rsidRPr="00861DA7">
        <w:rPr>
          <w:rFonts w:ascii="Arial" w:hAnsi="Arial" w:cs="Arial"/>
          <w:sz w:val="20"/>
          <w:szCs w:val="20"/>
        </w:rPr>
        <w:t xml:space="preserve">By applying these principles to a simplified scenario involving two trays, it becomes possible to visualize how discrete events are processed over time, how station availability is tracked, and how overlapping tasks are handled within the </w:t>
      </w:r>
      <w:r w:rsidR="00817B34">
        <w:rPr>
          <w:rFonts w:ascii="Arial" w:hAnsi="Arial" w:cs="Arial"/>
          <w:sz w:val="20"/>
          <w:szCs w:val="20"/>
        </w:rPr>
        <w:t>analytical</w:t>
      </w:r>
      <w:r w:rsidRPr="00861DA7">
        <w:rPr>
          <w:rFonts w:ascii="Arial" w:hAnsi="Arial" w:cs="Arial"/>
          <w:sz w:val="20"/>
          <w:szCs w:val="20"/>
        </w:rPr>
        <w:t xml:space="preserve"> framework.</w:t>
      </w:r>
    </w:p>
    <w:p w14:paraId="1F2FB400" w14:textId="32CAD877" w:rsidR="0065789F" w:rsidRPr="00861DA7" w:rsidRDefault="0065789F" w:rsidP="009F0750">
      <w:pPr>
        <w:rPr>
          <w:i/>
          <w:iCs/>
          <w:sz w:val="20"/>
          <w:szCs w:val="20"/>
        </w:rPr>
      </w:pPr>
      <w:r w:rsidRPr="00861DA7">
        <w:rPr>
          <w:rFonts w:ascii="Arial" w:hAnsi="Arial" w:cs="Arial"/>
          <w:sz w:val="20"/>
          <w:szCs w:val="20"/>
        </w:rPr>
        <w:t xml:space="preserve">To enable precise tracking and organization within the factory sequencing, a unique identifier (ID) </w:t>
      </w:r>
      <w:r w:rsidRPr="00861DA7">
        <w:rPr>
          <w:rFonts w:ascii="Arial" w:hAnsi="Arial" w:cs="Arial"/>
          <w:sz w:val="20"/>
          <w:szCs w:val="20"/>
        </w:rPr>
        <w:t>is</w:t>
      </w:r>
      <w:r w:rsidRPr="00861DA7">
        <w:rPr>
          <w:rFonts w:ascii="Arial" w:hAnsi="Arial" w:cs="Arial"/>
          <w:sz w:val="20"/>
          <w:szCs w:val="20"/>
        </w:rPr>
        <w:t xml:space="preserve"> assigned to each production tray. This nomenclature systematically combines the core logistics parameters of the manufacturing run, following the structure:</w:t>
      </w:r>
      <w:r w:rsidRPr="00861DA7">
        <w:rPr>
          <w:rFonts w:ascii="Arial" w:hAnsi="Arial" w:cs="Arial"/>
          <w:sz w:val="20"/>
          <w:szCs w:val="20"/>
        </w:rPr>
        <w:t xml:space="preserve"> </w:t>
      </w:r>
      <w:r w:rsidRPr="00861DA7">
        <w:rPr>
          <w:rFonts w:ascii="Arial" w:hAnsi="Arial" w:cs="Arial"/>
          <w:i/>
          <w:iCs/>
          <w:sz w:val="20"/>
          <w:szCs w:val="20"/>
        </w:rPr>
        <w:t xml:space="preserve">Invoice </w:t>
      </w:r>
      <w:proofErr w:type="spellStart"/>
      <w:r w:rsidRPr="00861DA7">
        <w:rPr>
          <w:rFonts w:ascii="Arial" w:hAnsi="Arial" w:cs="Arial"/>
          <w:i/>
          <w:iCs/>
          <w:sz w:val="20"/>
          <w:szCs w:val="20"/>
        </w:rPr>
        <w:t>order_Article</w:t>
      </w:r>
      <w:proofErr w:type="spellEnd"/>
      <w:r w:rsidRPr="00861DA7">
        <w:rPr>
          <w:rFonts w:ascii="Arial" w:hAnsi="Arial" w:cs="Arial"/>
          <w:i/>
          <w:iCs/>
          <w:sz w:val="20"/>
          <w:szCs w:val="20"/>
        </w:rPr>
        <w:t xml:space="preserve"> </w:t>
      </w:r>
      <w:proofErr w:type="spellStart"/>
      <w:r w:rsidRPr="00861DA7">
        <w:rPr>
          <w:rFonts w:ascii="Arial" w:hAnsi="Arial" w:cs="Arial"/>
          <w:i/>
          <w:iCs/>
          <w:sz w:val="20"/>
          <w:szCs w:val="20"/>
        </w:rPr>
        <w:t>code_Batch</w:t>
      </w:r>
      <w:proofErr w:type="spellEnd"/>
      <w:r w:rsidRPr="00861DA7">
        <w:rPr>
          <w:rFonts w:ascii="Arial" w:hAnsi="Arial" w:cs="Arial"/>
          <w:i/>
          <w:iCs/>
          <w:sz w:val="20"/>
          <w:szCs w:val="20"/>
        </w:rPr>
        <w:t xml:space="preserve"> </w:t>
      </w:r>
      <w:proofErr w:type="spellStart"/>
      <w:r w:rsidRPr="00861DA7">
        <w:rPr>
          <w:rFonts w:ascii="Arial" w:hAnsi="Arial" w:cs="Arial"/>
          <w:i/>
          <w:iCs/>
          <w:sz w:val="20"/>
          <w:szCs w:val="20"/>
        </w:rPr>
        <w:t>size_Tray</w:t>
      </w:r>
      <w:proofErr w:type="spellEnd"/>
      <w:r w:rsidRPr="00861DA7">
        <w:rPr>
          <w:rFonts w:ascii="Arial" w:hAnsi="Arial" w:cs="Arial"/>
          <w:i/>
          <w:iCs/>
          <w:sz w:val="20"/>
          <w:szCs w:val="20"/>
        </w:rPr>
        <w:t xml:space="preserve"> number out of the total.</w:t>
      </w:r>
    </w:p>
    <w:p w14:paraId="1E45C6F8" w14:textId="1CC617D7" w:rsidR="00E8417A" w:rsidRPr="00861DA7" w:rsidRDefault="00B6206E" w:rsidP="00E8417A">
      <w:pPr>
        <w:rPr>
          <w:rFonts w:ascii="Arial" w:hAnsi="Arial" w:cs="Arial"/>
          <w:sz w:val="20"/>
          <w:szCs w:val="20"/>
        </w:rPr>
      </w:pPr>
      <w:r w:rsidRPr="00861DA7">
        <w:rPr>
          <w:rFonts w:ascii="Arial" w:hAnsi="Arial" w:cs="Arial"/>
          <w:sz w:val="20"/>
          <w:szCs w:val="20"/>
        </w:rPr>
        <w:t>To ground this in the experimental data</w:t>
      </w:r>
      <w:r w:rsidR="009F0750" w:rsidRPr="00861DA7">
        <w:rPr>
          <w:rFonts w:ascii="Arial" w:hAnsi="Arial" w:cs="Arial"/>
          <w:sz w:val="20"/>
          <w:szCs w:val="20"/>
        </w:rPr>
        <w:t xml:space="preserve">, </w:t>
      </w:r>
      <w:r w:rsidR="00E8417A" w:rsidRPr="00861DA7">
        <w:rPr>
          <w:rFonts w:ascii="Arial" w:hAnsi="Arial" w:cs="Arial"/>
          <w:sz w:val="20"/>
          <w:szCs w:val="20"/>
        </w:rPr>
        <w:fldChar w:fldCharType="begin"/>
      </w:r>
      <w:r w:rsidR="00E8417A" w:rsidRPr="00861DA7">
        <w:rPr>
          <w:rFonts w:ascii="Arial" w:hAnsi="Arial" w:cs="Arial"/>
          <w:sz w:val="20"/>
          <w:szCs w:val="20"/>
        </w:rPr>
        <w:instrText xml:space="preserve"> REF _Ref219359870 \h </w:instrText>
      </w:r>
      <w:r w:rsidR="00E8417A" w:rsidRPr="00861DA7">
        <w:rPr>
          <w:rFonts w:ascii="Arial" w:hAnsi="Arial" w:cs="Arial"/>
          <w:sz w:val="20"/>
          <w:szCs w:val="20"/>
        </w:rPr>
      </w:r>
      <w:r w:rsidR="00861DA7">
        <w:rPr>
          <w:rFonts w:ascii="Arial" w:hAnsi="Arial" w:cs="Arial"/>
          <w:sz w:val="20"/>
          <w:szCs w:val="20"/>
        </w:rPr>
        <w:instrText xml:space="preserve"> \* MERGEFORMAT </w:instrText>
      </w:r>
      <w:r w:rsidR="00E8417A" w:rsidRPr="00861DA7">
        <w:rPr>
          <w:rFonts w:ascii="Arial" w:hAnsi="Arial" w:cs="Arial"/>
          <w:sz w:val="20"/>
          <w:szCs w:val="20"/>
        </w:rPr>
        <w:fldChar w:fldCharType="separate"/>
      </w:r>
      <w:r w:rsidR="00E8417A" w:rsidRPr="00861DA7">
        <w:rPr>
          <w:rFonts w:ascii="Arial" w:hAnsi="Arial" w:cs="Arial"/>
          <w:sz w:val="20"/>
          <w:szCs w:val="20"/>
        </w:rPr>
        <w:t>Table A</w:t>
      </w:r>
      <w:r w:rsidR="00E8417A" w:rsidRPr="00861DA7">
        <w:rPr>
          <w:rFonts w:ascii="Arial" w:hAnsi="Arial" w:cs="Arial"/>
          <w:noProof/>
          <w:sz w:val="20"/>
          <w:szCs w:val="20"/>
        </w:rPr>
        <w:t>1</w:t>
      </w:r>
      <w:r w:rsidR="00E8417A" w:rsidRPr="00861DA7">
        <w:rPr>
          <w:rFonts w:ascii="Arial" w:hAnsi="Arial" w:cs="Arial"/>
          <w:sz w:val="20"/>
          <w:szCs w:val="20"/>
        </w:rPr>
        <w:fldChar w:fldCharType="end"/>
      </w:r>
      <w:r w:rsidR="00E8417A" w:rsidRPr="00861DA7">
        <w:rPr>
          <w:rFonts w:ascii="Arial" w:hAnsi="Arial" w:cs="Arial"/>
          <w:sz w:val="20"/>
          <w:szCs w:val="20"/>
        </w:rPr>
        <w:t xml:space="preserve"> </w:t>
      </w:r>
      <w:r w:rsidR="009F0750" w:rsidRPr="00861DA7">
        <w:rPr>
          <w:rFonts w:ascii="Arial" w:hAnsi="Arial" w:cs="Arial"/>
          <w:sz w:val="20"/>
          <w:szCs w:val="20"/>
        </w:rPr>
        <w:t>presents the processing sequences of two trays with different operation times: 6075170_6…100_230_1/2 and 6075170_6…100_230_2/2. Both trays follow the same route (B</w:t>
      </w:r>
      <w:r w:rsidR="00507C4C">
        <w:rPr>
          <w:rFonts w:ascii="Arial" w:hAnsi="Arial" w:cs="Arial"/>
          <w:sz w:val="20"/>
          <w:szCs w:val="20"/>
        </w:rPr>
        <w:t xml:space="preserve"> and</w:t>
      </w:r>
      <w:r w:rsidR="009F0750" w:rsidRPr="00861DA7">
        <w:rPr>
          <w:rFonts w:ascii="Arial" w:hAnsi="Arial" w:cs="Arial"/>
          <w:sz w:val="20"/>
          <w:szCs w:val="20"/>
        </w:rPr>
        <w:t xml:space="preserve"> DF) but differ significantly in processing times. The following example describes, step by step, how the </w:t>
      </w:r>
      <w:r w:rsidR="00817B34">
        <w:rPr>
          <w:rFonts w:ascii="Arial" w:hAnsi="Arial" w:cs="Arial"/>
          <w:sz w:val="20"/>
          <w:szCs w:val="20"/>
        </w:rPr>
        <w:t>analytical model</w:t>
      </w:r>
      <w:r w:rsidR="009F0750" w:rsidRPr="00861DA7">
        <w:rPr>
          <w:rFonts w:ascii="Arial" w:hAnsi="Arial" w:cs="Arial"/>
          <w:sz w:val="20"/>
          <w:szCs w:val="20"/>
        </w:rPr>
        <w:t xml:space="preserve"> processes these two trays and determines when time should be added to </w:t>
      </w:r>
      <m:oMath>
        <m:sSub>
          <m:sSubPr>
            <m:ctrlPr>
              <w:rPr>
                <w:rFonts w:ascii="Cambria Math" w:hAnsi="Cambria Math" w:cs="Arial"/>
                <w:i/>
                <w:sz w:val="20"/>
                <w:szCs w:val="20"/>
              </w:rPr>
            </m:ctrlPr>
          </m:sSubPr>
          <m:e>
            <m:r>
              <w:rPr>
                <w:rFonts w:ascii="Cambria Math" w:hAnsi="Cambria Math" w:cs="Arial"/>
                <w:sz w:val="20"/>
                <w:szCs w:val="20"/>
              </w:rPr>
              <m:t>T</m:t>
            </m:r>
          </m:e>
          <m:sub>
            <m:r>
              <w:rPr>
                <w:rFonts w:ascii="Cambria Math" w:hAnsi="Cambria Math" w:cs="Arial"/>
                <w:sz w:val="20"/>
                <w:szCs w:val="20"/>
              </w:rPr>
              <m:t>total</m:t>
            </m:r>
          </m:sub>
        </m:sSub>
      </m:oMath>
      <w:r w:rsidR="009F0750" w:rsidRPr="00861DA7">
        <w:rPr>
          <w:rFonts w:ascii="Arial" w:hAnsi="Arial" w:cs="Arial"/>
          <w:sz w:val="20"/>
          <w:szCs w:val="20"/>
        </w:rPr>
        <w:t>.</w:t>
      </w:r>
    </w:p>
    <w:p w14:paraId="0848A5A6" w14:textId="77777777" w:rsidR="00E8417A" w:rsidRPr="00861DA7" w:rsidRDefault="00E8417A" w:rsidP="00861DA7">
      <w:pPr>
        <w:pStyle w:val="Descripcin"/>
      </w:pPr>
      <w:bookmarkStart w:id="2" w:name="_Ref219359870"/>
      <w:r w:rsidRPr="00861DA7">
        <w:t>Table A</w:t>
      </w:r>
      <w:r w:rsidRPr="00861DA7">
        <w:fldChar w:fldCharType="begin"/>
      </w:r>
      <w:r w:rsidRPr="00861DA7">
        <w:instrText xml:space="preserve"> SEQ Table_A \* ARABIC </w:instrText>
      </w:r>
      <w:r w:rsidRPr="00861DA7">
        <w:fldChar w:fldCharType="separate"/>
      </w:r>
      <w:r w:rsidR="00AF3EA1" w:rsidRPr="00861DA7">
        <w:t>1</w:t>
      </w:r>
      <w:r w:rsidRPr="00861DA7">
        <w:fldChar w:fldCharType="end"/>
      </w:r>
      <w:bookmarkEnd w:id="2"/>
      <w:r w:rsidRPr="00861DA7">
        <w:t>. 6075170_6…100_230_1/2 and 6075170_6…100_230_2/2 trays manufacturing route</w:t>
      </w:r>
    </w:p>
    <w:tbl>
      <w:tblPr>
        <w:tblStyle w:val="Tablaconcuadrcula"/>
        <w:tblpPr w:leftFromText="141" w:rightFromText="141" w:vertAnchor="text" w:horzAnchor="margin" w:tblpXSpec="center" w:tblpY="57"/>
        <w:tblW w:w="5812"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2719"/>
        <w:gridCol w:w="541"/>
        <w:gridCol w:w="993"/>
        <w:gridCol w:w="567"/>
        <w:gridCol w:w="992"/>
      </w:tblGrid>
      <w:tr w:rsidR="00507C4C" w:rsidRPr="00861DA7" w14:paraId="2B057038" w14:textId="77777777" w:rsidTr="00507C4C">
        <w:trPr>
          <w:trHeight w:val="382"/>
        </w:trPr>
        <w:tc>
          <w:tcPr>
            <w:tcW w:w="2719" w:type="dxa"/>
            <w:tcBorders>
              <w:top w:val="single" w:sz="4" w:space="0" w:color="auto"/>
              <w:left w:val="single" w:sz="4" w:space="0" w:color="auto"/>
              <w:bottom w:val="single" w:sz="4" w:space="0" w:color="auto"/>
              <w:right w:val="single" w:sz="4" w:space="0" w:color="auto"/>
            </w:tcBorders>
            <w:noWrap/>
            <w:vAlign w:val="center"/>
          </w:tcPr>
          <w:p w14:paraId="399992F8" w14:textId="77777777" w:rsidR="00507C4C" w:rsidRPr="00861DA7" w:rsidRDefault="00507C4C" w:rsidP="00525DB1">
            <w:pPr>
              <w:rPr>
                <w:rFonts w:ascii="Arial" w:hAnsi="Arial" w:cs="Arial"/>
                <w:b/>
                <w:bCs/>
                <w:color w:val="000000" w:themeColor="text1"/>
                <w:sz w:val="20"/>
                <w:szCs w:val="20"/>
              </w:rPr>
            </w:pPr>
            <w:bookmarkStart w:id="3" w:name="_Hlk200618832"/>
            <w:r w:rsidRPr="00861DA7">
              <w:rPr>
                <w:rFonts w:ascii="Arial" w:hAnsi="Arial" w:cs="Arial"/>
                <w:b/>
                <w:bCs/>
                <w:color w:val="000000" w:themeColor="text1"/>
                <w:sz w:val="20"/>
                <w:szCs w:val="20"/>
              </w:rPr>
              <w:t>Tray ID</w:t>
            </w:r>
          </w:p>
        </w:tc>
        <w:tc>
          <w:tcPr>
            <w:tcW w:w="541" w:type="dxa"/>
            <w:tcBorders>
              <w:top w:val="single" w:sz="4" w:space="0" w:color="auto"/>
              <w:left w:val="single" w:sz="4" w:space="0" w:color="auto"/>
              <w:bottom w:val="single" w:sz="4" w:space="0" w:color="auto"/>
              <w:right w:val="single" w:sz="4" w:space="0" w:color="auto"/>
            </w:tcBorders>
            <w:noWrap/>
            <w:vAlign w:val="center"/>
          </w:tcPr>
          <w:p w14:paraId="720011EC" w14:textId="151CC7D4" w:rsidR="00507C4C" w:rsidRPr="00861DA7" w:rsidRDefault="00507C4C" w:rsidP="00525DB1">
            <w:pPr>
              <w:rPr>
                <w:rFonts w:ascii="Arial" w:hAnsi="Arial" w:cs="Arial"/>
                <w:b/>
                <w:bCs/>
                <w:color w:val="000000" w:themeColor="text1"/>
                <w:sz w:val="20"/>
                <w:szCs w:val="20"/>
              </w:rPr>
            </w:pPr>
            <m:oMathPara>
              <m:oMath>
                <m:sSub>
                  <m:sSubPr>
                    <m:ctrlPr>
                      <w:rPr>
                        <w:rFonts w:ascii="Cambria Math" w:hAnsi="Cambria Math" w:cs="Arial"/>
                        <w:b/>
                        <w:bCs/>
                        <w:color w:val="000000" w:themeColor="text1"/>
                        <w:sz w:val="20"/>
                        <w:szCs w:val="20"/>
                      </w:rPr>
                    </m:ctrlPr>
                  </m:sSubPr>
                  <m:e>
                    <m:r>
                      <m:rPr>
                        <m:sty m:val="bi"/>
                      </m:rPr>
                      <w:rPr>
                        <w:rFonts w:ascii="Cambria Math" w:hAnsi="Cambria Math" w:cs="Arial"/>
                        <w:color w:val="000000" w:themeColor="text1"/>
                        <w:sz w:val="20"/>
                        <w:szCs w:val="20"/>
                      </w:rPr>
                      <m:t>S</m:t>
                    </m:r>
                  </m:e>
                  <m:sub>
                    <m:r>
                      <m:rPr>
                        <m:sty m:val="b"/>
                      </m:rPr>
                      <w:rPr>
                        <w:rFonts w:ascii="Cambria Math" w:hAnsi="Cambria Math" w:cs="Arial"/>
                        <w:color w:val="000000" w:themeColor="text1"/>
                        <w:sz w:val="20"/>
                        <w:szCs w:val="20"/>
                      </w:rPr>
                      <m:t>1</m:t>
                    </m:r>
                  </m:sub>
                </m:sSub>
              </m:oMath>
            </m:oMathPara>
          </w:p>
        </w:tc>
        <w:tc>
          <w:tcPr>
            <w:tcW w:w="993" w:type="dxa"/>
            <w:tcBorders>
              <w:top w:val="single" w:sz="4" w:space="0" w:color="auto"/>
              <w:left w:val="single" w:sz="4" w:space="0" w:color="auto"/>
              <w:bottom w:val="single" w:sz="4" w:space="0" w:color="auto"/>
              <w:right w:val="single" w:sz="4" w:space="0" w:color="auto"/>
            </w:tcBorders>
            <w:noWrap/>
            <w:vAlign w:val="center"/>
          </w:tcPr>
          <w:p w14:paraId="07BC8C70" w14:textId="50A55017" w:rsidR="00507C4C" w:rsidRPr="00861DA7" w:rsidRDefault="00507C4C" w:rsidP="00525DB1">
            <w:pPr>
              <w:rPr>
                <w:rFonts w:ascii="Arial" w:hAnsi="Arial" w:cs="Arial"/>
                <w:b/>
                <w:bCs/>
                <w:color w:val="000000" w:themeColor="text1"/>
                <w:sz w:val="20"/>
                <w:szCs w:val="20"/>
              </w:rPr>
            </w:pPr>
            <m:oMathPara>
              <m:oMath>
                <m:sSub>
                  <m:sSubPr>
                    <m:ctrlPr>
                      <w:rPr>
                        <w:rFonts w:ascii="Cambria Math" w:hAnsi="Cambria Math" w:cs="Arial"/>
                        <w:b/>
                        <w:bCs/>
                        <w:color w:val="000000" w:themeColor="text1"/>
                        <w:sz w:val="20"/>
                        <w:szCs w:val="20"/>
                      </w:rPr>
                    </m:ctrlPr>
                  </m:sSubPr>
                  <m:e>
                    <m:r>
                      <m:rPr>
                        <m:sty m:val="bi"/>
                      </m:rPr>
                      <w:rPr>
                        <w:rFonts w:ascii="Cambria Math" w:hAnsi="Cambria Math" w:cs="Arial"/>
                        <w:color w:val="000000" w:themeColor="text1"/>
                        <w:sz w:val="20"/>
                        <w:szCs w:val="20"/>
                      </w:rPr>
                      <m:t>S</m:t>
                    </m:r>
                  </m:e>
                  <m:sub>
                    <m:r>
                      <m:rPr>
                        <m:sty m:val="b"/>
                      </m:rPr>
                      <w:rPr>
                        <w:rFonts w:ascii="Cambria Math" w:hAnsi="Cambria Math" w:cs="Arial"/>
                        <w:color w:val="000000" w:themeColor="text1"/>
                        <w:sz w:val="20"/>
                        <w:szCs w:val="20"/>
                      </w:rPr>
                      <m:t>1</m:t>
                    </m:r>
                  </m:sub>
                </m:sSub>
                <m:r>
                  <m:rPr>
                    <m:sty m:val="b"/>
                  </m:rPr>
                  <w:rPr>
                    <w:rFonts w:ascii="Cambria Math" w:hAnsi="Cambria Math" w:cs="Arial"/>
                    <w:color w:val="000000" w:themeColor="text1"/>
                    <w:sz w:val="20"/>
                    <w:szCs w:val="20"/>
                  </w:rPr>
                  <m:t xml:space="preserve"> Time</m:t>
                </m:r>
              </m:oMath>
            </m:oMathPara>
          </w:p>
        </w:tc>
        <w:tc>
          <w:tcPr>
            <w:tcW w:w="567" w:type="dxa"/>
            <w:tcBorders>
              <w:top w:val="single" w:sz="4" w:space="0" w:color="auto"/>
              <w:left w:val="single" w:sz="4" w:space="0" w:color="auto"/>
              <w:bottom w:val="single" w:sz="4" w:space="0" w:color="auto"/>
              <w:right w:val="single" w:sz="4" w:space="0" w:color="auto"/>
            </w:tcBorders>
            <w:noWrap/>
            <w:vAlign w:val="center"/>
          </w:tcPr>
          <w:p w14:paraId="67646858" w14:textId="63B25D0C" w:rsidR="00507C4C" w:rsidRPr="00861DA7" w:rsidRDefault="00507C4C" w:rsidP="00525DB1">
            <w:pPr>
              <w:rPr>
                <w:rFonts w:ascii="Arial" w:hAnsi="Arial" w:cs="Arial"/>
                <w:b/>
                <w:bCs/>
                <w:color w:val="000000" w:themeColor="text1"/>
                <w:sz w:val="20"/>
                <w:szCs w:val="20"/>
              </w:rPr>
            </w:pPr>
            <m:oMath>
              <m:sSub>
                <m:sSubPr>
                  <m:ctrlPr>
                    <w:rPr>
                      <w:rFonts w:ascii="Cambria Math" w:hAnsi="Cambria Math" w:cs="Arial"/>
                      <w:b/>
                      <w:bCs/>
                      <w:color w:val="000000" w:themeColor="text1"/>
                      <w:sz w:val="20"/>
                      <w:szCs w:val="20"/>
                    </w:rPr>
                  </m:ctrlPr>
                </m:sSubPr>
                <m:e>
                  <m:r>
                    <m:rPr>
                      <m:sty m:val="bi"/>
                    </m:rPr>
                    <w:rPr>
                      <w:rFonts w:ascii="Cambria Math" w:hAnsi="Cambria Math" w:cs="Arial"/>
                      <w:color w:val="000000" w:themeColor="text1"/>
                      <w:sz w:val="20"/>
                      <w:szCs w:val="20"/>
                    </w:rPr>
                    <m:t>S</m:t>
                  </m:r>
                </m:e>
                <m:sub>
                  <m:r>
                    <m:rPr>
                      <m:sty m:val="b"/>
                    </m:rPr>
                    <w:rPr>
                      <w:rFonts w:ascii="Cambria Math" w:hAnsi="Cambria Math" w:cs="Arial"/>
                      <w:color w:val="000000" w:themeColor="text1"/>
                      <w:sz w:val="20"/>
                      <w:szCs w:val="20"/>
                    </w:rPr>
                    <m:t>2</m:t>
                  </m:r>
                </m:sub>
              </m:sSub>
            </m:oMath>
            <w:r w:rsidRPr="00861DA7">
              <w:rPr>
                <w:rFonts w:ascii="Arial" w:hAnsi="Arial" w:cs="Arial"/>
                <w:b/>
                <w:bCs/>
                <w:color w:val="000000" w:themeColor="text1"/>
                <w:sz w:val="20"/>
                <w:szCs w:val="20"/>
              </w:rPr>
              <w:t xml:space="preserve"> </w:t>
            </w:r>
          </w:p>
        </w:tc>
        <w:tc>
          <w:tcPr>
            <w:tcW w:w="992" w:type="dxa"/>
            <w:tcBorders>
              <w:top w:val="single" w:sz="4" w:space="0" w:color="auto"/>
              <w:left w:val="single" w:sz="4" w:space="0" w:color="auto"/>
              <w:bottom w:val="single" w:sz="4" w:space="0" w:color="auto"/>
              <w:right w:val="single" w:sz="4" w:space="0" w:color="auto"/>
            </w:tcBorders>
            <w:noWrap/>
            <w:vAlign w:val="center"/>
          </w:tcPr>
          <w:p w14:paraId="1203F900" w14:textId="38CFB127" w:rsidR="00507C4C" w:rsidRPr="00861DA7" w:rsidRDefault="00507C4C" w:rsidP="00525DB1">
            <w:pPr>
              <w:rPr>
                <w:rFonts w:ascii="Arial" w:hAnsi="Arial" w:cs="Arial"/>
                <w:b/>
                <w:bCs/>
                <w:color w:val="000000" w:themeColor="text1"/>
                <w:sz w:val="20"/>
                <w:szCs w:val="20"/>
              </w:rPr>
            </w:pPr>
            <m:oMath>
              <m:sSub>
                <m:sSubPr>
                  <m:ctrlPr>
                    <w:rPr>
                      <w:rFonts w:ascii="Cambria Math" w:hAnsi="Cambria Math" w:cs="Arial"/>
                      <w:b/>
                      <w:bCs/>
                      <w:color w:val="000000" w:themeColor="text1"/>
                      <w:sz w:val="20"/>
                      <w:szCs w:val="20"/>
                    </w:rPr>
                  </m:ctrlPr>
                </m:sSubPr>
                <m:e>
                  <m:r>
                    <m:rPr>
                      <m:sty m:val="bi"/>
                    </m:rPr>
                    <w:rPr>
                      <w:rFonts w:ascii="Cambria Math" w:hAnsi="Cambria Math" w:cs="Arial"/>
                      <w:color w:val="000000" w:themeColor="text1"/>
                      <w:sz w:val="20"/>
                      <w:szCs w:val="20"/>
                    </w:rPr>
                    <m:t>S</m:t>
                  </m:r>
                </m:e>
                <m:sub>
                  <m:r>
                    <m:rPr>
                      <m:sty m:val="b"/>
                    </m:rPr>
                    <w:rPr>
                      <w:rFonts w:ascii="Cambria Math" w:hAnsi="Cambria Math" w:cs="Arial"/>
                      <w:color w:val="000000" w:themeColor="text1"/>
                      <w:sz w:val="20"/>
                      <w:szCs w:val="20"/>
                    </w:rPr>
                    <m:t>2</m:t>
                  </m:r>
                </m:sub>
              </m:sSub>
            </m:oMath>
            <w:r w:rsidRPr="00861DA7">
              <w:rPr>
                <w:rFonts w:ascii="Arial" w:hAnsi="Arial" w:cs="Arial"/>
                <w:b/>
                <w:bCs/>
                <w:color w:val="000000" w:themeColor="text1"/>
                <w:sz w:val="20"/>
                <w:szCs w:val="20"/>
              </w:rPr>
              <w:t xml:space="preserve"> Time</w:t>
            </w:r>
          </w:p>
        </w:tc>
      </w:tr>
      <w:tr w:rsidR="00507C4C" w:rsidRPr="00861DA7" w14:paraId="7A5E3D69" w14:textId="77777777" w:rsidTr="00507C4C">
        <w:trPr>
          <w:trHeight w:val="382"/>
        </w:trPr>
        <w:tc>
          <w:tcPr>
            <w:tcW w:w="2719" w:type="dxa"/>
            <w:tcBorders>
              <w:top w:val="single" w:sz="4" w:space="0" w:color="auto"/>
              <w:left w:val="single" w:sz="4" w:space="0" w:color="auto"/>
              <w:bottom w:val="single" w:sz="4" w:space="0" w:color="auto"/>
              <w:right w:val="single" w:sz="4" w:space="0" w:color="auto"/>
            </w:tcBorders>
            <w:shd w:val="clear" w:color="auto" w:fill="5B9BD5" w:themeFill="accent5"/>
            <w:noWrap/>
            <w:vAlign w:val="center"/>
            <w:hideMark/>
          </w:tcPr>
          <w:p w14:paraId="0AAEE6B2" w14:textId="77777777" w:rsidR="00507C4C" w:rsidRPr="00861DA7" w:rsidRDefault="00507C4C" w:rsidP="00525DB1">
            <w:pPr>
              <w:rPr>
                <w:rFonts w:ascii="Arial" w:hAnsi="Arial" w:cs="Arial"/>
                <w:color w:val="000000" w:themeColor="text1"/>
                <w:sz w:val="20"/>
                <w:szCs w:val="20"/>
                <w:lang w:eastAsia="es-ES" w:bidi="ar-SA"/>
              </w:rPr>
            </w:pPr>
            <w:r w:rsidRPr="00861DA7">
              <w:rPr>
                <w:rFonts w:ascii="Arial" w:hAnsi="Arial" w:cs="Arial"/>
                <w:color w:val="000000" w:themeColor="text1"/>
                <w:sz w:val="20"/>
                <w:szCs w:val="20"/>
              </w:rPr>
              <w:t>6075170_6…100_230_1/2</w:t>
            </w:r>
          </w:p>
        </w:tc>
        <w:tc>
          <w:tcPr>
            <w:tcW w:w="541" w:type="dxa"/>
            <w:tcBorders>
              <w:top w:val="single" w:sz="4" w:space="0" w:color="auto"/>
              <w:left w:val="single" w:sz="4" w:space="0" w:color="auto"/>
              <w:bottom w:val="single" w:sz="4" w:space="0" w:color="auto"/>
              <w:right w:val="single" w:sz="4" w:space="0" w:color="auto"/>
            </w:tcBorders>
            <w:shd w:val="clear" w:color="auto" w:fill="5B9BD5" w:themeFill="accent5"/>
            <w:noWrap/>
            <w:vAlign w:val="center"/>
            <w:hideMark/>
          </w:tcPr>
          <w:p w14:paraId="6B95E5B5" w14:textId="36CC2713" w:rsidR="00507C4C" w:rsidRPr="00861DA7" w:rsidRDefault="00507C4C" w:rsidP="00525DB1">
            <w:pPr>
              <w:rPr>
                <w:rFonts w:ascii="Arial" w:hAnsi="Arial" w:cs="Arial"/>
                <w:color w:val="000000" w:themeColor="text1"/>
                <w:sz w:val="20"/>
                <w:szCs w:val="20"/>
                <w:lang w:eastAsia="es-ES" w:bidi="ar-SA"/>
              </w:rPr>
            </w:pPr>
            <w:r>
              <w:rPr>
                <w:rFonts w:ascii="Arial" w:hAnsi="Arial" w:cs="Arial"/>
                <w:color w:val="000000" w:themeColor="text1"/>
                <w:sz w:val="20"/>
                <w:szCs w:val="20"/>
              </w:rPr>
              <w:t>1</w:t>
            </w:r>
          </w:p>
        </w:tc>
        <w:tc>
          <w:tcPr>
            <w:tcW w:w="993" w:type="dxa"/>
            <w:tcBorders>
              <w:top w:val="single" w:sz="4" w:space="0" w:color="auto"/>
              <w:left w:val="single" w:sz="4" w:space="0" w:color="auto"/>
              <w:bottom w:val="single" w:sz="4" w:space="0" w:color="auto"/>
              <w:right w:val="single" w:sz="4" w:space="0" w:color="auto"/>
            </w:tcBorders>
            <w:shd w:val="clear" w:color="auto" w:fill="5B9BD5" w:themeFill="accent5"/>
            <w:noWrap/>
            <w:vAlign w:val="center"/>
            <w:hideMark/>
          </w:tcPr>
          <w:p w14:paraId="709A4650" w14:textId="77777777" w:rsidR="00507C4C" w:rsidRPr="00861DA7" w:rsidRDefault="00507C4C" w:rsidP="00525DB1">
            <w:pPr>
              <w:rPr>
                <w:rFonts w:ascii="Arial" w:hAnsi="Arial" w:cs="Arial"/>
                <w:color w:val="000000" w:themeColor="text1"/>
                <w:sz w:val="20"/>
                <w:szCs w:val="20"/>
                <w:lang w:eastAsia="es-ES" w:bidi="ar-SA"/>
              </w:rPr>
            </w:pPr>
            <w:r w:rsidRPr="00861DA7">
              <w:rPr>
                <w:rFonts w:ascii="Arial" w:hAnsi="Arial" w:cs="Arial"/>
                <w:color w:val="000000" w:themeColor="text1"/>
                <w:sz w:val="20"/>
                <w:szCs w:val="20"/>
              </w:rPr>
              <w:t>400</w:t>
            </w:r>
          </w:p>
        </w:tc>
        <w:tc>
          <w:tcPr>
            <w:tcW w:w="567" w:type="dxa"/>
            <w:tcBorders>
              <w:top w:val="single" w:sz="4" w:space="0" w:color="auto"/>
              <w:left w:val="single" w:sz="4" w:space="0" w:color="auto"/>
              <w:bottom w:val="single" w:sz="4" w:space="0" w:color="auto"/>
              <w:right w:val="single" w:sz="4" w:space="0" w:color="auto"/>
            </w:tcBorders>
            <w:shd w:val="clear" w:color="auto" w:fill="5B9BD5" w:themeFill="accent5"/>
            <w:noWrap/>
            <w:vAlign w:val="center"/>
            <w:hideMark/>
          </w:tcPr>
          <w:p w14:paraId="69886B1D" w14:textId="2E294FD5" w:rsidR="00507C4C" w:rsidRPr="00861DA7" w:rsidRDefault="00507C4C" w:rsidP="00525DB1">
            <w:pPr>
              <w:rPr>
                <w:rFonts w:ascii="Arial" w:hAnsi="Arial" w:cs="Arial"/>
                <w:color w:val="000000" w:themeColor="text1"/>
                <w:sz w:val="20"/>
                <w:szCs w:val="20"/>
                <w:lang w:eastAsia="es-ES" w:bidi="ar-SA"/>
              </w:rPr>
            </w:pPr>
            <w:r>
              <w:rPr>
                <w:rFonts w:ascii="Arial" w:hAnsi="Arial" w:cs="Arial"/>
                <w:color w:val="000000" w:themeColor="text1"/>
                <w:sz w:val="20"/>
                <w:szCs w:val="20"/>
              </w:rPr>
              <w:t>1</w:t>
            </w:r>
          </w:p>
        </w:tc>
        <w:tc>
          <w:tcPr>
            <w:tcW w:w="992" w:type="dxa"/>
            <w:tcBorders>
              <w:top w:val="single" w:sz="4" w:space="0" w:color="auto"/>
              <w:left w:val="single" w:sz="4" w:space="0" w:color="auto"/>
              <w:bottom w:val="single" w:sz="4" w:space="0" w:color="auto"/>
              <w:right w:val="single" w:sz="4" w:space="0" w:color="auto"/>
            </w:tcBorders>
            <w:shd w:val="clear" w:color="auto" w:fill="5B9BD5" w:themeFill="accent5"/>
            <w:noWrap/>
            <w:vAlign w:val="center"/>
            <w:hideMark/>
          </w:tcPr>
          <w:p w14:paraId="318221B6" w14:textId="77777777" w:rsidR="00507C4C" w:rsidRPr="00861DA7" w:rsidRDefault="00507C4C" w:rsidP="00525DB1">
            <w:pPr>
              <w:rPr>
                <w:rFonts w:ascii="Arial" w:hAnsi="Arial" w:cs="Arial"/>
                <w:color w:val="000000" w:themeColor="text1"/>
                <w:sz w:val="20"/>
                <w:szCs w:val="20"/>
                <w:lang w:eastAsia="es-ES" w:bidi="ar-SA"/>
              </w:rPr>
            </w:pPr>
            <w:r w:rsidRPr="00861DA7">
              <w:rPr>
                <w:rFonts w:ascii="Arial" w:hAnsi="Arial" w:cs="Arial"/>
                <w:color w:val="000000" w:themeColor="text1"/>
                <w:sz w:val="20"/>
                <w:szCs w:val="20"/>
                <w:lang w:eastAsia="es-ES" w:bidi="ar-SA"/>
              </w:rPr>
              <w:t>400</w:t>
            </w:r>
          </w:p>
        </w:tc>
      </w:tr>
      <w:tr w:rsidR="00507C4C" w:rsidRPr="00861DA7" w14:paraId="6A5DD6DB" w14:textId="77777777" w:rsidTr="00507C4C">
        <w:trPr>
          <w:trHeight w:val="382"/>
        </w:trPr>
        <w:tc>
          <w:tcPr>
            <w:tcW w:w="2719" w:type="dxa"/>
            <w:tcBorders>
              <w:top w:val="single" w:sz="4" w:space="0" w:color="auto"/>
              <w:left w:val="single" w:sz="4" w:space="0" w:color="auto"/>
              <w:bottom w:val="single" w:sz="4" w:space="0" w:color="auto"/>
              <w:right w:val="single" w:sz="4" w:space="0" w:color="auto"/>
            </w:tcBorders>
            <w:shd w:val="clear" w:color="auto" w:fill="FF66CC"/>
            <w:noWrap/>
            <w:vAlign w:val="center"/>
            <w:hideMark/>
          </w:tcPr>
          <w:p w14:paraId="0C66DEAF" w14:textId="77777777" w:rsidR="00507C4C" w:rsidRPr="00861DA7" w:rsidRDefault="00507C4C" w:rsidP="00525DB1">
            <w:pPr>
              <w:rPr>
                <w:rFonts w:ascii="Arial" w:hAnsi="Arial" w:cs="Arial"/>
                <w:color w:val="000000" w:themeColor="text1"/>
                <w:sz w:val="20"/>
                <w:szCs w:val="20"/>
                <w:lang w:eastAsia="es-ES" w:bidi="ar-SA"/>
              </w:rPr>
            </w:pPr>
            <w:r w:rsidRPr="00861DA7">
              <w:rPr>
                <w:rFonts w:ascii="Arial" w:hAnsi="Arial" w:cs="Arial"/>
                <w:color w:val="000000" w:themeColor="text1"/>
                <w:sz w:val="20"/>
                <w:szCs w:val="20"/>
              </w:rPr>
              <w:t>6075170_6…100_230_2/2</w:t>
            </w:r>
          </w:p>
        </w:tc>
        <w:tc>
          <w:tcPr>
            <w:tcW w:w="541" w:type="dxa"/>
            <w:tcBorders>
              <w:top w:val="single" w:sz="4" w:space="0" w:color="auto"/>
              <w:left w:val="single" w:sz="4" w:space="0" w:color="auto"/>
              <w:bottom w:val="single" w:sz="4" w:space="0" w:color="auto"/>
              <w:right w:val="single" w:sz="4" w:space="0" w:color="auto"/>
            </w:tcBorders>
            <w:shd w:val="clear" w:color="auto" w:fill="FF66CC"/>
            <w:noWrap/>
            <w:vAlign w:val="center"/>
            <w:hideMark/>
          </w:tcPr>
          <w:p w14:paraId="0DE3443A" w14:textId="1987546B" w:rsidR="00507C4C" w:rsidRPr="00861DA7" w:rsidRDefault="00507C4C" w:rsidP="00525DB1">
            <w:pPr>
              <w:rPr>
                <w:rFonts w:ascii="Arial" w:hAnsi="Arial" w:cs="Arial"/>
                <w:color w:val="000000" w:themeColor="text1"/>
                <w:sz w:val="20"/>
                <w:szCs w:val="20"/>
                <w:lang w:eastAsia="es-ES" w:bidi="ar-SA"/>
              </w:rPr>
            </w:pPr>
            <w:r>
              <w:rPr>
                <w:rFonts w:ascii="Arial" w:hAnsi="Arial" w:cs="Arial"/>
                <w:color w:val="000000" w:themeColor="text1"/>
                <w:sz w:val="20"/>
                <w:szCs w:val="20"/>
              </w:rPr>
              <w:t>1</w:t>
            </w:r>
          </w:p>
        </w:tc>
        <w:tc>
          <w:tcPr>
            <w:tcW w:w="993" w:type="dxa"/>
            <w:tcBorders>
              <w:top w:val="single" w:sz="4" w:space="0" w:color="auto"/>
              <w:left w:val="single" w:sz="4" w:space="0" w:color="auto"/>
              <w:bottom w:val="single" w:sz="4" w:space="0" w:color="auto"/>
              <w:right w:val="single" w:sz="4" w:space="0" w:color="auto"/>
            </w:tcBorders>
            <w:shd w:val="clear" w:color="auto" w:fill="FF66CC"/>
            <w:noWrap/>
            <w:vAlign w:val="center"/>
            <w:hideMark/>
          </w:tcPr>
          <w:p w14:paraId="62BD3012" w14:textId="77777777" w:rsidR="00507C4C" w:rsidRPr="00861DA7" w:rsidRDefault="00507C4C" w:rsidP="00525DB1">
            <w:pPr>
              <w:rPr>
                <w:rFonts w:ascii="Arial" w:hAnsi="Arial" w:cs="Arial"/>
                <w:color w:val="000000" w:themeColor="text1"/>
                <w:sz w:val="20"/>
                <w:szCs w:val="20"/>
                <w:lang w:eastAsia="es-ES" w:bidi="ar-SA"/>
              </w:rPr>
            </w:pPr>
            <w:r w:rsidRPr="00861DA7">
              <w:rPr>
                <w:rFonts w:ascii="Arial" w:hAnsi="Arial" w:cs="Arial"/>
                <w:color w:val="000000" w:themeColor="text1"/>
                <w:sz w:val="20"/>
                <w:szCs w:val="20"/>
                <w:lang w:eastAsia="es-ES" w:bidi="ar-SA"/>
              </w:rPr>
              <w:t>60</w:t>
            </w:r>
          </w:p>
        </w:tc>
        <w:tc>
          <w:tcPr>
            <w:tcW w:w="567" w:type="dxa"/>
            <w:tcBorders>
              <w:top w:val="single" w:sz="4" w:space="0" w:color="auto"/>
              <w:left w:val="single" w:sz="4" w:space="0" w:color="auto"/>
              <w:bottom w:val="single" w:sz="4" w:space="0" w:color="auto"/>
              <w:right w:val="single" w:sz="4" w:space="0" w:color="auto"/>
            </w:tcBorders>
            <w:shd w:val="clear" w:color="auto" w:fill="FF66CC"/>
            <w:noWrap/>
            <w:vAlign w:val="center"/>
            <w:hideMark/>
          </w:tcPr>
          <w:p w14:paraId="0EEA1BED" w14:textId="1F53DE3D" w:rsidR="00507C4C" w:rsidRPr="00861DA7" w:rsidRDefault="00507C4C" w:rsidP="00525DB1">
            <w:pPr>
              <w:rPr>
                <w:rFonts w:ascii="Arial" w:hAnsi="Arial" w:cs="Arial"/>
                <w:color w:val="000000" w:themeColor="text1"/>
                <w:sz w:val="20"/>
                <w:szCs w:val="20"/>
                <w:lang w:eastAsia="es-ES" w:bidi="ar-SA"/>
              </w:rPr>
            </w:pPr>
            <w:r>
              <w:rPr>
                <w:rFonts w:ascii="Arial" w:hAnsi="Arial" w:cs="Arial"/>
                <w:color w:val="000000" w:themeColor="text1"/>
                <w:sz w:val="20"/>
                <w:szCs w:val="20"/>
              </w:rPr>
              <w:t>1</w:t>
            </w:r>
          </w:p>
        </w:tc>
        <w:tc>
          <w:tcPr>
            <w:tcW w:w="992" w:type="dxa"/>
            <w:tcBorders>
              <w:top w:val="single" w:sz="4" w:space="0" w:color="auto"/>
              <w:left w:val="single" w:sz="4" w:space="0" w:color="auto"/>
              <w:bottom w:val="single" w:sz="4" w:space="0" w:color="auto"/>
              <w:right w:val="single" w:sz="4" w:space="0" w:color="auto"/>
            </w:tcBorders>
            <w:shd w:val="clear" w:color="auto" w:fill="FF66CC"/>
            <w:noWrap/>
            <w:vAlign w:val="center"/>
            <w:hideMark/>
          </w:tcPr>
          <w:p w14:paraId="463E1077" w14:textId="77777777" w:rsidR="00507C4C" w:rsidRPr="00861DA7" w:rsidRDefault="00507C4C" w:rsidP="00525DB1">
            <w:pPr>
              <w:rPr>
                <w:rFonts w:ascii="Arial" w:hAnsi="Arial" w:cs="Arial"/>
                <w:color w:val="000000" w:themeColor="text1"/>
                <w:sz w:val="20"/>
                <w:szCs w:val="20"/>
                <w:lang w:eastAsia="es-ES" w:bidi="ar-SA"/>
              </w:rPr>
            </w:pPr>
            <w:r w:rsidRPr="00861DA7">
              <w:rPr>
                <w:rFonts w:ascii="Arial" w:hAnsi="Arial" w:cs="Arial"/>
                <w:color w:val="000000" w:themeColor="text1"/>
                <w:sz w:val="20"/>
                <w:szCs w:val="20"/>
                <w:lang w:eastAsia="es-ES" w:bidi="ar-SA"/>
              </w:rPr>
              <w:t>60</w:t>
            </w:r>
          </w:p>
        </w:tc>
      </w:tr>
      <w:bookmarkEnd w:id="3"/>
    </w:tbl>
    <w:p w14:paraId="25E46FDB" w14:textId="77777777" w:rsidR="00E8417A" w:rsidRPr="00861DA7" w:rsidRDefault="00E8417A" w:rsidP="009F0750">
      <w:pPr>
        <w:rPr>
          <w:rFonts w:ascii="Arial" w:hAnsi="Arial" w:cs="Arial"/>
          <w:color w:val="000000" w:themeColor="text1"/>
          <w:sz w:val="20"/>
          <w:szCs w:val="20"/>
        </w:rPr>
      </w:pPr>
    </w:p>
    <w:p w14:paraId="77DE17DE" w14:textId="77777777" w:rsidR="00507C4C" w:rsidRDefault="00507C4C" w:rsidP="001034A1">
      <w:pPr>
        <w:rPr>
          <w:rFonts w:ascii="Arial" w:hAnsi="Arial" w:cs="Arial"/>
          <w:color w:val="000000" w:themeColor="text1"/>
          <w:sz w:val="20"/>
          <w:szCs w:val="20"/>
        </w:rPr>
      </w:pPr>
    </w:p>
    <w:p w14:paraId="17E4EF22" w14:textId="77777777" w:rsidR="00507C4C" w:rsidRDefault="00507C4C" w:rsidP="001034A1">
      <w:pPr>
        <w:rPr>
          <w:rFonts w:ascii="Arial" w:hAnsi="Arial" w:cs="Arial"/>
          <w:color w:val="000000" w:themeColor="text1"/>
          <w:sz w:val="20"/>
          <w:szCs w:val="20"/>
        </w:rPr>
      </w:pPr>
    </w:p>
    <w:p w14:paraId="2E25CF1C" w14:textId="77777777" w:rsidR="00507C4C" w:rsidRDefault="00507C4C" w:rsidP="001034A1">
      <w:pPr>
        <w:rPr>
          <w:rFonts w:ascii="Arial" w:hAnsi="Arial" w:cs="Arial"/>
          <w:color w:val="000000" w:themeColor="text1"/>
          <w:sz w:val="20"/>
          <w:szCs w:val="20"/>
        </w:rPr>
      </w:pPr>
    </w:p>
    <w:p w14:paraId="6B502C11" w14:textId="44B6A6B2" w:rsidR="001034A1" w:rsidRPr="00861DA7" w:rsidRDefault="009F0750" w:rsidP="001034A1">
      <w:pPr>
        <w:rPr>
          <w:rFonts w:ascii="Arial" w:hAnsi="Arial" w:cs="Arial"/>
          <w:color w:val="000000" w:themeColor="text1"/>
          <w:sz w:val="20"/>
          <w:szCs w:val="20"/>
        </w:rPr>
      </w:pPr>
      <w:r w:rsidRPr="00861DA7">
        <w:rPr>
          <w:rFonts w:ascii="Arial" w:hAnsi="Arial" w:cs="Arial"/>
          <w:color w:val="000000" w:themeColor="text1"/>
          <w:sz w:val="20"/>
          <w:szCs w:val="20"/>
        </w:rPr>
        <w:t xml:space="preserve">When the approach begins processing the first tray (6075170_6…100_230_1/2), the robot collects it from the input station and transports it to B, changing its state to "busy". However, before proceeding to add time to </w:t>
      </w:r>
      <m:oMath>
        <m:sSub>
          <m:sSubPr>
            <m:ctrlPr>
              <w:rPr>
                <w:rFonts w:ascii="Cambria Math" w:hAnsi="Cambria Math" w:cs="Arial"/>
                <w:i/>
                <w:sz w:val="20"/>
                <w:szCs w:val="20"/>
              </w:rPr>
            </m:ctrlPr>
          </m:sSubPr>
          <m:e>
            <m:r>
              <w:rPr>
                <w:rFonts w:ascii="Cambria Math" w:hAnsi="Cambria Math" w:cs="Arial"/>
                <w:sz w:val="20"/>
                <w:szCs w:val="20"/>
              </w:rPr>
              <m:t>T</m:t>
            </m:r>
          </m:e>
          <m:sub>
            <m:r>
              <m:rPr>
                <m:sty m:val="p"/>
              </m:rPr>
              <w:rPr>
                <w:rFonts w:ascii="Cambria Math" w:hAnsi="Cambria Math" w:cs="Arial"/>
                <w:sz w:val="20"/>
                <w:szCs w:val="20"/>
              </w:rPr>
              <m:t>total</m:t>
            </m:r>
          </m:sub>
        </m:sSub>
      </m:oMath>
      <w:r w:rsidRPr="00861DA7">
        <w:rPr>
          <w:rFonts w:ascii="Arial" w:hAnsi="Arial" w:cs="Arial"/>
          <w:color w:val="000000" w:themeColor="text1"/>
          <w:sz w:val="20"/>
          <w:szCs w:val="20"/>
        </w:rPr>
        <w:t>, the approach checks the status of all other stations. Since none are currently marked as "busy", both the robot movement time (</w:t>
      </w:r>
      <m:oMath>
        <m:sSub>
          <m:sSubPr>
            <m:ctrlPr>
              <w:rPr>
                <w:rFonts w:ascii="Cambria Math" w:hAnsi="Cambria Math" w:cs="Arial"/>
                <w:sz w:val="20"/>
                <w:szCs w:val="20"/>
              </w:rPr>
            </m:ctrlPr>
          </m:sSubPr>
          <m:e>
            <m:r>
              <w:rPr>
                <w:rFonts w:ascii="Cambria Math" w:hAnsi="Cambria Math" w:cs="Arial"/>
                <w:sz w:val="20"/>
                <w:szCs w:val="20"/>
              </w:rPr>
              <m:t>M</m:t>
            </m:r>
          </m:e>
          <m:sub>
            <m:r>
              <w:rPr>
                <w:rFonts w:ascii="Cambria Math" w:hAnsi="Cambria Math" w:cs="Arial"/>
                <w:sz w:val="20"/>
                <w:szCs w:val="20"/>
              </w:rPr>
              <m:t>travel</m:t>
            </m:r>
          </m:sub>
        </m:sSub>
      </m:oMath>
      <w:r w:rsidRPr="00861DA7">
        <w:rPr>
          <w:rFonts w:ascii="Arial" w:hAnsi="Arial" w:cs="Arial"/>
          <w:color w:val="000000" w:themeColor="text1"/>
          <w:sz w:val="20"/>
          <w:szCs w:val="20"/>
        </w:rPr>
        <w:t>) and the 400 seconds of brushing (</w:t>
      </w:r>
      <m:oMath>
        <m:sSub>
          <m:sSubPr>
            <m:ctrlPr>
              <w:rPr>
                <w:rFonts w:ascii="Cambria Math" w:hAnsi="Cambria Math" w:cs="Arial"/>
                <w:i/>
                <w:sz w:val="20"/>
                <w:szCs w:val="20"/>
              </w:rPr>
            </m:ctrlPr>
          </m:sSubPr>
          <m:e>
            <m:r>
              <w:rPr>
                <w:rFonts w:ascii="Cambria Math" w:hAnsi="Cambria Math" w:cs="Arial"/>
                <w:sz w:val="20"/>
                <w:szCs w:val="20"/>
              </w:rPr>
              <m:t>T</m:t>
            </m:r>
          </m:e>
          <m:sub>
            <m:r>
              <m:rPr>
                <m:sty m:val="p"/>
              </m:rPr>
              <w:rPr>
                <w:rFonts w:ascii="Cambria Math" w:hAnsi="Cambria Math" w:cs="Arial"/>
                <w:color w:val="000000" w:themeColor="text1"/>
                <w:sz w:val="20"/>
                <w:szCs w:val="20"/>
              </w:rPr>
              <m:t>6075170_6…100_230_1/2</m:t>
            </m:r>
            <m:r>
              <w:rPr>
                <w:rFonts w:ascii="Cambria Math" w:hAnsi="Cambria Math" w:cs="Arial"/>
                <w:sz w:val="20"/>
                <w:szCs w:val="20"/>
              </w:rPr>
              <m:t>,B</m:t>
            </m:r>
          </m:sub>
        </m:sSub>
      </m:oMath>
      <w:r w:rsidRPr="00861DA7">
        <w:rPr>
          <w:rFonts w:ascii="Arial" w:hAnsi="Arial" w:cs="Arial"/>
          <w:color w:val="000000" w:themeColor="text1"/>
          <w:sz w:val="20"/>
          <w:szCs w:val="20"/>
        </w:rPr>
        <w:t xml:space="preserve">) are added to </w:t>
      </w:r>
      <m:oMath>
        <m:sSub>
          <m:sSubPr>
            <m:ctrlPr>
              <w:rPr>
                <w:rFonts w:ascii="Cambria Math" w:hAnsi="Cambria Math" w:cs="Arial"/>
                <w:i/>
                <w:sz w:val="20"/>
                <w:szCs w:val="20"/>
              </w:rPr>
            </m:ctrlPr>
          </m:sSubPr>
          <m:e>
            <m:r>
              <w:rPr>
                <w:rFonts w:ascii="Cambria Math" w:hAnsi="Cambria Math" w:cs="Arial"/>
                <w:sz w:val="20"/>
                <w:szCs w:val="20"/>
              </w:rPr>
              <m:t>T</m:t>
            </m:r>
          </m:e>
          <m:sub>
            <m:r>
              <m:rPr>
                <m:sty m:val="p"/>
              </m:rPr>
              <w:rPr>
                <w:rFonts w:ascii="Cambria Math" w:hAnsi="Cambria Math" w:cs="Arial"/>
                <w:sz w:val="20"/>
                <w:szCs w:val="20"/>
              </w:rPr>
              <m:t>total</m:t>
            </m:r>
          </m:sub>
        </m:sSub>
      </m:oMath>
      <w:r w:rsidRPr="00861DA7">
        <w:rPr>
          <w:rFonts w:ascii="Arial" w:hAnsi="Arial" w:cs="Arial"/>
          <w:color w:val="000000" w:themeColor="text1"/>
          <w:sz w:val="20"/>
          <w:szCs w:val="20"/>
        </w:rPr>
        <w:t xml:space="preserve"> (see</w:t>
      </w:r>
      <w:r w:rsidR="001034A1" w:rsidRPr="00861DA7">
        <w:rPr>
          <w:rFonts w:ascii="Arial" w:hAnsi="Arial" w:cs="Arial"/>
          <w:color w:val="000000" w:themeColor="text1"/>
          <w:sz w:val="20"/>
          <w:szCs w:val="20"/>
        </w:rPr>
        <w:t xml:space="preserve"> </w:t>
      </w:r>
      <w:r w:rsidR="001034A1" w:rsidRPr="00861DA7">
        <w:rPr>
          <w:rFonts w:ascii="Arial" w:hAnsi="Arial" w:cs="Arial"/>
          <w:color w:val="000000" w:themeColor="text1"/>
          <w:sz w:val="20"/>
          <w:szCs w:val="20"/>
        </w:rPr>
        <w:fldChar w:fldCharType="begin"/>
      </w:r>
      <w:r w:rsidR="001034A1" w:rsidRPr="00861DA7">
        <w:rPr>
          <w:rFonts w:ascii="Arial" w:hAnsi="Arial" w:cs="Arial"/>
          <w:color w:val="000000" w:themeColor="text1"/>
          <w:sz w:val="20"/>
          <w:szCs w:val="20"/>
        </w:rPr>
        <w:instrText xml:space="preserve"> REF _Ref221259769 \h  \* MERGEFORMAT </w:instrText>
      </w:r>
      <w:r w:rsidR="001034A1" w:rsidRPr="00861DA7">
        <w:rPr>
          <w:rFonts w:ascii="Arial" w:hAnsi="Arial" w:cs="Arial"/>
          <w:color w:val="000000" w:themeColor="text1"/>
          <w:sz w:val="20"/>
          <w:szCs w:val="20"/>
        </w:rPr>
      </w:r>
      <w:r w:rsidR="001034A1" w:rsidRPr="00861DA7">
        <w:rPr>
          <w:rFonts w:ascii="Arial" w:hAnsi="Arial" w:cs="Arial"/>
          <w:color w:val="000000" w:themeColor="text1"/>
          <w:sz w:val="20"/>
          <w:szCs w:val="20"/>
        </w:rPr>
        <w:fldChar w:fldCharType="separate"/>
      </w:r>
      <w:r w:rsidR="001034A1" w:rsidRPr="00861DA7">
        <w:rPr>
          <w:rFonts w:ascii="Arial" w:hAnsi="Arial" w:cs="Arial"/>
          <w:color w:val="000000" w:themeColor="text1"/>
          <w:sz w:val="20"/>
          <w:szCs w:val="20"/>
        </w:rPr>
        <w:t>Figure A1</w:t>
      </w:r>
      <w:r w:rsidR="001034A1" w:rsidRPr="00861DA7">
        <w:rPr>
          <w:rFonts w:ascii="Arial" w:hAnsi="Arial" w:cs="Arial"/>
          <w:color w:val="000000" w:themeColor="text1"/>
          <w:sz w:val="20"/>
          <w:szCs w:val="20"/>
        </w:rPr>
        <w:fldChar w:fldCharType="end"/>
      </w:r>
      <w:r w:rsidRPr="00861DA7">
        <w:rPr>
          <w:rFonts w:ascii="Arial" w:hAnsi="Arial" w:cs="Arial"/>
          <w:color w:val="000000" w:themeColor="text1"/>
          <w:sz w:val="20"/>
          <w:szCs w:val="20"/>
        </w:rPr>
        <w:t>).</w:t>
      </w:r>
    </w:p>
    <w:p w14:paraId="56FD441D" w14:textId="27D67A02" w:rsidR="001034A1" w:rsidRPr="00861DA7" w:rsidRDefault="001034A1" w:rsidP="00861DA7">
      <w:pPr>
        <w:pStyle w:val="Descripcin"/>
      </w:pPr>
      <w:r w:rsidRPr="00861DA7">
        <w:rPr>
          <w:noProof/>
        </w:rPr>
        <w:drawing>
          <wp:inline distT="0" distB="0" distL="0" distR="0" wp14:anchorId="6A136D8D" wp14:editId="0E7F9327">
            <wp:extent cx="5400040" cy="1039566"/>
            <wp:effectExtent l="0" t="0" r="0" b="0"/>
            <wp:docPr id="1524470927" name="Imagen 3" descr="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470927" name="Imagen 3" descr="Sitio web&#10;&#10;El contenido generado por IA puede ser incorrecto."/>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b="37261"/>
                    <a:stretch>
                      <a:fillRect/>
                    </a:stretch>
                  </pic:blipFill>
                  <pic:spPr bwMode="auto">
                    <a:xfrm>
                      <a:off x="0" y="0"/>
                      <a:ext cx="5400040" cy="1039566"/>
                    </a:xfrm>
                    <a:prstGeom prst="rect">
                      <a:avLst/>
                    </a:prstGeom>
                    <a:noFill/>
                    <a:ln>
                      <a:noFill/>
                    </a:ln>
                    <a:extLst>
                      <a:ext uri="{53640926-AAD7-44D8-BBD7-CCE9431645EC}">
                        <a14:shadowObscured xmlns:a14="http://schemas.microsoft.com/office/drawing/2010/main"/>
                      </a:ext>
                    </a:extLst>
                  </pic:spPr>
                </pic:pic>
              </a:graphicData>
            </a:graphic>
          </wp:inline>
        </w:drawing>
      </w:r>
    </w:p>
    <w:p w14:paraId="485E1711" w14:textId="5364303E" w:rsidR="00E8417A" w:rsidRPr="00861DA7" w:rsidRDefault="001034A1" w:rsidP="00861DA7">
      <w:pPr>
        <w:pStyle w:val="Descripcin"/>
      </w:pPr>
      <w:bookmarkStart w:id="4" w:name="_Ref221259769"/>
      <w:r w:rsidRPr="00861DA7">
        <w:t>Figure A</w:t>
      </w:r>
      <w:r w:rsidRPr="00861DA7">
        <w:fldChar w:fldCharType="begin"/>
      </w:r>
      <w:r w:rsidRPr="00861DA7">
        <w:instrText xml:space="preserve"> SEQ Figure \* ARABIC </w:instrText>
      </w:r>
      <w:r w:rsidRPr="00861DA7">
        <w:fldChar w:fldCharType="separate"/>
      </w:r>
      <w:r w:rsidRPr="00861DA7">
        <w:rPr>
          <w:noProof/>
        </w:rPr>
        <w:t>1</w:t>
      </w:r>
      <w:r w:rsidRPr="00861DA7">
        <w:fldChar w:fldCharType="end"/>
      </w:r>
      <w:bookmarkEnd w:id="4"/>
      <w:r w:rsidR="00507C4C">
        <w:t>.</w:t>
      </w:r>
      <w:r w:rsidRPr="00861DA7">
        <w:t xml:space="preserve"> Timeline representation of station occupancy and robot movements during tray processing. Only non-overlapping durations are added to </w:t>
      </w:r>
      <m:oMath>
        <m:sSub>
          <m:sSubPr>
            <m:ctrlPr>
              <w:rPr>
                <w:rFonts w:ascii="Cambria Math" w:hAnsi="Cambria Math" w:cs="Arial"/>
              </w:rPr>
            </m:ctrlPr>
          </m:sSubPr>
          <m:e>
            <m:r>
              <w:rPr>
                <w:rFonts w:ascii="Cambria Math" w:hAnsi="Cambria Math" w:cs="Arial"/>
              </w:rPr>
              <m:t>T</m:t>
            </m:r>
          </m:e>
          <m:sub>
            <m:r>
              <w:rPr>
                <w:rFonts w:ascii="Cambria Math" w:hAnsi="Cambria Math" w:cs="Arial"/>
              </w:rPr>
              <m:t>total</m:t>
            </m:r>
          </m:sub>
        </m:sSub>
      </m:oMath>
      <w:r w:rsidRPr="00861DA7">
        <w:t>. Overlapping processing times and transport actions are excluded.</w:t>
      </w:r>
    </w:p>
    <w:p w14:paraId="46ED83BA" w14:textId="584E3A00" w:rsidR="004623FC" w:rsidRPr="00861DA7" w:rsidRDefault="004623FC" w:rsidP="00861DA7">
      <w:pPr>
        <w:pStyle w:val="Descripcin"/>
      </w:pPr>
    </w:p>
    <w:p w14:paraId="7FA88634" w14:textId="2DE2AACB" w:rsidR="002F7B21" w:rsidRPr="00861DA7" w:rsidRDefault="002F7B21" w:rsidP="009F0750">
      <w:pPr>
        <w:rPr>
          <w:rFonts w:ascii="Arial" w:hAnsi="Arial" w:cs="Arial"/>
          <w:color w:val="000000" w:themeColor="text1"/>
          <w:sz w:val="20"/>
          <w:szCs w:val="20"/>
        </w:rPr>
      </w:pPr>
      <w:r w:rsidRPr="00861DA7">
        <w:rPr>
          <w:rFonts w:ascii="Arial" w:hAnsi="Arial" w:cs="Arial"/>
          <w:color w:val="000000" w:themeColor="text1"/>
          <w:sz w:val="20"/>
          <w:szCs w:val="20"/>
        </w:rPr>
        <w:t xml:space="preserve">Only non-overlapping durations are added to </w:t>
      </w:r>
      <m:oMath>
        <m:sSub>
          <m:sSubPr>
            <m:ctrlPr>
              <w:rPr>
                <w:rFonts w:ascii="Cambria Math" w:hAnsi="Cambria Math" w:cs="Arial"/>
                <w:i/>
                <w:sz w:val="20"/>
                <w:szCs w:val="20"/>
              </w:rPr>
            </m:ctrlPr>
          </m:sSubPr>
          <m:e>
            <m:r>
              <w:rPr>
                <w:rFonts w:ascii="Cambria Math" w:hAnsi="Cambria Math" w:cs="Arial"/>
                <w:sz w:val="20"/>
                <w:szCs w:val="20"/>
              </w:rPr>
              <m:t>T</m:t>
            </m:r>
          </m:e>
          <m:sub>
            <m:r>
              <m:rPr>
                <m:sty m:val="p"/>
              </m:rPr>
              <w:rPr>
                <w:rFonts w:ascii="Cambria Math" w:hAnsi="Cambria Math" w:cs="Arial"/>
                <w:sz w:val="20"/>
                <w:szCs w:val="20"/>
              </w:rPr>
              <m:t>total</m:t>
            </m:r>
          </m:sub>
        </m:sSub>
      </m:oMath>
      <w:r w:rsidRPr="00861DA7">
        <w:rPr>
          <w:rFonts w:ascii="Arial" w:hAnsi="Arial" w:cs="Arial"/>
          <w:color w:val="000000" w:themeColor="text1"/>
          <w:sz w:val="20"/>
          <w:szCs w:val="20"/>
        </w:rPr>
        <w:t>, while overlapping processing times and transport actions are excluded. In this context, 'transport actions' refers to the complete logistical cycle of picking, transferring, and placing trays between the different stations of the FMC. As visualized in</w:t>
      </w:r>
      <w:r w:rsidR="00AF3EA1" w:rsidRPr="00861DA7">
        <w:rPr>
          <w:rFonts w:ascii="Arial" w:hAnsi="Arial" w:cs="Arial"/>
          <w:color w:val="000000" w:themeColor="text1"/>
          <w:sz w:val="20"/>
          <w:szCs w:val="20"/>
        </w:rPr>
        <w:t xml:space="preserve"> </w:t>
      </w:r>
      <w:r w:rsidR="00AF3EA1" w:rsidRPr="00861DA7">
        <w:rPr>
          <w:rFonts w:ascii="Arial" w:hAnsi="Arial" w:cs="Arial"/>
          <w:color w:val="000000" w:themeColor="text1"/>
          <w:sz w:val="20"/>
          <w:szCs w:val="20"/>
        </w:rPr>
        <w:fldChar w:fldCharType="begin"/>
      </w:r>
      <w:r w:rsidR="00AF3EA1" w:rsidRPr="00861DA7">
        <w:rPr>
          <w:rFonts w:ascii="Arial" w:hAnsi="Arial" w:cs="Arial"/>
          <w:color w:val="000000" w:themeColor="text1"/>
          <w:sz w:val="20"/>
          <w:szCs w:val="20"/>
        </w:rPr>
        <w:instrText xml:space="preserve"> REF _Ref219360216 \h  \* MERGEFORMAT </w:instrText>
      </w:r>
      <w:r w:rsidR="00AF3EA1" w:rsidRPr="00861DA7">
        <w:rPr>
          <w:rFonts w:ascii="Arial" w:hAnsi="Arial" w:cs="Arial"/>
          <w:color w:val="000000" w:themeColor="text1"/>
          <w:sz w:val="20"/>
          <w:szCs w:val="20"/>
        </w:rPr>
      </w:r>
      <w:r w:rsidR="00AF3EA1" w:rsidRPr="00861DA7">
        <w:rPr>
          <w:rFonts w:ascii="Arial" w:hAnsi="Arial" w:cs="Arial"/>
          <w:color w:val="000000" w:themeColor="text1"/>
          <w:sz w:val="20"/>
          <w:szCs w:val="20"/>
        </w:rPr>
        <w:fldChar w:fldCharType="separate"/>
      </w:r>
      <w:r w:rsidR="00AF3EA1" w:rsidRPr="00861DA7">
        <w:rPr>
          <w:rFonts w:ascii="Arial" w:hAnsi="Arial" w:cs="Arial"/>
          <w:sz w:val="20"/>
          <w:szCs w:val="20"/>
        </w:rPr>
        <w:t>Figure A</w:t>
      </w:r>
      <w:r w:rsidR="00AF3EA1" w:rsidRPr="00861DA7">
        <w:rPr>
          <w:rFonts w:ascii="Arial" w:hAnsi="Arial" w:cs="Arial"/>
          <w:noProof/>
          <w:sz w:val="20"/>
          <w:szCs w:val="20"/>
        </w:rPr>
        <w:t>1</w:t>
      </w:r>
      <w:r w:rsidR="00AF3EA1" w:rsidRPr="00861DA7">
        <w:rPr>
          <w:rFonts w:ascii="Arial" w:hAnsi="Arial" w:cs="Arial"/>
          <w:color w:val="000000" w:themeColor="text1"/>
          <w:sz w:val="20"/>
          <w:szCs w:val="20"/>
        </w:rPr>
        <w:fldChar w:fldCharType="end"/>
      </w:r>
      <w:r w:rsidRPr="00861DA7">
        <w:rPr>
          <w:rFonts w:ascii="Arial" w:hAnsi="Arial" w:cs="Arial"/>
          <w:color w:val="000000" w:themeColor="text1"/>
          <w:sz w:val="20"/>
          <w:szCs w:val="20"/>
        </w:rPr>
        <w:t>, robot movement times (</w:t>
      </w:r>
      <m:oMath>
        <m:sSub>
          <m:sSubPr>
            <m:ctrlPr>
              <w:rPr>
                <w:rFonts w:ascii="Cambria Math" w:hAnsi="Cambria Math" w:cs="Arial"/>
                <w:sz w:val="20"/>
                <w:szCs w:val="20"/>
              </w:rPr>
            </m:ctrlPr>
          </m:sSubPr>
          <m:e>
            <m:r>
              <w:rPr>
                <w:rFonts w:ascii="Cambria Math" w:hAnsi="Cambria Math" w:cs="Arial"/>
                <w:sz w:val="20"/>
                <w:szCs w:val="20"/>
              </w:rPr>
              <m:t>M</m:t>
            </m:r>
          </m:e>
          <m:sub>
            <m:r>
              <w:rPr>
                <w:rFonts w:ascii="Cambria Math" w:hAnsi="Cambria Math" w:cs="Arial"/>
                <w:sz w:val="20"/>
                <w:szCs w:val="20"/>
              </w:rPr>
              <m:t>travel</m:t>
            </m:r>
          </m:sub>
        </m:sSub>
      </m:oMath>
      <w:r w:rsidRPr="00861DA7">
        <w:rPr>
          <w:rFonts w:ascii="Arial" w:hAnsi="Arial" w:cs="Arial"/>
          <w:color w:val="000000" w:themeColor="text1"/>
          <w:sz w:val="20"/>
          <w:szCs w:val="20"/>
        </w:rPr>
        <w:t>) often appear in consecutive blocks. This occurs because the robot executes movements in pairs: the first block represents the travel to a station to pick up a tray, and the second represents the transport and placement at the destination. Each of these specific segments (picking and placing) has its own duration calculated based on the actual distances within the experimental cell.</w:t>
      </w:r>
    </w:p>
    <w:p w14:paraId="1DFBFFCC" w14:textId="07257B5F" w:rsidR="009F0750" w:rsidRPr="00861DA7" w:rsidRDefault="009F0750" w:rsidP="009F0750">
      <w:pPr>
        <w:rPr>
          <w:rFonts w:ascii="Arial" w:hAnsi="Arial" w:cs="Arial"/>
          <w:color w:val="000000" w:themeColor="text1"/>
          <w:sz w:val="20"/>
          <w:szCs w:val="20"/>
        </w:rPr>
      </w:pPr>
      <w:r w:rsidRPr="00861DA7">
        <w:rPr>
          <w:rFonts w:ascii="Arial" w:hAnsi="Arial" w:cs="Arial"/>
          <w:color w:val="000000" w:themeColor="text1"/>
          <w:sz w:val="20"/>
          <w:szCs w:val="20"/>
        </w:rPr>
        <w:t>Once brushing is completed, the station switches to "finished", and the robot picks up the tray and transfers it to DF. As DF is in an "</w:t>
      </w:r>
      <w:r w:rsidR="00507C4C">
        <w:rPr>
          <w:rFonts w:ascii="Arial" w:hAnsi="Arial" w:cs="Arial"/>
          <w:color w:val="000000" w:themeColor="text1"/>
          <w:sz w:val="20"/>
          <w:szCs w:val="20"/>
        </w:rPr>
        <w:t>idle</w:t>
      </w:r>
      <w:r w:rsidRPr="00861DA7">
        <w:rPr>
          <w:rFonts w:ascii="Arial" w:hAnsi="Arial" w:cs="Arial"/>
          <w:color w:val="000000" w:themeColor="text1"/>
          <w:sz w:val="20"/>
          <w:szCs w:val="20"/>
        </w:rPr>
        <w:t xml:space="preserve">" state, it transitions to "busy", and again both the robot movement </w:t>
      </w:r>
      <m:oMath>
        <m:sSub>
          <m:sSubPr>
            <m:ctrlPr>
              <w:rPr>
                <w:rFonts w:ascii="Cambria Math" w:hAnsi="Cambria Math" w:cs="Arial"/>
                <w:i/>
                <w:sz w:val="20"/>
                <w:szCs w:val="20"/>
              </w:rPr>
            </m:ctrlPr>
          </m:sSubPr>
          <m:e>
            <m:r>
              <w:rPr>
                <w:rFonts w:ascii="Cambria Math" w:hAnsi="Cambria Math" w:cs="Arial"/>
                <w:sz w:val="20"/>
                <w:szCs w:val="20"/>
              </w:rPr>
              <m:t>M</m:t>
            </m:r>
          </m:e>
          <m:sub>
            <m:r>
              <w:rPr>
                <w:rFonts w:ascii="Cambria Math" w:hAnsi="Cambria Math" w:cs="Arial"/>
                <w:sz w:val="20"/>
                <w:szCs w:val="20"/>
              </w:rPr>
              <m:t>B,DF</m:t>
            </m:r>
          </m:sub>
        </m:sSub>
      </m:oMath>
      <w:r w:rsidRPr="00861DA7">
        <w:rPr>
          <w:rFonts w:ascii="Arial" w:hAnsi="Arial" w:cs="Arial"/>
          <w:color w:val="000000" w:themeColor="text1"/>
          <w:sz w:val="20"/>
          <w:szCs w:val="20"/>
        </w:rPr>
        <w:t xml:space="preserve"> and the 400 seconds of processing (</w:t>
      </w:r>
      <m:oMath>
        <m:sSub>
          <m:sSubPr>
            <m:ctrlPr>
              <w:rPr>
                <w:rFonts w:ascii="Cambria Math" w:hAnsi="Cambria Math" w:cs="Arial"/>
                <w:i/>
                <w:sz w:val="20"/>
                <w:szCs w:val="20"/>
              </w:rPr>
            </m:ctrlPr>
          </m:sSubPr>
          <m:e>
            <m:r>
              <w:rPr>
                <w:rFonts w:ascii="Cambria Math" w:hAnsi="Cambria Math" w:cs="Arial"/>
                <w:sz w:val="20"/>
                <w:szCs w:val="20"/>
              </w:rPr>
              <m:t>T</m:t>
            </m:r>
          </m:e>
          <m:sub>
            <m:r>
              <m:rPr>
                <m:sty m:val="p"/>
              </m:rPr>
              <w:rPr>
                <w:rFonts w:ascii="Cambria Math" w:hAnsi="Cambria Math" w:cs="Arial"/>
                <w:color w:val="000000" w:themeColor="text1"/>
                <w:sz w:val="20"/>
                <w:szCs w:val="20"/>
              </w:rPr>
              <m:t>6075170_6…100_230_1/2</m:t>
            </m:r>
            <m:r>
              <w:rPr>
                <w:rFonts w:ascii="Cambria Math" w:hAnsi="Cambria Math" w:cs="Arial"/>
                <w:sz w:val="20"/>
                <w:szCs w:val="20"/>
              </w:rPr>
              <m:t>,DF</m:t>
            </m:r>
          </m:sub>
        </m:sSub>
      </m:oMath>
      <w:r w:rsidRPr="00861DA7">
        <w:rPr>
          <w:rFonts w:ascii="Arial" w:hAnsi="Arial" w:cs="Arial"/>
          <w:color w:val="000000" w:themeColor="text1"/>
          <w:sz w:val="20"/>
          <w:szCs w:val="20"/>
        </w:rPr>
        <w:t xml:space="preserve">) are added to </w:t>
      </w:r>
      <m:oMath>
        <m:sSub>
          <m:sSubPr>
            <m:ctrlPr>
              <w:rPr>
                <w:rFonts w:ascii="Cambria Math" w:hAnsi="Cambria Math" w:cs="Arial"/>
                <w:i/>
                <w:sz w:val="20"/>
                <w:szCs w:val="20"/>
              </w:rPr>
            </m:ctrlPr>
          </m:sSubPr>
          <m:e>
            <m:r>
              <w:rPr>
                <w:rFonts w:ascii="Cambria Math" w:hAnsi="Cambria Math" w:cs="Arial"/>
                <w:sz w:val="20"/>
                <w:szCs w:val="20"/>
              </w:rPr>
              <m:t>T</m:t>
            </m:r>
          </m:e>
          <m:sub>
            <m:r>
              <m:rPr>
                <m:sty m:val="p"/>
              </m:rPr>
              <w:rPr>
                <w:rFonts w:ascii="Cambria Math" w:hAnsi="Cambria Math" w:cs="Arial"/>
                <w:sz w:val="20"/>
                <w:szCs w:val="20"/>
              </w:rPr>
              <m:t>total</m:t>
            </m:r>
          </m:sub>
        </m:sSub>
      </m:oMath>
      <w:r w:rsidRPr="00861DA7">
        <w:rPr>
          <w:rFonts w:ascii="Arial" w:hAnsi="Arial" w:cs="Arial"/>
          <w:color w:val="000000" w:themeColor="text1"/>
          <w:sz w:val="20"/>
          <w:szCs w:val="20"/>
        </w:rPr>
        <w:t>, since no other station is currently in a “busy” state.</w:t>
      </w:r>
    </w:p>
    <w:p w14:paraId="6790E882" w14:textId="32369C2B" w:rsidR="009F0750" w:rsidRPr="00861DA7" w:rsidRDefault="009F0750" w:rsidP="009F0750">
      <w:pPr>
        <w:rPr>
          <w:rFonts w:ascii="Arial" w:hAnsi="Arial" w:cs="Arial"/>
          <w:color w:val="000000" w:themeColor="text1"/>
          <w:sz w:val="20"/>
          <w:szCs w:val="20"/>
        </w:rPr>
      </w:pPr>
      <w:r w:rsidRPr="00861DA7">
        <w:rPr>
          <w:rFonts w:ascii="Arial" w:hAnsi="Arial" w:cs="Arial"/>
          <w:color w:val="000000" w:themeColor="text1"/>
          <w:sz w:val="20"/>
          <w:szCs w:val="20"/>
        </w:rPr>
        <w:t xml:space="preserve">While DF is still processing the first tray, the approach introduces the second tray (6075170_6…100_230_2/2) into B. As always, the approach first checks all other stations’ states. DF remains "busy", so robot movements times are not added to </w:t>
      </w:r>
      <m:oMath>
        <m:sSub>
          <m:sSubPr>
            <m:ctrlPr>
              <w:rPr>
                <w:rFonts w:ascii="Cambria Math" w:hAnsi="Cambria Math" w:cs="Arial"/>
                <w:i/>
                <w:sz w:val="20"/>
                <w:szCs w:val="20"/>
              </w:rPr>
            </m:ctrlPr>
          </m:sSubPr>
          <m:e>
            <m:r>
              <w:rPr>
                <w:rFonts w:ascii="Cambria Math" w:hAnsi="Cambria Math" w:cs="Arial"/>
                <w:sz w:val="20"/>
                <w:szCs w:val="20"/>
              </w:rPr>
              <m:t>T</m:t>
            </m:r>
          </m:e>
          <m:sub>
            <m:r>
              <m:rPr>
                <m:sty m:val="p"/>
              </m:rPr>
              <w:rPr>
                <w:rFonts w:ascii="Cambria Math" w:hAnsi="Cambria Math" w:cs="Arial"/>
                <w:sz w:val="20"/>
                <w:szCs w:val="20"/>
              </w:rPr>
              <m:t>total</m:t>
            </m:r>
          </m:sub>
        </m:sSub>
      </m:oMath>
      <w:r w:rsidRPr="00861DA7">
        <w:rPr>
          <w:rFonts w:ascii="Arial" w:hAnsi="Arial" w:cs="Arial"/>
          <w:color w:val="000000" w:themeColor="text1"/>
          <w:sz w:val="20"/>
          <w:szCs w:val="20"/>
        </w:rPr>
        <w:t>. Then, the approach compares the 400 seconds remaining at DF with the 60 seconds required for brushing (</w:t>
      </w:r>
      <m:oMath>
        <m:sSub>
          <m:sSubPr>
            <m:ctrlPr>
              <w:rPr>
                <w:rFonts w:ascii="Cambria Math" w:hAnsi="Cambria Math" w:cs="Arial"/>
                <w:i/>
                <w:sz w:val="20"/>
                <w:szCs w:val="20"/>
              </w:rPr>
            </m:ctrlPr>
          </m:sSubPr>
          <m:e>
            <m:r>
              <w:rPr>
                <w:rFonts w:ascii="Cambria Math" w:hAnsi="Cambria Math" w:cs="Arial"/>
                <w:sz w:val="20"/>
                <w:szCs w:val="20"/>
              </w:rPr>
              <m:t>T</m:t>
            </m:r>
          </m:e>
          <m:sub>
            <m:r>
              <m:rPr>
                <m:sty m:val="p"/>
              </m:rPr>
              <w:rPr>
                <w:rFonts w:ascii="Cambria Math" w:hAnsi="Cambria Math" w:cs="Arial"/>
                <w:color w:val="000000" w:themeColor="text1"/>
                <w:sz w:val="20"/>
                <w:szCs w:val="20"/>
              </w:rPr>
              <m:t>6075170_6…100_230_2/2</m:t>
            </m:r>
            <m:r>
              <w:rPr>
                <w:rFonts w:ascii="Cambria Math" w:hAnsi="Cambria Math" w:cs="Arial"/>
                <w:sz w:val="20"/>
                <w:szCs w:val="20"/>
              </w:rPr>
              <m:t>,B</m:t>
            </m:r>
          </m:sub>
        </m:sSub>
      </m:oMath>
      <w:r w:rsidRPr="00861DA7">
        <w:rPr>
          <w:rFonts w:ascii="Arial" w:hAnsi="Arial" w:cs="Arial"/>
          <w:color w:val="000000" w:themeColor="text1"/>
          <w:sz w:val="20"/>
          <w:szCs w:val="20"/>
        </w:rPr>
        <w:t>). Since the entire brushing operation is completed in parallel with the ongoing DF task, B changes to "busy” but no additional time is added to the global total. In the hypothetical case where the brushing time exceeded the remaining time at DF, the difference would be added to</w:t>
      </w:r>
      <m:oMath>
        <m:sSub>
          <m:sSubPr>
            <m:ctrlPr>
              <w:rPr>
                <w:rFonts w:ascii="Cambria Math" w:hAnsi="Cambria Math" w:cs="Arial"/>
                <w:i/>
                <w:sz w:val="20"/>
                <w:szCs w:val="20"/>
              </w:rPr>
            </m:ctrlPr>
          </m:sSubPr>
          <m:e>
            <m:r>
              <w:rPr>
                <w:rFonts w:ascii="Cambria Math" w:hAnsi="Cambria Math" w:cs="Arial"/>
                <w:sz w:val="20"/>
                <w:szCs w:val="20"/>
              </w:rPr>
              <m:t xml:space="preserve"> T</m:t>
            </m:r>
          </m:e>
          <m:sub>
            <m:r>
              <m:rPr>
                <m:sty m:val="p"/>
              </m:rPr>
              <w:rPr>
                <w:rFonts w:ascii="Cambria Math" w:hAnsi="Cambria Math" w:cs="Arial"/>
                <w:sz w:val="20"/>
                <w:szCs w:val="20"/>
              </w:rPr>
              <m:t>total</m:t>
            </m:r>
          </m:sub>
        </m:sSub>
        <m:r>
          <w:rPr>
            <w:rFonts w:ascii="Cambria Math" w:hAnsi="Cambria Math" w:cs="Arial"/>
            <w:sz w:val="20"/>
            <w:szCs w:val="20"/>
          </w:rPr>
          <m:t>,</m:t>
        </m:r>
      </m:oMath>
      <w:r w:rsidRPr="00861DA7">
        <w:rPr>
          <w:rFonts w:ascii="Arial" w:hAnsi="Arial" w:cs="Arial"/>
          <w:color w:val="000000" w:themeColor="text1"/>
          <w:sz w:val="20"/>
          <w:szCs w:val="20"/>
        </w:rPr>
        <w:t xml:space="preserve"> consistent with the term (</w:t>
      </w:r>
      <m:oMath>
        <m:func>
          <m:funcPr>
            <m:ctrlPr>
              <w:rPr>
                <w:rFonts w:ascii="Cambria Math" w:eastAsiaTheme="minorEastAsia" w:hAnsi="Cambria Math" w:cs="Arial"/>
                <w:color w:val="000000" w:themeColor="text1"/>
                <w:sz w:val="20"/>
                <w:szCs w:val="20"/>
              </w:rPr>
            </m:ctrlPr>
          </m:funcPr>
          <m:fName>
            <m:r>
              <m:rPr>
                <m:sty m:val="p"/>
              </m:rPr>
              <w:rPr>
                <w:rFonts w:ascii="Cambria Math" w:eastAsiaTheme="minorEastAsia" w:hAnsi="Cambria Math" w:cs="Arial"/>
                <w:color w:val="000000" w:themeColor="text1"/>
                <w:sz w:val="20"/>
                <w:szCs w:val="20"/>
              </w:rPr>
              <m:t>max</m:t>
            </m:r>
          </m:fName>
          <m:e>
            <m:d>
              <m:dPr>
                <m:ctrlPr>
                  <w:rPr>
                    <w:rFonts w:ascii="Cambria Math" w:eastAsiaTheme="minorEastAsia" w:hAnsi="Cambria Math" w:cs="Arial"/>
                    <w:color w:val="000000" w:themeColor="text1"/>
                    <w:sz w:val="20"/>
                    <w:szCs w:val="20"/>
                  </w:rPr>
                </m:ctrlPr>
              </m:dPr>
              <m:e>
                <m:r>
                  <w:rPr>
                    <w:rFonts w:ascii="Cambria Math" w:eastAsiaTheme="minorEastAsia" w:hAnsi="Cambria Math" w:cs="Arial"/>
                    <w:color w:val="000000" w:themeColor="text1"/>
                    <w:sz w:val="20"/>
                    <w:szCs w:val="20"/>
                  </w:rPr>
                  <m:t>0,</m:t>
                </m:r>
                <m:sSub>
                  <m:sSubPr>
                    <m:ctrlPr>
                      <w:rPr>
                        <w:rFonts w:ascii="Cambria Math" w:eastAsiaTheme="minorEastAsia" w:hAnsi="Cambria Math" w:cs="Arial"/>
                        <w:color w:val="000000" w:themeColor="text1"/>
                        <w:sz w:val="20"/>
                        <w:szCs w:val="20"/>
                      </w:rPr>
                    </m:ctrlPr>
                  </m:sSubPr>
                  <m:e>
                    <m:r>
                      <w:rPr>
                        <w:rFonts w:ascii="Cambria Math" w:eastAsiaTheme="minorEastAsia" w:hAnsi="Cambria Math" w:cs="Arial"/>
                        <w:color w:val="000000" w:themeColor="text1"/>
                        <w:sz w:val="20"/>
                        <w:szCs w:val="20"/>
                      </w:rPr>
                      <m:t>T</m:t>
                    </m:r>
                  </m:e>
                  <m:sub>
                    <m:r>
                      <w:rPr>
                        <w:rFonts w:ascii="Cambria Math" w:eastAsiaTheme="minorEastAsia" w:hAnsi="Cambria Math" w:cs="Arial"/>
                        <w:color w:val="000000" w:themeColor="text1"/>
                        <w:sz w:val="20"/>
                        <w:szCs w:val="20"/>
                      </w:rPr>
                      <m:t>k,i</m:t>
                    </m:r>
                  </m:sub>
                </m:sSub>
                <m:r>
                  <w:rPr>
                    <w:rFonts w:ascii="Cambria Math" w:eastAsiaTheme="minorEastAsia" w:hAnsi="Cambria Math" w:cs="Arial"/>
                    <w:color w:val="000000" w:themeColor="text1"/>
                    <w:sz w:val="20"/>
                    <w:szCs w:val="20"/>
                  </w:rPr>
                  <m:t>⋅</m:t>
                </m:r>
                <m:sSub>
                  <m:sSubPr>
                    <m:ctrlPr>
                      <w:rPr>
                        <w:rFonts w:ascii="Cambria Math" w:eastAsiaTheme="minorEastAsia" w:hAnsi="Cambria Math" w:cs="Arial"/>
                        <w:color w:val="000000" w:themeColor="text1"/>
                        <w:sz w:val="20"/>
                        <w:szCs w:val="20"/>
                      </w:rPr>
                    </m:ctrlPr>
                  </m:sSubPr>
                  <m:e>
                    <m:r>
                      <w:rPr>
                        <w:rFonts w:ascii="Cambria Math" w:eastAsiaTheme="minorEastAsia" w:hAnsi="Cambria Math" w:cs="Arial"/>
                        <w:color w:val="000000" w:themeColor="text1"/>
                        <w:sz w:val="20"/>
                        <w:szCs w:val="20"/>
                      </w:rPr>
                      <m:t>v</m:t>
                    </m:r>
                  </m:e>
                  <m:sub>
                    <m:r>
                      <w:rPr>
                        <w:rFonts w:ascii="Cambria Math" w:eastAsiaTheme="minorEastAsia" w:hAnsi="Cambria Math" w:cs="Arial"/>
                        <w:color w:val="000000" w:themeColor="text1"/>
                        <w:sz w:val="20"/>
                        <w:szCs w:val="20"/>
                      </w:rPr>
                      <m:t>k,i</m:t>
                    </m:r>
                  </m:sub>
                </m:sSub>
                <m:d>
                  <m:dPr>
                    <m:ctrlPr>
                      <w:rPr>
                        <w:rFonts w:ascii="Cambria Math" w:eastAsiaTheme="minorEastAsia" w:hAnsi="Cambria Math" w:cs="Arial"/>
                        <w:color w:val="000000" w:themeColor="text1"/>
                        <w:sz w:val="20"/>
                        <w:szCs w:val="20"/>
                      </w:rPr>
                    </m:ctrlPr>
                  </m:dPr>
                  <m:e>
                    <m:r>
                      <w:rPr>
                        <w:rFonts w:ascii="Cambria Math" w:eastAsiaTheme="minorEastAsia" w:hAnsi="Cambria Math" w:cs="Arial"/>
                        <w:color w:val="000000" w:themeColor="text1"/>
                        <w:sz w:val="20"/>
                        <w:szCs w:val="20"/>
                      </w:rPr>
                      <m:t>t</m:t>
                    </m:r>
                  </m:e>
                </m:d>
                <m:r>
                  <w:rPr>
                    <w:rFonts w:ascii="Cambria Math" w:eastAsiaTheme="minorEastAsia" w:hAnsi="Cambria Math" w:cs="Arial"/>
                    <w:color w:val="000000" w:themeColor="text1"/>
                    <w:sz w:val="20"/>
                    <w:szCs w:val="20"/>
                  </w:rPr>
                  <m:t>-</m:t>
                </m:r>
                <m:func>
                  <m:funcPr>
                    <m:ctrlPr>
                      <w:rPr>
                        <w:rFonts w:ascii="Cambria Math" w:eastAsiaTheme="minorEastAsia" w:hAnsi="Cambria Math" w:cs="Arial"/>
                        <w:color w:val="000000" w:themeColor="text1"/>
                        <w:sz w:val="20"/>
                        <w:szCs w:val="20"/>
                      </w:rPr>
                    </m:ctrlPr>
                  </m:funcPr>
                  <m:fName>
                    <m:limLow>
                      <m:limLowPr>
                        <m:ctrlPr>
                          <w:rPr>
                            <w:rFonts w:ascii="Cambria Math" w:eastAsiaTheme="minorEastAsia" w:hAnsi="Cambria Math" w:cs="Arial"/>
                            <w:color w:val="000000" w:themeColor="text1"/>
                            <w:sz w:val="20"/>
                            <w:szCs w:val="20"/>
                          </w:rPr>
                        </m:ctrlPr>
                      </m:limLowPr>
                      <m:e>
                        <m:r>
                          <m:rPr>
                            <m:sty m:val="p"/>
                          </m:rPr>
                          <w:rPr>
                            <w:rFonts w:ascii="Cambria Math" w:eastAsiaTheme="minorEastAsia" w:hAnsi="Cambria Math" w:cs="Arial"/>
                            <w:color w:val="000000" w:themeColor="text1"/>
                            <w:sz w:val="20"/>
                            <w:szCs w:val="20"/>
                          </w:rPr>
                          <m:t>max</m:t>
                        </m:r>
                      </m:e>
                      <m:lim>
                        <m:sSub>
                          <m:sSubPr>
                            <m:ctrlPr>
                              <w:rPr>
                                <w:rFonts w:ascii="Cambria Math" w:eastAsiaTheme="minorEastAsia" w:hAnsi="Cambria Math" w:cs="Arial"/>
                                <w:color w:val="000000" w:themeColor="text1"/>
                                <w:sz w:val="20"/>
                                <w:szCs w:val="20"/>
                              </w:rPr>
                            </m:ctrlPr>
                          </m:sSubPr>
                          <m:e>
                            <m:r>
                              <w:rPr>
                                <w:rFonts w:ascii="Cambria Math" w:eastAsiaTheme="minorEastAsia" w:hAnsi="Cambria Math" w:cs="Arial"/>
                                <w:color w:val="000000" w:themeColor="text1"/>
                                <w:sz w:val="20"/>
                                <w:szCs w:val="20"/>
                              </w:rPr>
                              <m:t>S</m:t>
                            </m:r>
                          </m:e>
                          <m:sub>
                            <m:r>
                              <w:rPr>
                                <w:rFonts w:ascii="Cambria Math" w:eastAsiaTheme="minorEastAsia" w:hAnsi="Cambria Math" w:cs="Arial"/>
                                <w:color w:val="000000" w:themeColor="text1"/>
                                <w:sz w:val="20"/>
                                <w:szCs w:val="20"/>
                              </w:rPr>
                              <m:t>j</m:t>
                            </m:r>
                          </m:sub>
                        </m:sSub>
                        <m:r>
                          <w:rPr>
                            <w:rFonts w:ascii="Cambria Math" w:eastAsiaTheme="minorEastAsia" w:hAnsi="Cambria Math" w:cs="Arial"/>
                            <w:color w:val="000000" w:themeColor="text1"/>
                            <w:sz w:val="20"/>
                            <w:szCs w:val="20"/>
                          </w:rPr>
                          <m:t>∈S∖</m:t>
                        </m:r>
                        <m:d>
                          <m:dPr>
                            <m:begChr m:val="{"/>
                            <m:endChr m:val="}"/>
                            <m:ctrlPr>
                              <w:rPr>
                                <w:rFonts w:ascii="Cambria Math" w:eastAsiaTheme="minorEastAsia" w:hAnsi="Cambria Math" w:cs="Arial"/>
                                <w:color w:val="000000" w:themeColor="text1"/>
                                <w:sz w:val="20"/>
                                <w:szCs w:val="20"/>
                              </w:rPr>
                            </m:ctrlPr>
                          </m:dPr>
                          <m:e>
                            <m:sSub>
                              <m:sSubPr>
                                <m:ctrlPr>
                                  <w:rPr>
                                    <w:rFonts w:ascii="Cambria Math" w:eastAsiaTheme="minorEastAsia" w:hAnsi="Cambria Math" w:cs="Arial"/>
                                    <w:color w:val="000000" w:themeColor="text1"/>
                                    <w:sz w:val="20"/>
                                    <w:szCs w:val="20"/>
                                  </w:rPr>
                                </m:ctrlPr>
                              </m:sSubPr>
                              <m:e>
                                <m:r>
                                  <w:rPr>
                                    <w:rFonts w:ascii="Cambria Math" w:eastAsiaTheme="minorEastAsia" w:hAnsi="Cambria Math" w:cs="Arial"/>
                                    <w:color w:val="000000" w:themeColor="text1"/>
                                    <w:sz w:val="20"/>
                                    <w:szCs w:val="20"/>
                                  </w:rPr>
                                  <m:t>S</m:t>
                                </m:r>
                              </m:e>
                              <m:sub>
                                <m:r>
                                  <w:rPr>
                                    <w:rFonts w:ascii="Cambria Math" w:eastAsiaTheme="minorEastAsia" w:hAnsi="Cambria Math" w:cs="Arial"/>
                                    <w:color w:val="000000" w:themeColor="text1"/>
                                    <w:sz w:val="20"/>
                                    <w:szCs w:val="20"/>
                                  </w:rPr>
                                  <m:t>i</m:t>
                                </m:r>
                              </m:sub>
                            </m:sSub>
                          </m:e>
                        </m:d>
                      </m:lim>
                    </m:limLow>
                  </m:fName>
                  <m:e>
                    <m:d>
                      <m:dPr>
                        <m:begChr m:val="{"/>
                        <m:endChr m:val="}"/>
                        <m:ctrlPr>
                          <w:rPr>
                            <w:rFonts w:ascii="Cambria Math" w:eastAsiaTheme="minorEastAsia" w:hAnsi="Cambria Math" w:cs="Arial"/>
                            <w:color w:val="000000" w:themeColor="text1"/>
                            <w:sz w:val="20"/>
                            <w:szCs w:val="20"/>
                          </w:rPr>
                        </m:ctrlPr>
                      </m:dPr>
                      <m:e>
                        <m:sSubSup>
                          <m:sSubSupPr>
                            <m:ctrlPr>
                              <w:rPr>
                                <w:rFonts w:ascii="Cambria Math" w:eastAsiaTheme="minorEastAsia" w:hAnsi="Cambria Math" w:cs="Arial"/>
                                <w:color w:val="000000" w:themeColor="text1"/>
                                <w:sz w:val="20"/>
                                <w:szCs w:val="20"/>
                              </w:rPr>
                            </m:ctrlPr>
                          </m:sSubSupPr>
                          <m:e>
                            <m:r>
                              <w:rPr>
                                <w:rFonts w:ascii="Cambria Math" w:eastAsiaTheme="minorEastAsia" w:hAnsi="Cambria Math" w:cs="Arial"/>
                                <w:color w:val="000000" w:themeColor="text1"/>
                                <w:sz w:val="20"/>
                                <w:szCs w:val="20"/>
                              </w:rPr>
                              <m:t>T</m:t>
                            </m:r>
                          </m:e>
                          <m:sub>
                            <m:r>
                              <w:rPr>
                                <w:rFonts w:ascii="Cambria Math" w:eastAsiaTheme="minorEastAsia" w:hAnsi="Cambria Math" w:cs="Arial"/>
                                <w:color w:val="000000" w:themeColor="text1"/>
                                <w:sz w:val="20"/>
                                <w:szCs w:val="20"/>
                              </w:rPr>
                              <m:t>k,j</m:t>
                            </m:r>
                          </m:sub>
                          <m:sup>
                            <m:r>
                              <m:rPr>
                                <m:nor/>
                              </m:rPr>
                              <w:rPr>
                                <w:rFonts w:ascii="Cambria Math" w:eastAsiaTheme="minorEastAsia" w:hAnsi="Cambria Math" w:cs="Arial"/>
                                <w:color w:val="000000" w:themeColor="text1"/>
                                <w:sz w:val="20"/>
                                <w:szCs w:val="20"/>
                              </w:rPr>
                              <m:t>remaining</m:t>
                            </m:r>
                          </m:sup>
                        </m:sSubSup>
                        <m:d>
                          <m:dPr>
                            <m:ctrlPr>
                              <w:rPr>
                                <w:rFonts w:ascii="Cambria Math" w:eastAsiaTheme="minorEastAsia" w:hAnsi="Cambria Math" w:cs="Arial"/>
                                <w:color w:val="000000" w:themeColor="text1"/>
                                <w:sz w:val="20"/>
                                <w:szCs w:val="20"/>
                              </w:rPr>
                            </m:ctrlPr>
                          </m:dPr>
                          <m:e>
                            <m:r>
                              <w:rPr>
                                <w:rFonts w:ascii="Cambria Math" w:eastAsiaTheme="minorEastAsia" w:hAnsi="Cambria Math" w:cs="Arial"/>
                                <w:color w:val="000000" w:themeColor="text1"/>
                                <w:sz w:val="20"/>
                                <w:szCs w:val="20"/>
                              </w:rPr>
                              <m:t>t</m:t>
                            </m:r>
                          </m:e>
                        </m:d>
                      </m:e>
                    </m:d>
                  </m:e>
                </m:func>
              </m:e>
            </m:d>
          </m:e>
        </m:func>
      </m:oMath>
      <w:r w:rsidRPr="00861DA7">
        <w:rPr>
          <w:rFonts w:ascii="Arial" w:hAnsi="Arial" w:cs="Arial"/>
          <w:color w:val="000000" w:themeColor="text1"/>
          <w:sz w:val="20"/>
          <w:szCs w:val="20"/>
        </w:rPr>
        <w:t>)  in the</w:t>
      </w:r>
      <w:r w:rsidR="002F7B21" w:rsidRPr="00861DA7">
        <w:rPr>
          <w:rFonts w:ascii="Arial" w:hAnsi="Arial" w:cs="Arial"/>
          <w:color w:val="000000" w:themeColor="text1"/>
          <w:sz w:val="20"/>
          <w:szCs w:val="20"/>
        </w:rPr>
        <w:t xml:space="preserve"> </w:t>
      </w:r>
      <w:r w:rsidRPr="00861DA7">
        <w:rPr>
          <w:rFonts w:ascii="Arial" w:hAnsi="Arial" w:cs="Arial"/>
          <w:color w:val="000000" w:themeColor="text1"/>
          <w:sz w:val="20"/>
          <w:szCs w:val="20"/>
        </w:rPr>
        <w:t>dynamic total time formulation.</w:t>
      </w:r>
    </w:p>
    <w:p w14:paraId="3D34B44B" w14:textId="194DA7D9" w:rsidR="009F0750" w:rsidRPr="00861DA7" w:rsidRDefault="009F0750" w:rsidP="009F0750">
      <w:pPr>
        <w:rPr>
          <w:rFonts w:ascii="Arial" w:hAnsi="Arial" w:cs="Arial"/>
          <w:color w:val="000000" w:themeColor="text1"/>
          <w:sz w:val="20"/>
          <w:szCs w:val="20"/>
        </w:rPr>
      </w:pPr>
      <w:r w:rsidRPr="00861DA7">
        <w:rPr>
          <w:rFonts w:ascii="Arial" w:hAnsi="Arial" w:cs="Arial"/>
          <w:color w:val="000000" w:themeColor="text1"/>
          <w:sz w:val="20"/>
          <w:szCs w:val="20"/>
        </w:rPr>
        <w:t>Once brushing is finished, B switches to "finished”; however, since DF is still "busy", the robot must wait. After the 400 second process at DF is complete, the station status becomes "finished", the robot transfers the first tray to VI, and DF changes to "</w:t>
      </w:r>
      <w:r w:rsidR="00507C4C">
        <w:rPr>
          <w:rFonts w:ascii="Arial" w:hAnsi="Arial" w:cs="Arial"/>
          <w:color w:val="000000" w:themeColor="text1"/>
          <w:sz w:val="20"/>
          <w:szCs w:val="20"/>
        </w:rPr>
        <w:t>idle</w:t>
      </w:r>
      <w:r w:rsidRPr="00861DA7">
        <w:rPr>
          <w:rFonts w:ascii="Arial" w:hAnsi="Arial" w:cs="Arial"/>
          <w:color w:val="000000" w:themeColor="text1"/>
          <w:sz w:val="20"/>
          <w:szCs w:val="20"/>
        </w:rPr>
        <w:t xml:space="preserve">". As no other stations are “busy” at that point, both robot movements added to </w:t>
      </w:r>
      <m:oMath>
        <m:sSub>
          <m:sSubPr>
            <m:ctrlPr>
              <w:rPr>
                <w:rFonts w:ascii="Cambria Math" w:hAnsi="Cambria Math" w:cs="Arial"/>
                <w:i/>
                <w:sz w:val="20"/>
                <w:szCs w:val="20"/>
              </w:rPr>
            </m:ctrlPr>
          </m:sSubPr>
          <m:e>
            <m:r>
              <w:rPr>
                <w:rFonts w:ascii="Cambria Math" w:hAnsi="Cambria Math" w:cs="Arial"/>
                <w:sz w:val="20"/>
                <w:szCs w:val="20"/>
              </w:rPr>
              <m:t xml:space="preserve"> T</m:t>
            </m:r>
          </m:e>
          <m:sub>
            <m:r>
              <w:rPr>
                <w:rFonts w:ascii="Cambria Math" w:hAnsi="Cambria Math" w:cs="Arial"/>
                <w:sz w:val="20"/>
                <w:szCs w:val="20"/>
              </w:rPr>
              <m:t>total</m:t>
            </m:r>
          </m:sub>
        </m:sSub>
      </m:oMath>
      <w:r w:rsidRPr="00861DA7">
        <w:rPr>
          <w:rFonts w:ascii="Arial" w:hAnsi="Arial" w:cs="Arial"/>
          <w:color w:val="000000" w:themeColor="text1"/>
          <w:sz w:val="20"/>
          <w:szCs w:val="20"/>
        </w:rPr>
        <w:t>.</w:t>
      </w:r>
    </w:p>
    <w:p w14:paraId="29F57EC2" w14:textId="15175E01" w:rsidR="009F0750" w:rsidRPr="00861DA7" w:rsidRDefault="009F0750" w:rsidP="009F0750">
      <w:pPr>
        <w:rPr>
          <w:rFonts w:ascii="Arial" w:hAnsi="Arial" w:cs="Arial"/>
          <w:color w:val="000000" w:themeColor="text1"/>
          <w:sz w:val="20"/>
          <w:szCs w:val="20"/>
        </w:rPr>
      </w:pPr>
      <w:r w:rsidRPr="00861DA7">
        <w:rPr>
          <w:rFonts w:ascii="Arial" w:hAnsi="Arial" w:cs="Arial"/>
          <w:color w:val="000000" w:themeColor="text1"/>
          <w:sz w:val="20"/>
          <w:szCs w:val="20"/>
        </w:rPr>
        <w:t xml:space="preserve">From this point onward, with only the second tray being processed and no overlapping operations, all remaining processing and movement times are fully added to </w:t>
      </w:r>
      <m:oMath>
        <m:sSub>
          <m:sSubPr>
            <m:ctrlPr>
              <w:rPr>
                <w:rFonts w:ascii="Cambria Math" w:hAnsi="Cambria Math" w:cs="Arial"/>
                <w:i/>
                <w:sz w:val="20"/>
                <w:szCs w:val="20"/>
              </w:rPr>
            </m:ctrlPr>
          </m:sSubPr>
          <m:e>
            <m:r>
              <w:rPr>
                <w:rFonts w:ascii="Cambria Math" w:hAnsi="Cambria Math" w:cs="Arial"/>
                <w:sz w:val="20"/>
                <w:szCs w:val="20"/>
              </w:rPr>
              <m:t xml:space="preserve"> T</m:t>
            </m:r>
          </m:e>
          <m:sub>
            <m:r>
              <w:rPr>
                <w:rFonts w:ascii="Cambria Math" w:hAnsi="Cambria Math" w:cs="Arial"/>
                <w:sz w:val="20"/>
                <w:szCs w:val="20"/>
              </w:rPr>
              <m:t>total</m:t>
            </m:r>
          </m:sub>
        </m:sSub>
      </m:oMath>
      <w:r w:rsidRPr="00861DA7">
        <w:rPr>
          <w:rFonts w:ascii="Arial" w:hAnsi="Arial" w:cs="Arial"/>
          <w:color w:val="000000" w:themeColor="text1"/>
          <w:sz w:val="20"/>
          <w:szCs w:val="20"/>
        </w:rPr>
        <w:t>, as nothing else can occur in parallel. Although this example uses only two trays for clarity, the approach is designed to handle larger batches with up to four stations that possibly could work simultaneously. Management of station states</w:t>
      </w:r>
      <w:r w:rsidR="00507C4C">
        <w:rPr>
          <w:rFonts w:ascii="Arial" w:hAnsi="Arial" w:cs="Arial"/>
          <w:color w:val="000000" w:themeColor="text1"/>
          <w:sz w:val="20"/>
          <w:szCs w:val="20"/>
        </w:rPr>
        <w:t xml:space="preserve"> (</w:t>
      </w:r>
      <w:r w:rsidRPr="00861DA7">
        <w:rPr>
          <w:rFonts w:ascii="Arial" w:hAnsi="Arial" w:cs="Arial"/>
          <w:color w:val="000000" w:themeColor="text1"/>
          <w:sz w:val="20"/>
          <w:szCs w:val="20"/>
        </w:rPr>
        <w:t>"</w:t>
      </w:r>
      <w:r w:rsidR="00507C4C">
        <w:rPr>
          <w:rFonts w:ascii="Arial" w:hAnsi="Arial" w:cs="Arial"/>
          <w:color w:val="000000" w:themeColor="text1"/>
          <w:sz w:val="20"/>
          <w:szCs w:val="20"/>
        </w:rPr>
        <w:t>idle</w:t>
      </w:r>
      <w:r w:rsidRPr="00861DA7">
        <w:rPr>
          <w:rFonts w:ascii="Arial" w:hAnsi="Arial" w:cs="Arial"/>
          <w:color w:val="000000" w:themeColor="text1"/>
          <w:sz w:val="20"/>
          <w:szCs w:val="20"/>
        </w:rPr>
        <w:t>", "busy", and "finished"</w:t>
      </w:r>
      <w:r w:rsidR="00507C4C">
        <w:rPr>
          <w:rFonts w:ascii="Arial" w:hAnsi="Arial" w:cs="Arial"/>
          <w:color w:val="000000" w:themeColor="text1"/>
          <w:sz w:val="20"/>
          <w:szCs w:val="20"/>
        </w:rPr>
        <w:t xml:space="preserve">) </w:t>
      </w:r>
      <w:r w:rsidRPr="00861DA7">
        <w:rPr>
          <w:rFonts w:ascii="Arial" w:hAnsi="Arial" w:cs="Arial"/>
          <w:color w:val="000000" w:themeColor="text1"/>
          <w:sz w:val="20"/>
          <w:szCs w:val="20"/>
        </w:rPr>
        <w:t>is essential to ensure that the global time only increases when operations cause actual delays.</w:t>
      </w:r>
    </w:p>
    <w:p w14:paraId="68B3AF15" w14:textId="77777777" w:rsidR="00AF3EA1" w:rsidRPr="00861DA7" w:rsidRDefault="00AF3EA1" w:rsidP="009F0750">
      <w:pPr>
        <w:rPr>
          <w:rFonts w:ascii="Arial" w:hAnsi="Arial" w:cs="Arial"/>
          <w:color w:val="000000" w:themeColor="text1"/>
          <w:sz w:val="20"/>
          <w:szCs w:val="20"/>
        </w:rPr>
      </w:pPr>
    </w:p>
    <w:p w14:paraId="20F37C3C" w14:textId="02A9E244" w:rsidR="001A3ADF" w:rsidRPr="00861DA7" w:rsidRDefault="001A3ADF" w:rsidP="001A3ADF">
      <w:pPr>
        <w:pStyle w:val="Ttulo1"/>
        <w:rPr>
          <w:rFonts w:ascii="Arial" w:hAnsi="Arial" w:cs="Arial"/>
          <w:b/>
          <w:bCs/>
          <w:sz w:val="20"/>
          <w:szCs w:val="20"/>
        </w:rPr>
      </w:pPr>
      <w:r w:rsidRPr="00861DA7">
        <w:rPr>
          <w:rFonts w:ascii="Arial" w:hAnsi="Arial" w:cs="Arial"/>
          <w:b/>
          <w:bCs/>
          <w:sz w:val="20"/>
          <w:szCs w:val="20"/>
        </w:rPr>
        <w:t>A</w:t>
      </w:r>
      <w:r w:rsidR="00EE3C05" w:rsidRPr="00861DA7">
        <w:rPr>
          <w:rFonts w:ascii="Arial" w:hAnsi="Arial" w:cs="Arial"/>
          <w:b/>
          <w:bCs/>
          <w:sz w:val="20"/>
          <w:szCs w:val="20"/>
        </w:rPr>
        <w:t>.2</w:t>
      </w:r>
      <w:r w:rsidRPr="00861DA7">
        <w:rPr>
          <w:rFonts w:ascii="Arial" w:hAnsi="Arial" w:cs="Arial"/>
          <w:b/>
          <w:bCs/>
          <w:sz w:val="20"/>
          <w:szCs w:val="20"/>
        </w:rPr>
        <w:t xml:space="preserve"> </w:t>
      </w:r>
      <w:r w:rsidR="00594287" w:rsidRPr="00861DA7">
        <w:rPr>
          <w:rFonts w:ascii="Arial" w:hAnsi="Arial" w:cs="Arial"/>
          <w:b/>
          <w:bCs/>
          <w:sz w:val="20"/>
          <w:szCs w:val="20"/>
        </w:rPr>
        <w:t>Application</w:t>
      </w:r>
      <w:r w:rsidR="00F51216" w:rsidRPr="00861DA7">
        <w:rPr>
          <w:rFonts w:ascii="Arial" w:hAnsi="Arial" w:cs="Arial"/>
          <w:b/>
          <w:bCs/>
          <w:sz w:val="20"/>
          <w:szCs w:val="20"/>
        </w:rPr>
        <w:t xml:space="preserve"> of the </w:t>
      </w:r>
      <w:r w:rsidR="00594287" w:rsidRPr="00861DA7">
        <w:rPr>
          <w:rFonts w:ascii="Arial" w:hAnsi="Arial" w:cs="Arial"/>
          <w:b/>
          <w:bCs/>
          <w:sz w:val="20"/>
          <w:szCs w:val="20"/>
        </w:rPr>
        <w:t>analytical</w:t>
      </w:r>
      <w:r w:rsidR="00F51216" w:rsidRPr="00861DA7">
        <w:rPr>
          <w:rFonts w:ascii="Arial" w:hAnsi="Arial" w:cs="Arial"/>
          <w:b/>
          <w:bCs/>
          <w:sz w:val="20"/>
          <w:szCs w:val="20"/>
        </w:rPr>
        <w:t xml:space="preserve"> approach</w:t>
      </w:r>
    </w:p>
    <w:p w14:paraId="1E2318F0" w14:textId="17F12599" w:rsidR="00594287" w:rsidRPr="00861DA7" w:rsidRDefault="00594287" w:rsidP="00594287">
      <w:pPr>
        <w:rPr>
          <w:rFonts w:ascii="Arial" w:hAnsi="Arial" w:cs="Arial"/>
          <w:sz w:val="20"/>
          <w:szCs w:val="20"/>
        </w:rPr>
      </w:pPr>
      <w:r w:rsidRPr="00861DA7">
        <w:rPr>
          <w:rFonts w:ascii="Arial" w:hAnsi="Arial" w:cs="Arial"/>
          <w:sz w:val="20"/>
          <w:szCs w:val="20"/>
        </w:rPr>
        <w:t>With the foundational understanding of the analytical approach established through the step-by-step example, the practical application of the model follows. To facilitate verification and replication of the model's functionality, a simulated dataset has been prepared, closely mirroring the experimental production assay while incorporating necessary modifications for confidentiality. For confidentiality purposes, all production times in the dataset have been standardized to 2 seconds per tool, regardless of the actual variability observed in real operations. Additionally, sensitive identifiers</w:t>
      </w:r>
      <w:r w:rsidR="00B13FCC">
        <w:rPr>
          <w:rFonts w:ascii="Arial" w:hAnsi="Arial" w:cs="Arial"/>
          <w:sz w:val="20"/>
          <w:szCs w:val="20"/>
        </w:rPr>
        <w:t xml:space="preserve"> (</w:t>
      </w:r>
      <w:r w:rsidRPr="00861DA7">
        <w:rPr>
          <w:rFonts w:ascii="Arial" w:hAnsi="Arial" w:cs="Arial"/>
          <w:sz w:val="20"/>
          <w:szCs w:val="20"/>
        </w:rPr>
        <w:t>such as full article codes, exact batch sizes, and invoice orders</w:t>
      </w:r>
      <w:r w:rsidR="00B13FCC">
        <w:rPr>
          <w:rFonts w:ascii="Arial" w:hAnsi="Arial" w:cs="Arial"/>
          <w:sz w:val="20"/>
          <w:szCs w:val="20"/>
        </w:rPr>
        <w:t xml:space="preserve">) </w:t>
      </w:r>
      <w:r w:rsidRPr="00861DA7">
        <w:rPr>
          <w:rFonts w:ascii="Arial" w:hAnsi="Arial" w:cs="Arial"/>
          <w:sz w:val="20"/>
          <w:szCs w:val="20"/>
        </w:rPr>
        <w:t xml:space="preserve">have been partially anonymized or aggregated. The input data is derived from </w:t>
      </w:r>
      <w:r w:rsidRPr="00861DA7">
        <w:rPr>
          <w:rFonts w:ascii="Arial" w:hAnsi="Arial" w:cs="Arial"/>
          <w:i/>
          <w:iCs/>
          <w:sz w:val="20"/>
          <w:szCs w:val="20"/>
        </w:rPr>
        <w:t>Experimental_production_orders.xlsx</w:t>
      </w:r>
      <w:r w:rsidRPr="00861DA7">
        <w:rPr>
          <w:rFonts w:ascii="Arial" w:hAnsi="Arial" w:cs="Arial"/>
          <w:sz w:val="20"/>
          <w:szCs w:val="20"/>
        </w:rPr>
        <w:t>, a real-world production log encompassing 11 trays from January 2024.</w:t>
      </w:r>
    </w:p>
    <w:p w14:paraId="76D693DD" w14:textId="355430D3" w:rsidR="001A3ADF" w:rsidRPr="00861DA7" w:rsidRDefault="001A3ADF" w:rsidP="009F0750">
      <w:pPr>
        <w:rPr>
          <w:rFonts w:ascii="Arial" w:hAnsi="Arial" w:cs="Arial"/>
          <w:sz w:val="20"/>
          <w:szCs w:val="20"/>
        </w:rPr>
      </w:pPr>
      <w:r w:rsidRPr="00861DA7">
        <w:rPr>
          <w:rFonts w:ascii="Arial" w:hAnsi="Arial" w:cs="Arial"/>
          <w:sz w:val="20"/>
          <w:szCs w:val="20"/>
        </w:rPr>
        <w:t>The accompanying Python script (</w:t>
      </w:r>
      <w:r w:rsidRPr="00861DA7">
        <w:rPr>
          <w:rFonts w:ascii="Arial" w:hAnsi="Arial" w:cs="Arial"/>
          <w:i/>
          <w:iCs/>
          <w:sz w:val="20"/>
          <w:szCs w:val="20"/>
        </w:rPr>
        <w:t>Analytical_model_by_invoice_order.py</w:t>
      </w:r>
      <w:r w:rsidRPr="00861DA7">
        <w:rPr>
          <w:rFonts w:ascii="Arial" w:hAnsi="Arial" w:cs="Arial"/>
          <w:sz w:val="20"/>
          <w:szCs w:val="20"/>
        </w:rPr>
        <w:t xml:space="preserve">) implements the DES. Readers are encouraged to execute the script in a Python environment with pandas and </w:t>
      </w:r>
      <w:proofErr w:type="spellStart"/>
      <w:r w:rsidRPr="00861DA7">
        <w:rPr>
          <w:rFonts w:ascii="Arial" w:hAnsi="Arial" w:cs="Arial"/>
          <w:sz w:val="20"/>
          <w:szCs w:val="20"/>
        </w:rPr>
        <w:t>numpy</w:t>
      </w:r>
      <w:proofErr w:type="spellEnd"/>
      <w:r w:rsidRPr="00861DA7">
        <w:rPr>
          <w:rFonts w:ascii="Arial" w:hAnsi="Arial" w:cs="Arial"/>
          <w:sz w:val="20"/>
          <w:szCs w:val="20"/>
        </w:rPr>
        <w:t xml:space="preserve"> installed, using the provided Excel file (placed at the hardcoded path). </w:t>
      </w:r>
      <w:r w:rsidR="00931E3D" w:rsidRPr="00861DA7">
        <w:rPr>
          <w:rFonts w:ascii="Arial" w:hAnsi="Arial" w:cs="Arial"/>
          <w:sz w:val="20"/>
          <w:szCs w:val="20"/>
        </w:rPr>
        <w:tab/>
      </w:r>
    </w:p>
    <w:p w14:paraId="4728700D" w14:textId="77777777" w:rsidR="00AF3EA1" w:rsidRPr="00861DA7" w:rsidRDefault="00AF3EA1" w:rsidP="009F0750">
      <w:pPr>
        <w:rPr>
          <w:rFonts w:ascii="Arial" w:hAnsi="Arial" w:cs="Arial"/>
          <w:sz w:val="20"/>
          <w:szCs w:val="20"/>
        </w:rPr>
      </w:pPr>
    </w:p>
    <w:p w14:paraId="0B76647C" w14:textId="1A8D582D" w:rsidR="00EC63BD" w:rsidRPr="00861DA7" w:rsidRDefault="00612792" w:rsidP="00612792">
      <w:pPr>
        <w:pStyle w:val="Ttulo1"/>
        <w:rPr>
          <w:rFonts w:ascii="Arial" w:hAnsi="Arial" w:cs="Arial"/>
          <w:b/>
          <w:bCs/>
          <w:sz w:val="20"/>
          <w:szCs w:val="20"/>
        </w:rPr>
      </w:pPr>
      <w:r w:rsidRPr="00861DA7">
        <w:rPr>
          <w:rFonts w:ascii="Arial" w:hAnsi="Arial" w:cs="Arial"/>
          <w:b/>
          <w:bCs/>
          <w:sz w:val="20"/>
          <w:szCs w:val="20"/>
        </w:rPr>
        <w:lastRenderedPageBreak/>
        <w:t>A.3 Simulation results and insights</w:t>
      </w:r>
    </w:p>
    <w:p w14:paraId="19F3AF0A" w14:textId="7675CC4B" w:rsidR="00612792" w:rsidRPr="00861DA7" w:rsidRDefault="00287D47" w:rsidP="00AF3EA1">
      <w:pPr>
        <w:rPr>
          <w:rFonts w:ascii="Arial" w:hAnsi="Arial" w:cs="Arial"/>
          <w:sz w:val="20"/>
          <w:szCs w:val="20"/>
        </w:rPr>
      </w:pPr>
      <w:r w:rsidRPr="00861DA7">
        <w:rPr>
          <w:rFonts w:ascii="Arial" w:hAnsi="Arial" w:cs="Arial"/>
          <w:sz w:val="20"/>
          <w:szCs w:val="20"/>
        </w:rPr>
        <w:t>T</w:t>
      </w:r>
      <w:r w:rsidR="00612792" w:rsidRPr="00861DA7">
        <w:rPr>
          <w:rFonts w:ascii="Arial" w:hAnsi="Arial" w:cs="Arial"/>
          <w:sz w:val="20"/>
          <w:szCs w:val="20"/>
        </w:rPr>
        <w:t xml:space="preserve">he analytical approach delivers valuable metrics for FMC optimization, including working times and utilization percentages for each station and the robot, alongside the overall cycle time. </w:t>
      </w:r>
      <w:r w:rsidR="00793F55" w:rsidRPr="00861DA7">
        <w:rPr>
          <w:rFonts w:ascii="Arial" w:hAnsi="Arial" w:cs="Arial"/>
          <w:sz w:val="20"/>
          <w:szCs w:val="20"/>
        </w:rPr>
        <w:t>As can be seen in</w:t>
      </w:r>
      <w:r w:rsidR="00AF3EA1" w:rsidRPr="00861DA7">
        <w:rPr>
          <w:rFonts w:ascii="Arial" w:hAnsi="Arial" w:cs="Arial"/>
          <w:sz w:val="20"/>
          <w:szCs w:val="20"/>
        </w:rPr>
        <w:t xml:space="preserve"> </w:t>
      </w:r>
      <w:r w:rsidR="00AF3EA1" w:rsidRPr="00861DA7">
        <w:rPr>
          <w:rFonts w:ascii="Arial" w:hAnsi="Arial" w:cs="Arial"/>
          <w:sz w:val="20"/>
          <w:szCs w:val="20"/>
        </w:rPr>
        <w:fldChar w:fldCharType="begin"/>
      </w:r>
      <w:r w:rsidR="00AF3EA1" w:rsidRPr="00861DA7">
        <w:rPr>
          <w:rFonts w:ascii="Arial" w:hAnsi="Arial" w:cs="Arial"/>
          <w:sz w:val="20"/>
          <w:szCs w:val="20"/>
        </w:rPr>
        <w:instrText xml:space="preserve"> REF _Ref219360548 \h  \* MERGEFORMAT </w:instrText>
      </w:r>
      <w:r w:rsidR="00AF3EA1" w:rsidRPr="00861DA7">
        <w:rPr>
          <w:rFonts w:ascii="Arial" w:hAnsi="Arial" w:cs="Arial"/>
          <w:sz w:val="20"/>
          <w:szCs w:val="20"/>
        </w:rPr>
      </w:r>
      <w:r w:rsidR="00AF3EA1" w:rsidRPr="00861DA7">
        <w:rPr>
          <w:rFonts w:ascii="Arial" w:hAnsi="Arial" w:cs="Arial"/>
          <w:sz w:val="20"/>
          <w:szCs w:val="20"/>
        </w:rPr>
        <w:fldChar w:fldCharType="separate"/>
      </w:r>
      <w:r w:rsidR="00AF3EA1" w:rsidRPr="00861DA7">
        <w:rPr>
          <w:rFonts w:ascii="Arial" w:hAnsi="Arial" w:cs="Arial"/>
          <w:sz w:val="20"/>
          <w:szCs w:val="20"/>
        </w:rPr>
        <w:t>Table A</w:t>
      </w:r>
      <w:r w:rsidR="00AF3EA1" w:rsidRPr="00861DA7">
        <w:rPr>
          <w:rFonts w:ascii="Arial" w:hAnsi="Arial" w:cs="Arial"/>
          <w:noProof/>
          <w:sz w:val="20"/>
          <w:szCs w:val="20"/>
        </w:rPr>
        <w:t>2</w:t>
      </w:r>
      <w:r w:rsidR="00AF3EA1" w:rsidRPr="00861DA7">
        <w:rPr>
          <w:rFonts w:ascii="Arial" w:hAnsi="Arial" w:cs="Arial"/>
          <w:sz w:val="20"/>
          <w:szCs w:val="20"/>
        </w:rPr>
        <w:fldChar w:fldCharType="end"/>
      </w:r>
      <w:r w:rsidR="00612792" w:rsidRPr="00861DA7">
        <w:rPr>
          <w:rFonts w:ascii="Arial" w:hAnsi="Arial" w:cs="Arial"/>
          <w:sz w:val="20"/>
          <w:szCs w:val="20"/>
        </w:rPr>
        <w:t>, execution of the provided Python script on the example dataset (Experimental_production_orders.xlsx) generates the following synthetic results</w:t>
      </w:r>
      <w:r w:rsidR="00B13FCC">
        <w:rPr>
          <w:rFonts w:ascii="Arial" w:hAnsi="Arial" w:cs="Arial"/>
          <w:sz w:val="20"/>
          <w:szCs w:val="20"/>
        </w:rPr>
        <w:t xml:space="preserve"> (</w:t>
      </w:r>
      <w:r w:rsidR="00612792" w:rsidRPr="00861DA7">
        <w:rPr>
          <w:rFonts w:ascii="Arial" w:hAnsi="Arial" w:cs="Arial"/>
          <w:sz w:val="20"/>
          <w:szCs w:val="20"/>
        </w:rPr>
        <w:t>derived from anonymized and standardized inputs for confidentiality</w:t>
      </w:r>
      <w:r w:rsidR="00B13FCC">
        <w:rPr>
          <w:rFonts w:ascii="Arial" w:hAnsi="Arial" w:cs="Arial"/>
          <w:sz w:val="20"/>
          <w:szCs w:val="20"/>
        </w:rPr>
        <w:t>)</w:t>
      </w:r>
      <w:r w:rsidR="00612792" w:rsidRPr="00861DA7">
        <w:rPr>
          <w:rFonts w:ascii="Arial" w:hAnsi="Arial" w:cs="Arial"/>
          <w:sz w:val="20"/>
          <w:szCs w:val="20"/>
        </w:rPr>
        <w:t>, rather than real production data. The total cycle time (</w:t>
      </w:r>
      <m:oMath>
        <m:sSub>
          <m:sSubPr>
            <m:ctrlPr>
              <w:rPr>
                <w:rFonts w:ascii="Cambria Math" w:hAnsi="Cambria Math" w:cs="Arial"/>
                <w:i/>
                <w:sz w:val="20"/>
                <w:szCs w:val="20"/>
              </w:rPr>
            </m:ctrlPr>
          </m:sSubPr>
          <m:e>
            <m:r>
              <w:rPr>
                <w:rFonts w:ascii="Cambria Math" w:hAnsi="Cambria Math" w:cs="Arial"/>
                <w:sz w:val="20"/>
                <w:szCs w:val="20"/>
              </w:rPr>
              <m:t>T</m:t>
            </m:r>
          </m:e>
          <m:sub>
            <m:r>
              <m:rPr>
                <m:sty m:val="p"/>
              </m:rPr>
              <w:rPr>
                <w:rFonts w:ascii="Cambria Math" w:hAnsi="Cambria Math" w:cs="Arial"/>
                <w:sz w:val="20"/>
                <w:szCs w:val="20"/>
              </w:rPr>
              <m:t>total</m:t>
            </m:r>
          </m:sub>
        </m:sSub>
      </m:oMath>
      <w:r w:rsidRPr="00861DA7">
        <w:rPr>
          <w:rFonts w:ascii="Arial" w:hAnsi="Arial" w:cs="Arial"/>
          <w:color w:val="000000" w:themeColor="text1"/>
          <w:sz w:val="20"/>
          <w:szCs w:val="20"/>
        </w:rPr>
        <w:t>,</w:t>
      </w:r>
      <w:r w:rsidR="00612792" w:rsidRPr="00861DA7">
        <w:rPr>
          <w:rFonts w:ascii="Arial" w:hAnsi="Arial" w:cs="Arial"/>
          <w:sz w:val="20"/>
          <w:szCs w:val="20"/>
        </w:rPr>
        <w:t>) stands at 1.25 h.</w:t>
      </w:r>
    </w:p>
    <w:p w14:paraId="7FE473F2" w14:textId="6A765965" w:rsidR="00AF3EA1" w:rsidRPr="00861DA7" w:rsidRDefault="00AF3EA1" w:rsidP="00861DA7">
      <w:pPr>
        <w:pStyle w:val="Descripcin"/>
      </w:pPr>
      <w:bookmarkStart w:id="5" w:name="_Ref219360548"/>
      <w:r w:rsidRPr="00861DA7">
        <w:t>Table A</w:t>
      </w:r>
      <w:r w:rsidRPr="00861DA7">
        <w:fldChar w:fldCharType="begin"/>
      </w:r>
      <w:r w:rsidRPr="00861DA7">
        <w:instrText xml:space="preserve"> SEQ Table_A \* ARABIC </w:instrText>
      </w:r>
      <w:r w:rsidRPr="00861DA7">
        <w:fldChar w:fldCharType="separate"/>
      </w:r>
      <w:r w:rsidRPr="00861DA7">
        <w:rPr>
          <w:noProof/>
        </w:rPr>
        <w:t>2</w:t>
      </w:r>
      <w:r w:rsidRPr="00861DA7">
        <w:fldChar w:fldCharType="end"/>
      </w:r>
      <w:bookmarkEnd w:id="5"/>
      <w:r w:rsidRPr="00861DA7">
        <w:t>. Output from dataset simulation</w:t>
      </w:r>
    </w:p>
    <w:tbl>
      <w:tblPr>
        <w:tblStyle w:val="Tablaconcuadrcula"/>
        <w:tblW w:w="0" w:type="auto"/>
        <w:jc w:val="center"/>
        <w:tblLook w:val="04A0" w:firstRow="1" w:lastRow="0" w:firstColumn="1" w:lastColumn="0" w:noHBand="0" w:noVBand="1"/>
      </w:tblPr>
      <w:tblGrid>
        <w:gridCol w:w="2409"/>
        <w:gridCol w:w="2922"/>
        <w:gridCol w:w="2073"/>
      </w:tblGrid>
      <w:tr w:rsidR="00612792" w:rsidRPr="00861DA7" w14:paraId="7938B063" w14:textId="77777777" w:rsidTr="00AF3EA1">
        <w:trPr>
          <w:trHeight w:val="359"/>
          <w:jc w:val="center"/>
        </w:trPr>
        <w:tc>
          <w:tcPr>
            <w:tcW w:w="2409" w:type="dxa"/>
          </w:tcPr>
          <w:p w14:paraId="5CF3882D" w14:textId="06303161" w:rsidR="00612792" w:rsidRPr="00861DA7" w:rsidRDefault="00612792" w:rsidP="00612792">
            <w:pPr>
              <w:jc w:val="center"/>
              <w:rPr>
                <w:rFonts w:ascii="Arial" w:hAnsi="Arial" w:cs="Arial"/>
                <w:b/>
                <w:bCs/>
                <w:color w:val="000000" w:themeColor="text1"/>
                <w:sz w:val="20"/>
                <w:szCs w:val="20"/>
              </w:rPr>
            </w:pPr>
            <w:r w:rsidRPr="00861DA7">
              <w:rPr>
                <w:rFonts w:ascii="Arial" w:hAnsi="Arial" w:cs="Arial"/>
                <w:b/>
                <w:bCs/>
                <w:color w:val="000000" w:themeColor="text1"/>
                <w:sz w:val="20"/>
                <w:szCs w:val="20"/>
              </w:rPr>
              <w:t>Resource</w:t>
            </w:r>
          </w:p>
        </w:tc>
        <w:tc>
          <w:tcPr>
            <w:tcW w:w="2922" w:type="dxa"/>
          </w:tcPr>
          <w:p w14:paraId="05BC019D" w14:textId="3C9ACDB2" w:rsidR="00612792" w:rsidRPr="00861DA7" w:rsidRDefault="00612792" w:rsidP="00612792">
            <w:pPr>
              <w:jc w:val="center"/>
              <w:rPr>
                <w:rFonts w:ascii="Arial" w:hAnsi="Arial" w:cs="Arial"/>
                <w:b/>
                <w:bCs/>
                <w:color w:val="000000" w:themeColor="text1"/>
                <w:sz w:val="20"/>
                <w:szCs w:val="20"/>
              </w:rPr>
            </w:pPr>
            <w:r w:rsidRPr="00861DA7">
              <w:rPr>
                <w:rFonts w:ascii="Arial" w:hAnsi="Arial" w:cs="Arial"/>
                <w:b/>
                <w:bCs/>
                <w:color w:val="000000" w:themeColor="text1"/>
                <w:sz w:val="20"/>
                <w:szCs w:val="20"/>
              </w:rPr>
              <w:t>Station total working time</w:t>
            </w:r>
          </w:p>
        </w:tc>
        <w:tc>
          <w:tcPr>
            <w:tcW w:w="2073" w:type="dxa"/>
          </w:tcPr>
          <w:p w14:paraId="1896A0A8" w14:textId="0113E590" w:rsidR="00612792" w:rsidRPr="00861DA7" w:rsidRDefault="00C955D2" w:rsidP="00612792">
            <w:pPr>
              <w:jc w:val="center"/>
              <w:rPr>
                <w:rFonts w:ascii="Arial" w:hAnsi="Arial" w:cs="Arial"/>
                <w:b/>
                <w:bCs/>
                <w:color w:val="000000" w:themeColor="text1"/>
                <w:sz w:val="20"/>
                <w:szCs w:val="20"/>
              </w:rPr>
            </w:pPr>
            <w:r w:rsidRPr="00861DA7">
              <w:rPr>
                <w:rFonts w:ascii="Arial" w:hAnsi="Arial" w:cs="Arial"/>
                <w:b/>
                <w:bCs/>
                <w:color w:val="000000" w:themeColor="text1"/>
                <w:sz w:val="20"/>
                <w:szCs w:val="20"/>
              </w:rPr>
              <w:t>Utilization</w:t>
            </w:r>
            <w:r w:rsidR="00612792" w:rsidRPr="00861DA7">
              <w:rPr>
                <w:rFonts w:ascii="Arial" w:hAnsi="Arial" w:cs="Arial"/>
                <w:b/>
                <w:bCs/>
                <w:color w:val="000000" w:themeColor="text1"/>
                <w:sz w:val="20"/>
                <w:szCs w:val="20"/>
              </w:rPr>
              <w:t xml:space="preserve"> rate</w:t>
            </w:r>
          </w:p>
        </w:tc>
      </w:tr>
      <w:tr w:rsidR="00612792" w:rsidRPr="00861DA7" w14:paraId="5FA2D0FE" w14:textId="77777777" w:rsidTr="00AF3EA1">
        <w:trPr>
          <w:trHeight w:val="359"/>
          <w:jc w:val="center"/>
        </w:trPr>
        <w:tc>
          <w:tcPr>
            <w:tcW w:w="2409" w:type="dxa"/>
          </w:tcPr>
          <w:p w14:paraId="0ED3C1E6" w14:textId="49FE3B71" w:rsidR="00612792" w:rsidRPr="00861DA7" w:rsidRDefault="00612792" w:rsidP="00C141C4">
            <w:pPr>
              <w:rPr>
                <w:rFonts w:ascii="Arial" w:hAnsi="Arial" w:cs="Arial"/>
                <w:sz w:val="20"/>
                <w:szCs w:val="20"/>
              </w:rPr>
            </w:pPr>
            <w:r w:rsidRPr="00861DA7">
              <w:rPr>
                <w:rFonts w:ascii="Arial" w:hAnsi="Arial" w:cs="Arial"/>
                <w:sz w:val="20"/>
                <w:szCs w:val="20"/>
              </w:rPr>
              <w:t>Brushing (102)</w:t>
            </w:r>
          </w:p>
        </w:tc>
        <w:tc>
          <w:tcPr>
            <w:tcW w:w="2922" w:type="dxa"/>
          </w:tcPr>
          <w:p w14:paraId="6CC258D0" w14:textId="0116E582" w:rsidR="00612792" w:rsidRPr="00861DA7" w:rsidRDefault="00612792" w:rsidP="00C141C4">
            <w:pPr>
              <w:rPr>
                <w:rFonts w:ascii="Arial" w:hAnsi="Arial" w:cs="Arial"/>
                <w:sz w:val="20"/>
                <w:szCs w:val="20"/>
              </w:rPr>
            </w:pPr>
            <w:r w:rsidRPr="00861DA7">
              <w:rPr>
                <w:rFonts w:ascii="Arial" w:hAnsi="Arial" w:cs="Arial"/>
                <w:sz w:val="20"/>
                <w:szCs w:val="20"/>
              </w:rPr>
              <w:t>0.71</w:t>
            </w:r>
            <w:r w:rsidR="007F541F" w:rsidRPr="00861DA7">
              <w:rPr>
                <w:rFonts w:ascii="Arial" w:hAnsi="Arial" w:cs="Arial"/>
                <w:sz w:val="20"/>
                <w:szCs w:val="20"/>
              </w:rPr>
              <w:t xml:space="preserve"> </w:t>
            </w:r>
            <w:r w:rsidRPr="00861DA7">
              <w:rPr>
                <w:rFonts w:ascii="Arial" w:hAnsi="Arial" w:cs="Arial"/>
                <w:sz w:val="20"/>
                <w:szCs w:val="20"/>
              </w:rPr>
              <w:t>h</w:t>
            </w:r>
          </w:p>
        </w:tc>
        <w:tc>
          <w:tcPr>
            <w:tcW w:w="2073" w:type="dxa"/>
          </w:tcPr>
          <w:p w14:paraId="76D60F9B" w14:textId="5C06DB97" w:rsidR="00612792" w:rsidRPr="00861DA7" w:rsidRDefault="00612792" w:rsidP="00C141C4">
            <w:pPr>
              <w:rPr>
                <w:rFonts w:ascii="Arial" w:hAnsi="Arial" w:cs="Arial"/>
                <w:sz w:val="20"/>
                <w:szCs w:val="20"/>
              </w:rPr>
            </w:pPr>
            <w:r w:rsidRPr="00861DA7">
              <w:rPr>
                <w:rFonts w:ascii="Arial" w:hAnsi="Arial" w:cs="Arial"/>
                <w:sz w:val="20"/>
                <w:szCs w:val="20"/>
              </w:rPr>
              <w:t>56.36%</w:t>
            </w:r>
          </w:p>
        </w:tc>
      </w:tr>
      <w:tr w:rsidR="00612792" w:rsidRPr="00861DA7" w14:paraId="53A1A762" w14:textId="77777777" w:rsidTr="00AF3EA1">
        <w:trPr>
          <w:trHeight w:val="359"/>
          <w:jc w:val="center"/>
        </w:trPr>
        <w:tc>
          <w:tcPr>
            <w:tcW w:w="2409" w:type="dxa"/>
          </w:tcPr>
          <w:p w14:paraId="04387B8A" w14:textId="4BEA96A8" w:rsidR="00612792" w:rsidRPr="00861DA7" w:rsidRDefault="00612792" w:rsidP="00C141C4">
            <w:pPr>
              <w:rPr>
                <w:rFonts w:ascii="Arial" w:hAnsi="Arial" w:cs="Arial"/>
                <w:sz w:val="20"/>
                <w:szCs w:val="20"/>
              </w:rPr>
            </w:pPr>
            <w:r w:rsidRPr="00861DA7">
              <w:rPr>
                <w:rFonts w:ascii="Arial" w:hAnsi="Arial" w:cs="Arial"/>
                <w:sz w:val="20"/>
                <w:szCs w:val="20"/>
              </w:rPr>
              <w:t>Drag finishing (103)</w:t>
            </w:r>
          </w:p>
        </w:tc>
        <w:tc>
          <w:tcPr>
            <w:tcW w:w="2922" w:type="dxa"/>
          </w:tcPr>
          <w:p w14:paraId="05E819C1" w14:textId="5D939062" w:rsidR="00612792" w:rsidRPr="00861DA7" w:rsidRDefault="00612792" w:rsidP="00C141C4">
            <w:pPr>
              <w:rPr>
                <w:rFonts w:ascii="Arial" w:hAnsi="Arial" w:cs="Arial"/>
                <w:sz w:val="20"/>
                <w:szCs w:val="20"/>
              </w:rPr>
            </w:pPr>
            <w:r w:rsidRPr="00861DA7">
              <w:rPr>
                <w:rFonts w:ascii="Arial" w:hAnsi="Arial" w:cs="Arial"/>
                <w:sz w:val="20"/>
                <w:szCs w:val="20"/>
              </w:rPr>
              <w:t>0.26</w:t>
            </w:r>
            <w:r w:rsidR="007F541F" w:rsidRPr="00861DA7">
              <w:rPr>
                <w:rFonts w:ascii="Arial" w:hAnsi="Arial" w:cs="Arial"/>
                <w:sz w:val="20"/>
                <w:szCs w:val="20"/>
              </w:rPr>
              <w:t xml:space="preserve"> </w:t>
            </w:r>
            <w:r w:rsidRPr="00861DA7">
              <w:rPr>
                <w:rFonts w:ascii="Arial" w:hAnsi="Arial" w:cs="Arial"/>
                <w:sz w:val="20"/>
                <w:szCs w:val="20"/>
              </w:rPr>
              <w:t>h</w:t>
            </w:r>
          </w:p>
        </w:tc>
        <w:tc>
          <w:tcPr>
            <w:tcW w:w="2073" w:type="dxa"/>
          </w:tcPr>
          <w:p w14:paraId="3430B291" w14:textId="6EC4E6F1" w:rsidR="00612792" w:rsidRPr="00861DA7" w:rsidRDefault="00612792" w:rsidP="00C141C4">
            <w:pPr>
              <w:rPr>
                <w:rFonts w:ascii="Arial" w:hAnsi="Arial" w:cs="Arial"/>
                <w:sz w:val="20"/>
                <w:szCs w:val="20"/>
              </w:rPr>
            </w:pPr>
            <w:r w:rsidRPr="00861DA7">
              <w:rPr>
                <w:rFonts w:ascii="Arial" w:hAnsi="Arial" w:cs="Arial"/>
                <w:sz w:val="20"/>
                <w:szCs w:val="20"/>
              </w:rPr>
              <w:t>20.87%</w:t>
            </w:r>
          </w:p>
        </w:tc>
      </w:tr>
      <w:tr w:rsidR="00612792" w:rsidRPr="00861DA7" w14:paraId="398259DF" w14:textId="77777777" w:rsidTr="00AF3EA1">
        <w:trPr>
          <w:trHeight w:val="346"/>
          <w:jc w:val="center"/>
        </w:trPr>
        <w:tc>
          <w:tcPr>
            <w:tcW w:w="2409" w:type="dxa"/>
          </w:tcPr>
          <w:p w14:paraId="7B9F4512" w14:textId="50A77E5E" w:rsidR="00612792" w:rsidRPr="00861DA7" w:rsidRDefault="00612792" w:rsidP="00C141C4">
            <w:pPr>
              <w:rPr>
                <w:rFonts w:ascii="Arial" w:hAnsi="Arial" w:cs="Arial"/>
                <w:sz w:val="20"/>
                <w:szCs w:val="20"/>
              </w:rPr>
            </w:pPr>
            <w:r w:rsidRPr="00861DA7">
              <w:rPr>
                <w:rFonts w:ascii="Arial" w:hAnsi="Arial" w:cs="Arial"/>
                <w:sz w:val="20"/>
                <w:szCs w:val="20"/>
              </w:rPr>
              <w:t>Painting (104)</w:t>
            </w:r>
          </w:p>
        </w:tc>
        <w:tc>
          <w:tcPr>
            <w:tcW w:w="2922" w:type="dxa"/>
          </w:tcPr>
          <w:p w14:paraId="2829C804" w14:textId="0DE9CE14" w:rsidR="00612792" w:rsidRPr="00861DA7" w:rsidRDefault="00612792" w:rsidP="00C141C4">
            <w:pPr>
              <w:rPr>
                <w:rFonts w:ascii="Arial" w:hAnsi="Arial" w:cs="Arial"/>
                <w:sz w:val="20"/>
                <w:szCs w:val="20"/>
              </w:rPr>
            </w:pPr>
            <w:r w:rsidRPr="00861DA7">
              <w:rPr>
                <w:rFonts w:ascii="Arial" w:hAnsi="Arial" w:cs="Arial"/>
                <w:sz w:val="20"/>
                <w:szCs w:val="20"/>
              </w:rPr>
              <w:t>0</w:t>
            </w:r>
            <w:r w:rsidR="007F541F" w:rsidRPr="00861DA7">
              <w:rPr>
                <w:rFonts w:ascii="Arial" w:hAnsi="Arial" w:cs="Arial"/>
                <w:sz w:val="20"/>
                <w:szCs w:val="20"/>
              </w:rPr>
              <w:t xml:space="preserve"> </w:t>
            </w:r>
            <w:r w:rsidRPr="00861DA7">
              <w:rPr>
                <w:rFonts w:ascii="Arial" w:hAnsi="Arial" w:cs="Arial"/>
                <w:sz w:val="20"/>
                <w:szCs w:val="20"/>
              </w:rPr>
              <w:t>h</w:t>
            </w:r>
          </w:p>
        </w:tc>
        <w:tc>
          <w:tcPr>
            <w:tcW w:w="2073" w:type="dxa"/>
          </w:tcPr>
          <w:p w14:paraId="65EAFA52" w14:textId="616FC10C" w:rsidR="00612792" w:rsidRPr="00861DA7" w:rsidRDefault="00612792" w:rsidP="00C141C4">
            <w:pPr>
              <w:rPr>
                <w:rFonts w:ascii="Arial" w:hAnsi="Arial" w:cs="Arial"/>
                <w:sz w:val="20"/>
                <w:szCs w:val="20"/>
              </w:rPr>
            </w:pPr>
            <w:r w:rsidRPr="00861DA7">
              <w:rPr>
                <w:rFonts w:ascii="Arial" w:hAnsi="Arial" w:cs="Arial"/>
                <w:sz w:val="20"/>
                <w:szCs w:val="20"/>
              </w:rPr>
              <w:t>0%</w:t>
            </w:r>
          </w:p>
        </w:tc>
      </w:tr>
      <w:tr w:rsidR="00612792" w:rsidRPr="00861DA7" w14:paraId="5DB887A4" w14:textId="77777777" w:rsidTr="00AF3EA1">
        <w:trPr>
          <w:trHeight w:val="359"/>
          <w:jc w:val="center"/>
        </w:trPr>
        <w:tc>
          <w:tcPr>
            <w:tcW w:w="2409" w:type="dxa"/>
          </w:tcPr>
          <w:p w14:paraId="58BE82D9" w14:textId="0814B425" w:rsidR="00612792" w:rsidRPr="00861DA7" w:rsidRDefault="00612792" w:rsidP="00612792">
            <w:pPr>
              <w:rPr>
                <w:rFonts w:ascii="Arial" w:hAnsi="Arial" w:cs="Arial"/>
                <w:sz w:val="20"/>
                <w:szCs w:val="20"/>
              </w:rPr>
            </w:pPr>
            <w:r w:rsidRPr="00861DA7">
              <w:rPr>
                <w:rFonts w:ascii="Arial" w:hAnsi="Arial" w:cs="Arial"/>
                <w:sz w:val="20"/>
                <w:szCs w:val="20"/>
              </w:rPr>
              <w:t>Laser marking (105)</w:t>
            </w:r>
          </w:p>
        </w:tc>
        <w:tc>
          <w:tcPr>
            <w:tcW w:w="2922" w:type="dxa"/>
          </w:tcPr>
          <w:p w14:paraId="1FAEB093" w14:textId="76253EDE" w:rsidR="00612792" w:rsidRPr="00861DA7" w:rsidRDefault="00612792" w:rsidP="00612792">
            <w:pPr>
              <w:rPr>
                <w:rFonts w:ascii="Arial" w:hAnsi="Arial" w:cs="Arial"/>
                <w:sz w:val="20"/>
                <w:szCs w:val="20"/>
              </w:rPr>
            </w:pPr>
            <w:r w:rsidRPr="00861DA7">
              <w:rPr>
                <w:rFonts w:ascii="Arial" w:hAnsi="Arial" w:cs="Arial"/>
                <w:sz w:val="20"/>
                <w:szCs w:val="20"/>
              </w:rPr>
              <w:t>0.44</w:t>
            </w:r>
            <w:r w:rsidR="007F541F" w:rsidRPr="00861DA7">
              <w:rPr>
                <w:rFonts w:ascii="Arial" w:hAnsi="Arial" w:cs="Arial"/>
                <w:sz w:val="20"/>
                <w:szCs w:val="20"/>
              </w:rPr>
              <w:t xml:space="preserve"> </w:t>
            </w:r>
            <w:r w:rsidRPr="00861DA7">
              <w:rPr>
                <w:rFonts w:ascii="Arial" w:hAnsi="Arial" w:cs="Arial"/>
                <w:sz w:val="20"/>
                <w:szCs w:val="20"/>
              </w:rPr>
              <w:t>h</w:t>
            </w:r>
          </w:p>
        </w:tc>
        <w:tc>
          <w:tcPr>
            <w:tcW w:w="2073" w:type="dxa"/>
          </w:tcPr>
          <w:p w14:paraId="0BB8C6E8" w14:textId="50797849" w:rsidR="00612792" w:rsidRPr="00861DA7" w:rsidRDefault="00612792" w:rsidP="00612792">
            <w:pPr>
              <w:rPr>
                <w:rFonts w:ascii="Arial" w:hAnsi="Arial" w:cs="Arial"/>
                <w:sz w:val="20"/>
                <w:szCs w:val="20"/>
              </w:rPr>
            </w:pPr>
            <w:r w:rsidRPr="00861DA7">
              <w:rPr>
                <w:rFonts w:ascii="Arial" w:hAnsi="Arial" w:cs="Arial"/>
                <w:sz w:val="20"/>
                <w:szCs w:val="20"/>
              </w:rPr>
              <w:t>35.45%</w:t>
            </w:r>
          </w:p>
        </w:tc>
      </w:tr>
      <w:tr w:rsidR="00612792" w:rsidRPr="00861DA7" w14:paraId="6F38421A" w14:textId="77777777" w:rsidTr="00AF3EA1">
        <w:trPr>
          <w:trHeight w:val="359"/>
          <w:jc w:val="center"/>
        </w:trPr>
        <w:tc>
          <w:tcPr>
            <w:tcW w:w="2409" w:type="dxa"/>
          </w:tcPr>
          <w:p w14:paraId="0B3885D5" w14:textId="143079E7" w:rsidR="00612792" w:rsidRPr="00861DA7" w:rsidRDefault="00612792" w:rsidP="00612792">
            <w:pPr>
              <w:rPr>
                <w:rFonts w:ascii="Arial" w:hAnsi="Arial" w:cs="Arial"/>
                <w:sz w:val="20"/>
                <w:szCs w:val="20"/>
              </w:rPr>
            </w:pPr>
            <w:r w:rsidRPr="00861DA7">
              <w:rPr>
                <w:rFonts w:ascii="Arial" w:hAnsi="Arial" w:cs="Arial"/>
                <w:sz w:val="20"/>
                <w:szCs w:val="20"/>
              </w:rPr>
              <w:t>TX200 robot</w:t>
            </w:r>
          </w:p>
        </w:tc>
        <w:tc>
          <w:tcPr>
            <w:tcW w:w="2922" w:type="dxa"/>
          </w:tcPr>
          <w:p w14:paraId="1272FB66" w14:textId="027FA68E" w:rsidR="00612792" w:rsidRPr="00861DA7" w:rsidRDefault="00612792" w:rsidP="00612792">
            <w:pPr>
              <w:rPr>
                <w:rFonts w:ascii="Arial" w:hAnsi="Arial" w:cs="Arial"/>
                <w:sz w:val="20"/>
                <w:szCs w:val="20"/>
              </w:rPr>
            </w:pPr>
            <w:r w:rsidRPr="00861DA7">
              <w:rPr>
                <w:rFonts w:ascii="Arial" w:hAnsi="Arial" w:cs="Arial"/>
                <w:sz w:val="20"/>
                <w:szCs w:val="20"/>
              </w:rPr>
              <w:t>64.64</w:t>
            </w:r>
            <w:r w:rsidR="007F541F" w:rsidRPr="00861DA7">
              <w:rPr>
                <w:rFonts w:ascii="Arial" w:hAnsi="Arial" w:cs="Arial"/>
                <w:sz w:val="20"/>
                <w:szCs w:val="20"/>
              </w:rPr>
              <w:t xml:space="preserve"> </w:t>
            </w:r>
            <w:r w:rsidRPr="00861DA7">
              <w:rPr>
                <w:rFonts w:ascii="Arial" w:hAnsi="Arial" w:cs="Arial"/>
                <w:sz w:val="20"/>
                <w:szCs w:val="20"/>
              </w:rPr>
              <w:t>h</w:t>
            </w:r>
          </w:p>
        </w:tc>
        <w:tc>
          <w:tcPr>
            <w:tcW w:w="2073" w:type="dxa"/>
          </w:tcPr>
          <w:p w14:paraId="60232250" w14:textId="4444BE1B" w:rsidR="00612792" w:rsidRPr="00861DA7" w:rsidRDefault="00612792" w:rsidP="00612792">
            <w:pPr>
              <w:rPr>
                <w:rFonts w:ascii="Arial" w:hAnsi="Arial" w:cs="Arial"/>
                <w:sz w:val="20"/>
                <w:szCs w:val="20"/>
              </w:rPr>
            </w:pPr>
            <w:r w:rsidRPr="00861DA7">
              <w:rPr>
                <w:rFonts w:ascii="Arial" w:hAnsi="Arial" w:cs="Arial"/>
                <w:sz w:val="20"/>
                <w:szCs w:val="20"/>
              </w:rPr>
              <w:t>64.44%</w:t>
            </w:r>
          </w:p>
        </w:tc>
      </w:tr>
    </w:tbl>
    <w:p w14:paraId="19D8929F" w14:textId="77777777" w:rsidR="00612792" w:rsidRPr="00861DA7" w:rsidRDefault="00612792" w:rsidP="00C141C4">
      <w:pPr>
        <w:rPr>
          <w:rFonts w:ascii="Arial" w:hAnsi="Arial" w:cs="Arial"/>
          <w:sz w:val="20"/>
          <w:szCs w:val="20"/>
        </w:rPr>
      </w:pPr>
    </w:p>
    <w:p w14:paraId="56DC2C33" w14:textId="20EDF85B" w:rsidR="003E453B" w:rsidRPr="00861DA7" w:rsidRDefault="003E453B" w:rsidP="003E453B">
      <w:pPr>
        <w:rPr>
          <w:rFonts w:ascii="Arial" w:hAnsi="Arial" w:cs="Arial"/>
          <w:sz w:val="20"/>
          <w:szCs w:val="20"/>
        </w:rPr>
      </w:pPr>
      <w:r w:rsidRPr="00861DA7">
        <w:rPr>
          <w:rFonts w:ascii="Arial" w:hAnsi="Arial" w:cs="Arial"/>
          <w:sz w:val="20"/>
          <w:szCs w:val="20"/>
        </w:rPr>
        <w:t>These metrics pinpoint key inefficiencies</w:t>
      </w:r>
      <w:r w:rsidR="00B13FCC">
        <w:rPr>
          <w:rFonts w:ascii="Arial" w:hAnsi="Arial" w:cs="Arial"/>
          <w:sz w:val="20"/>
          <w:szCs w:val="20"/>
        </w:rPr>
        <w:t xml:space="preserve"> (</w:t>
      </w:r>
      <w:r w:rsidRPr="00861DA7">
        <w:rPr>
          <w:rFonts w:ascii="Arial" w:hAnsi="Arial" w:cs="Arial"/>
          <w:sz w:val="20"/>
          <w:szCs w:val="20"/>
        </w:rPr>
        <w:t>such as the robot's heavy workload</w:t>
      </w:r>
      <w:r w:rsidR="00B13FCC">
        <w:rPr>
          <w:rFonts w:ascii="Arial" w:hAnsi="Arial" w:cs="Arial"/>
          <w:sz w:val="20"/>
          <w:szCs w:val="20"/>
        </w:rPr>
        <w:t xml:space="preserve">) </w:t>
      </w:r>
      <w:r w:rsidRPr="00861DA7">
        <w:rPr>
          <w:rFonts w:ascii="Arial" w:hAnsi="Arial" w:cs="Arial"/>
          <w:sz w:val="20"/>
          <w:szCs w:val="20"/>
        </w:rPr>
        <w:t>while the script's flexible architecture (e.g., adjustable</w:t>
      </w:r>
      <w:r w:rsidR="001A3ADF" w:rsidRPr="00861DA7">
        <w:rPr>
          <w:rFonts w:ascii="Arial" w:hAnsi="Arial" w:cs="Arial"/>
          <w:sz w:val="20"/>
          <w:szCs w:val="20"/>
        </w:rPr>
        <w:t xml:space="preserve"> robot</w:t>
      </w:r>
      <w:r w:rsidRPr="00861DA7">
        <w:rPr>
          <w:rFonts w:ascii="Arial" w:hAnsi="Arial" w:cs="Arial"/>
          <w:sz w:val="20"/>
          <w:szCs w:val="20"/>
        </w:rPr>
        <w:t xml:space="preserve"> movement</w:t>
      </w:r>
      <w:r w:rsidR="001A3ADF" w:rsidRPr="00861DA7">
        <w:rPr>
          <w:rFonts w:ascii="Arial" w:hAnsi="Arial" w:cs="Arial"/>
          <w:sz w:val="20"/>
          <w:szCs w:val="20"/>
        </w:rPr>
        <w:t xml:space="preserve"> </w:t>
      </w:r>
      <w:r w:rsidRPr="00861DA7">
        <w:rPr>
          <w:rFonts w:ascii="Arial" w:hAnsi="Arial" w:cs="Arial"/>
          <w:sz w:val="20"/>
          <w:szCs w:val="20"/>
        </w:rPr>
        <w:t xml:space="preserve">times or task queuing rules) supports effortless customization for varied scenarios. </w:t>
      </w:r>
    </w:p>
    <w:p w14:paraId="69CC922F" w14:textId="19D202BA" w:rsidR="00612792" w:rsidRPr="00861DA7" w:rsidRDefault="00612792" w:rsidP="00612792">
      <w:pPr>
        <w:rPr>
          <w:sz w:val="20"/>
          <w:szCs w:val="20"/>
        </w:rPr>
      </w:pPr>
    </w:p>
    <w:sectPr w:rsidR="00612792" w:rsidRPr="00861DA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C6017B"/>
    <w:multiLevelType w:val="multilevel"/>
    <w:tmpl w:val="E1DA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1158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F81FF3"/>
    <w:rsid w:val="00090C6D"/>
    <w:rsid w:val="000F1FFE"/>
    <w:rsid w:val="001034A1"/>
    <w:rsid w:val="001712C0"/>
    <w:rsid w:val="001A3ADF"/>
    <w:rsid w:val="001C7807"/>
    <w:rsid w:val="0022634A"/>
    <w:rsid w:val="00227FE5"/>
    <w:rsid w:val="00252D6E"/>
    <w:rsid w:val="00287D47"/>
    <w:rsid w:val="002F7B21"/>
    <w:rsid w:val="003E453B"/>
    <w:rsid w:val="004052BA"/>
    <w:rsid w:val="004623FC"/>
    <w:rsid w:val="00507C4C"/>
    <w:rsid w:val="00525DB1"/>
    <w:rsid w:val="00594287"/>
    <w:rsid w:val="00606E11"/>
    <w:rsid w:val="00612792"/>
    <w:rsid w:val="0065789F"/>
    <w:rsid w:val="00793F55"/>
    <w:rsid w:val="007B2C93"/>
    <w:rsid w:val="007C0F0C"/>
    <w:rsid w:val="007E083F"/>
    <w:rsid w:val="007F541F"/>
    <w:rsid w:val="00817B34"/>
    <w:rsid w:val="00861DA7"/>
    <w:rsid w:val="008C1391"/>
    <w:rsid w:val="00924C7D"/>
    <w:rsid w:val="00931E3D"/>
    <w:rsid w:val="009D0795"/>
    <w:rsid w:val="009D712A"/>
    <w:rsid w:val="009E22CA"/>
    <w:rsid w:val="009E652C"/>
    <w:rsid w:val="009F0750"/>
    <w:rsid w:val="00A14644"/>
    <w:rsid w:val="00A32831"/>
    <w:rsid w:val="00A334E8"/>
    <w:rsid w:val="00AF3EA1"/>
    <w:rsid w:val="00B04BA0"/>
    <w:rsid w:val="00B13FCC"/>
    <w:rsid w:val="00B6206E"/>
    <w:rsid w:val="00BB6D23"/>
    <w:rsid w:val="00C141C4"/>
    <w:rsid w:val="00C929A2"/>
    <w:rsid w:val="00C955D2"/>
    <w:rsid w:val="00CC1430"/>
    <w:rsid w:val="00CE6E95"/>
    <w:rsid w:val="00DB0DFD"/>
    <w:rsid w:val="00E05342"/>
    <w:rsid w:val="00E1438F"/>
    <w:rsid w:val="00E8417A"/>
    <w:rsid w:val="00E92BF3"/>
    <w:rsid w:val="00EC63BD"/>
    <w:rsid w:val="00EE3C05"/>
    <w:rsid w:val="00F51216"/>
    <w:rsid w:val="00F81FF3"/>
    <w:rsid w:val="00FB0EA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733D5"/>
  <w15:chartTrackingRefBased/>
  <w15:docId w15:val="{1320F1D3-2E40-4176-9F22-75C8D206A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41C4"/>
    <w:pPr>
      <w:jc w:val="both"/>
    </w:pPr>
    <w:rPr>
      <w:lang w:val="en-US"/>
    </w:rPr>
  </w:style>
  <w:style w:type="paragraph" w:styleId="Ttulo1">
    <w:name w:val="heading 1"/>
    <w:basedOn w:val="Normal"/>
    <w:next w:val="Normal"/>
    <w:link w:val="Ttulo1Car"/>
    <w:uiPriority w:val="9"/>
    <w:qFormat/>
    <w:rsid w:val="00C141C4"/>
    <w:pPr>
      <w:outlineLvl w:val="0"/>
    </w:pPr>
    <w:rPr>
      <w:sz w:val="24"/>
      <w:szCs w:val="24"/>
    </w:rPr>
  </w:style>
  <w:style w:type="paragraph" w:styleId="Ttulo2">
    <w:name w:val="heading 2"/>
    <w:basedOn w:val="Normal"/>
    <w:next w:val="Normal"/>
    <w:link w:val="Ttulo2Car"/>
    <w:uiPriority w:val="9"/>
    <w:semiHidden/>
    <w:unhideWhenUsed/>
    <w:qFormat/>
    <w:rsid w:val="00F81F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81FF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81FF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81FF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81FF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81FF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81FF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81FF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141C4"/>
    <w:rPr>
      <w:sz w:val="24"/>
      <w:szCs w:val="24"/>
      <w:lang w:val="en-US"/>
    </w:rPr>
  </w:style>
  <w:style w:type="character" w:customStyle="1" w:styleId="Ttulo2Car">
    <w:name w:val="Título 2 Car"/>
    <w:basedOn w:val="Fuentedeprrafopredeter"/>
    <w:link w:val="Ttulo2"/>
    <w:uiPriority w:val="9"/>
    <w:semiHidden/>
    <w:rsid w:val="00F81FF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81FF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81FF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81FF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81FF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81FF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81FF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81FF3"/>
    <w:rPr>
      <w:rFonts w:eastAsiaTheme="majorEastAsia" w:cstheme="majorBidi"/>
      <w:color w:val="272727" w:themeColor="text1" w:themeTint="D8"/>
    </w:rPr>
  </w:style>
  <w:style w:type="paragraph" w:styleId="Ttulo">
    <w:name w:val="Title"/>
    <w:basedOn w:val="Normal"/>
    <w:next w:val="Normal"/>
    <w:link w:val="TtuloCar"/>
    <w:uiPriority w:val="10"/>
    <w:qFormat/>
    <w:rsid w:val="00F81F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81FF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61DA7"/>
    <w:pPr>
      <w:jc w:val="center"/>
    </w:pPr>
    <w:rPr>
      <w:i/>
      <w:iCs/>
      <w:color w:val="3B3838" w:themeColor="background2" w:themeShade="40"/>
      <w:sz w:val="18"/>
      <w:szCs w:val="18"/>
    </w:rPr>
  </w:style>
  <w:style w:type="character" w:customStyle="1" w:styleId="SubttuloCar">
    <w:name w:val="Subtítulo Car"/>
    <w:basedOn w:val="Fuentedeprrafopredeter"/>
    <w:link w:val="Subttulo"/>
    <w:uiPriority w:val="11"/>
    <w:rsid w:val="00861DA7"/>
    <w:rPr>
      <w:i/>
      <w:iCs/>
      <w:color w:val="3B3838" w:themeColor="background2" w:themeShade="40"/>
      <w:sz w:val="18"/>
      <w:szCs w:val="18"/>
      <w:lang w:val="en-US"/>
    </w:rPr>
  </w:style>
  <w:style w:type="paragraph" w:styleId="Cita">
    <w:name w:val="Quote"/>
    <w:basedOn w:val="Normal"/>
    <w:next w:val="Normal"/>
    <w:link w:val="CitaCar"/>
    <w:uiPriority w:val="29"/>
    <w:qFormat/>
    <w:rsid w:val="00F81FF3"/>
    <w:pPr>
      <w:spacing w:before="160"/>
      <w:jc w:val="center"/>
    </w:pPr>
    <w:rPr>
      <w:i/>
      <w:iCs/>
      <w:color w:val="404040" w:themeColor="text1" w:themeTint="BF"/>
    </w:rPr>
  </w:style>
  <w:style w:type="character" w:customStyle="1" w:styleId="CitaCar">
    <w:name w:val="Cita Car"/>
    <w:basedOn w:val="Fuentedeprrafopredeter"/>
    <w:link w:val="Cita"/>
    <w:uiPriority w:val="29"/>
    <w:rsid w:val="00F81FF3"/>
    <w:rPr>
      <w:i/>
      <w:iCs/>
      <w:color w:val="404040" w:themeColor="text1" w:themeTint="BF"/>
    </w:rPr>
  </w:style>
  <w:style w:type="paragraph" w:styleId="Prrafodelista">
    <w:name w:val="List Paragraph"/>
    <w:basedOn w:val="Normal"/>
    <w:uiPriority w:val="34"/>
    <w:qFormat/>
    <w:rsid w:val="00F81FF3"/>
    <w:pPr>
      <w:ind w:left="720"/>
      <w:contextualSpacing/>
    </w:pPr>
  </w:style>
  <w:style w:type="character" w:styleId="nfasisintenso">
    <w:name w:val="Intense Emphasis"/>
    <w:basedOn w:val="Fuentedeprrafopredeter"/>
    <w:uiPriority w:val="21"/>
    <w:qFormat/>
    <w:rsid w:val="00F81FF3"/>
    <w:rPr>
      <w:i/>
      <w:iCs/>
      <w:color w:val="2F5496" w:themeColor="accent1" w:themeShade="BF"/>
    </w:rPr>
  </w:style>
  <w:style w:type="paragraph" w:styleId="Citadestacada">
    <w:name w:val="Intense Quote"/>
    <w:basedOn w:val="Normal"/>
    <w:next w:val="Normal"/>
    <w:link w:val="CitadestacadaCar"/>
    <w:uiPriority w:val="30"/>
    <w:qFormat/>
    <w:rsid w:val="00F81F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81FF3"/>
    <w:rPr>
      <w:i/>
      <w:iCs/>
      <w:color w:val="2F5496" w:themeColor="accent1" w:themeShade="BF"/>
    </w:rPr>
  </w:style>
  <w:style w:type="character" w:styleId="Referenciaintensa">
    <w:name w:val="Intense Reference"/>
    <w:basedOn w:val="Fuentedeprrafopredeter"/>
    <w:uiPriority w:val="32"/>
    <w:qFormat/>
    <w:rsid w:val="00F81FF3"/>
    <w:rPr>
      <w:b/>
      <w:bCs/>
      <w:smallCaps/>
      <w:color w:val="2F5496" w:themeColor="accent1" w:themeShade="BF"/>
      <w:spacing w:val="5"/>
    </w:rPr>
  </w:style>
  <w:style w:type="paragraph" w:styleId="Sinespaciado">
    <w:name w:val="No Spacing"/>
    <w:basedOn w:val="Ttulo1"/>
    <w:uiPriority w:val="1"/>
    <w:qFormat/>
    <w:rsid w:val="00C141C4"/>
    <w:pPr>
      <w:jc w:val="center"/>
    </w:pPr>
    <w:rPr>
      <w:sz w:val="32"/>
      <w:szCs w:val="32"/>
    </w:rPr>
  </w:style>
  <w:style w:type="table" w:styleId="Tablaconcuadrcula">
    <w:name w:val="Table Grid"/>
    <w:basedOn w:val="Tablanormal"/>
    <w:uiPriority w:val="39"/>
    <w:rsid w:val="009F0750"/>
    <w:pPr>
      <w:spacing w:after="0" w:line="240" w:lineRule="auto"/>
    </w:pPr>
    <w:rPr>
      <w:rFonts w:eastAsiaTheme="minorEastAsia"/>
      <w:kern w:val="0"/>
      <w:lang w:val="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Subttulo"/>
    <w:next w:val="Normal"/>
    <w:uiPriority w:val="35"/>
    <w:unhideWhenUsed/>
    <w:qFormat/>
    <w:rsid w:val="00861DA7"/>
  </w:style>
  <w:style w:type="paragraph" w:styleId="NormalWeb">
    <w:name w:val="Normal (Web)"/>
    <w:basedOn w:val="Normal"/>
    <w:uiPriority w:val="99"/>
    <w:semiHidden/>
    <w:unhideWhenUsed/>
    <w:rsid w:val="007E083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DC1FC31-50AA-47BF-827A-F59088D256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4805</TotalTime>
  <Pages>3</Pages>
  <Words>1243</Words>
  <Characters>6840</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Iker Ascacibar Garcia</dc:creator>
  <cp:keywords/>
  <dc:description/>
  <cp:lastModifiedBy>Iker Ascacibar Garcia</cp:lastModifiedBy>
  <cp:revision>9</cp:revision>
  <cp:lastPrinted>2026-07-08T09:35:00Z</cp:lastPrinted>
  <dcterms:created xsi:type="dcterms:W3CDTF">2025-11-20T08:31:00Z</dcterms:created>
  <dcterms:modified xsi:type="dcterms:W3CDTF">2026-07-08T11:46:00Z</dcterms:modified>
</cp:coreProperties>
</file>