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C562D" w14:textId="77777777" w:rsidR="00477AC2" w:rsidRPr="0080306E" w:rsidRDefault="00FE06DC" w:rsidP="00266059">
      <w:pPr>
        <w:contextualSpacing/>
        <w:mirrorIndents/>
        <w:outlineLvl w:val="0"/>
        <w:rPr>
          <w:rFonts w:ascii="Roboto" w:eastAsia="Times New Roman" w:hAnsi="Roboto" w:cs="Times New Roman"/>
          <w:b/>
          <w:bCs/>
          <w:spacing w:val="15"/>
          <w:kern w:val="36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spacing w:val="15"/>
          <w:kern w:val="36"/>
          <w:sz w:val="22"/>
          <w:szCs w:val="22"/>
          <w:lang w:eastAsia="fr-FR"/>
        </w:rPr>
        <w:drawing>
          <wp:anchor distT="0" distB="0" distL="114300" distR="114300" simplePos="0" relativeHeight="251658240" behindDoc="0" locked="0" layoutInCell="1" allowOverlap="1" wp14:anchorId="4B7F7FD6" wp14:editId="246CB47D">
            <wp:simplePos x="5902859" y="900820"/>
            <wp:positionH relativeFrom="column">
              <wp:align>right</wp:align>
            </wp:positionH>
            <wp:positionV relativeFrom="paragraph">
              <wp:align>top</wp:align>
            </wp:positionV>
            <wp:extent cx="754146" cy="1041621"/>
            <wp:effectExtent l="0" t="0" r="8255" b="6350"/>
            <wp:wrapSquare wrapText="bothSides"/>
            <wp:docPr id="9116799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9932" name="Image 9116799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46" cy="1041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C9060" w14:textId="04422995" w:rsidR="00477AC2" w:rsidRPr="0080306E" w:rsidRDefault="00477AC2" w:rsidP="00266059">
      <w:pPr>
        <w:contextualSpacing/>
        <w:mirrorIndents/>
        <w:jc w:val="center"/>
        <w:outlineLvl w:val="0"/>
        <w:rPr>
          <w:rFonts w:ascii="Roboto" w:eastAsia="Times New Roman" w:hAnsi="Roboto" w:cs="Times New Roman"/>
          <w:b/>
          <w:bCs/>
          <w:spacing w:val="15"/>
          <w:kern w:val="36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spacing w:val="15"/>
          <w:kern w:val="36"/>
          <w:sz w:val="22"/>
          <w:szCs w:val="22"/>
          <w:lang w:eastAsia="fr-FR"/>
          <w14:ligatures w14:val="none"/>
        </w:rPr>
        <w:t>Prof. Thierno THIOUNE</w:t>
      </w:r>
    </w:p>
    <w:p w14:paraId="074B5978" w14:textId="77777777" w:rsidR="00477AC2" w:rsidRPr="0080306E" w:rsidRDefault="00477AC2" w:rsidP="00266059">
      <w:pPr>
        <w:contextualSpacing/>
        <w:mirrorIndents/>
        <w:jc w:val="center"/>
        <w:rPr>
          <w:rFonts w:ascii="Roboto" w:eastAsia="Times New Roman" w:hAnsi="Roboto" w:cs="Times New Roman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kern w:val="0"/>
          <w:sz w:val="22"/>
          <w:szCs w:val="22"/>
          <w:lang w:eastAsia="fr-FR"/>
          <w14:ligatures w14:val="none"/>
        </w:rPr>
        <w:t>Agrégé en Economie</w:t>
      </w:r>
    </w:p>
    <w:p w14:paraId="70B3F29C" w14:textId="77777777" w:rsidR="00477AC2" w:rsidRPr="0080306E" w:rsidRDefault="00F14008" w:rsidP="00266059">
      <w:pPr>
        <w:contextualSpacing/>
        <w:mirrorIndents/>
        <w:jc w:val="center"/>
        <w:rPr>
          <w:rStyle w:val="Lienhypertexte"/>
          <w:rFonts w:ascii="Roboto" w:eastAsia="Times New Roman" w:hAnsi="Roboto" w:cs="Times New Roman"/>
          <w:kern w:val="0"/>
          <w:sz w:val="22"/>
          <w:szCs w:val="22"/>
          <w:lang w:eastAsia="fr-FR"/>
          <w14:ligatures w14:val="none"/>
        </w:rPr>
      </w:pPr>
      <w:hyperlink r:id="rId8" w:history="1">
        <w:r w:rsidR="00477AC2" w:rsidRPr="0080306E">
          <w:rPr>
            <w:rStyle w:val="Lienhypertexte"/>
            <w:rFonts w:ascii="Roboto" w:eastAsia="Times New Roman" w:hAnsi="Roboto" w:cs="Times New Roman"/>
            <w:kern w:val="0"/>
            <w:sz w:val="22"/>
            <w:szCs w:val="22"/>
            <w:lang w:eastAsia="fr-FR"/>
            <w14:ligatures w14:val="none"/>
          </w:rPr>
          <w:t>thierno.thioune@ucad.edu.sn</w:t>
        </w:r>
      </w:hyperlink>
    </w:p>
    <w:p w14:paraId="426F3658" w14:textId="77777777" w:rsidR="00477AC2" w:rsidRPr="0080306E" w:rsidRDefault="00477AC2" w:rsidP="00266059">
      <w:pPr>
        <w:contextualSpacing/>
        <w:mirrorIndents/>
        <w:jc w:val="center"/>
        <w:rPr>
          <w:rFonts w:ascii="Apple Color Emoji" w:eastAsia="Times New Roman" w:hAnsi="Apple Color Emoji" w:cs="Apple Color Emoji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kern w:val="0"/>
          <w:sz w:val="22"/>
          <w:szCs w:val="22"/>
          <w:lang w:eastAsia="fr-FR"/>
          <w14:ligatures w14:val="none"/>
        </w:rPr>
        <w:t>+221 77 656 66 74</w:t>
      </w:r>
    </w:p>
    <w:p w14:paraId="08D53DF0" w14:textId="29A6EF96" w:rsidR="00FE06DC" w:rsidRPr="0080306E" w:rsidRDefault="00477AC2" w:rsidP="00266059">
      <w:pPr>
        <w:contextualSpacing/>
        <w:mirrorIndents/>
        <w:jc w:val="center"/>
        <w:rPr>
          <w:rFonts w:ascii="Roboto" w:eastAsia="Times New Roman" w:hAnsi="Roboto" w:cs="Times New Roman"/>
          <w:color w:val="0563C1" w:themeColor="hyperlink"/>
          <w:kern w:val="0"/>
          <w:sz w:val="22"/>
          <w:szCs w:val="22"/>
          <w:u w:val="single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kern w:val="0"/>
          <w:sz w:val="22"/>
          <w:szCs w:val="22"/>
          <w:lang w:eastAsia="fr-FR"/>
          <w14:ligatures w14:val="none"/>
        </w:rPr>
        <w:t>Mermoz, Dakar, Sénégal</w:t>
      </w:r>
    </w:p>
    <w:p w14:paraId="6900394F" w14:textId="77777777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</w:p>
    <w:p w14:paraId="48A38B74" w14:textId="77777777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PROFIL EXÉCUTIF</w:t>
      </w:r>
    </w:p>
    <w:p w14:paraId="68D8F9CD" w14:textId="5C37B892" w:rsidR="003E4AD6" w:rsidRPr="0080306E" w:rsidRDefault="00D57C35" w:rsidP="00266059">
      <w:pPr>
        <w:spacing w:before="240"/>
        <w:contextualSpacing/>
        <w:mirrorIndents/>
        <w:jc w:val="both"/>
        <w:rPr>
          <w:sz w:val="22"/>
          <w:szCs w:val="22"/>
        </w:rPr>
      </w:pPr>
      <w:r w:rsidRPr="0080306E">
        <w:rPr>
          <w:sz w:val="22"/>
          <w:szCs w:val="22"/>
        </w:rPr>
        <w:t>Agrégé d’Économie, Post-Doc à Sciences Po Paris</w:t>
      </w:r>
      <w:r w:rsidR="006F1DE2" w:rsidRPr="0080306E">
        <w:rPr>
          <w:sz w:val="22"/>
          <w:szCs w:val="22"/>
        </w:rPr>
        <w:t xml:space="preserve"> et </w:t>
      </w:r>
      <w:r w:rsidR="00052AD1" w:rsidRPr="0080306E">
        <w:rPr>
          <w:sz w:val="22"/>
          <w:szCs w:val="22"/>
        </w:rPr>
        <w:t>titulaire d’</w:t>
      </w:r>
      <w:r w:rsidR="006F1DE2" w:rsidRPr="0080306E">
        <w:rPr>
          <w:sz w:val="22"/>
          <w:szCs w:val="22"/>
        </w:rPr>
        <w:t xml:space="preserve">un </w:t>
      </w:r>
      <w:r w:rsidRPr="0080306E">
        <w:rPr>
          <w:sz w:val="22"/>
          <w:szCs w:val="22"/>
        </w:rPr>
        <w:t xml:space="preserve">Doctorat en </w:t>
      </w:r>
      <w:r w:rsidR="00052AD1" w:rsidRPr="0080306E">
        <w:rPr>
          <w:sz w:val="22"/>
          <w:szCs w:val="22"/>
        </w:rPr>
        <w:t>a</w:t>
      </w:r>
      <w:r w:rsidRPr="0080306E">
        <w:rPr>
          <w:sz w:val="22"/>
          <w:szCs w:val="22"/>
        </w:rPr>
        <w:t xml:space="preserve">lternance entre l’Université de Montpellier et l’Université Cheikh Anta Diop de Dakar, je suis un économiste specialiste en économie du développement. </w:t>
      </w:r>
      <w:r w:rsidR="003E4AD6" w:rsidRPr="0080306E">
        <w:rPr>
          <w:sz w:val="22"/>
          <w:szCs w:val="22"/>
        </w:rPr>
        <w:t>Aussi</w:t>
      </w:r>
      <w:r w:rsidR="00DD7EB6" w:rsidRPr="0080306E">
        <w:rPr>
          <w:sz w:val="22"/>
          <w:szCs w:val="22"/>
        </w:rPr>
        <w:t>, j’ai une</w:t>
      </w:r>
      <w:r w:rsidRPr="0080306E">
        <w:rPr>
          <w:sz w:val="22"/>
          <w:szCs w:val="22"/>
        </w:rPr>
        <w:t xml:space="preserve"> expertis</w:t>
      </w:r>
      <w:r w:rsidR="00C378AD" w:rsidRPr="0080306E">
        <w:rPr>
          <w:sz w:val="22"/>
          <w:szCs w:val="22"/>
        </w:rPr>
        <w:t>e</w:t>
      </w:r>
      <w:r w:rsidRPr="0080306E">
        <w:rPr>
          <w:sz w:val="22"/>
          <w:szCs w:val="22"/>
        </w:rPr>
        <w:t xml:space="preserve"> en élaboration de stratégies économiques</w:t>
      </w:r>
      <w:r w:rsidR="00C378AD" w:rsidRPr="0080306E">
        <w:rPr>
          <w:sz w:val="22"/>
          <w:szCs w:val="22"/>
        </w:rPr>
        <w:t>,</w:t>
      </w:r>
      <w:r w:rsidRPr="0080306E">
        <w:rPr>
          <w:sz w:val="22"/>
          <w:szCs w:val="22"/>
        </w:rPr>
        <w:t xml:space="preserve"> </w:t>
      </w:r>
      <w:r w:rsidR="00C378AD" w:rsidRPr="0080306E">
        <w:rPr>
          <w:sz w:val="22"/>
          <w:szCs w:val="22"/>
        </w:rPr>
        <w:t xml:space="preserve">en gestion de projets </w:t>
      </w:r>
      <w:r w:rsidRPr="0080306E">
        <w:rPr>
          <w:sz w:val="22"/>
          <w:szCs w:val="22"/>
        </w:rPr>
        <w:t xml:space="preserve">et en analyse financière. Fort d’une expérience académique et institutionnelle, je combine recherche appliquée et conseil stratégique pour accompagner les organisations dans la prise de décisions éclairées. </w:t>
      </w:r>
    </w:p>
    <w:p w14:paraId="4412A724" w14:textId="23AE5778" w:rsidR="00DD7EB6" w:rsidRPr="0080306E" w:rsidRDefault="00D57C35" w:rsidP="00266059">
      <w:pPr>
        <w:spacing w:before="240"/>
        <w:contextualSpacing/>
        <w:mirrorIndents/>
        <w:jc w:val="both"/>
        <w:rPr>
          <w:sz w:val="22"/>
          <w:szCs w:val="22"/>
        </w:rPr>
      </w:pPr>
      <w:r w:rsidRPr="0080306E">
        <w:rPr>
          <w:sz w:val="22"/>
          <w:szCs w:val="22"/>
        </w:rPr>
        <w:t>A</w:t>
      </w:r>
      <w:r w:rsidR="00FE06DC" w:rsidRPr="0080306E">
        <w:rPr>
          <w:sz w:val="22"/>
          <w:szCs w:val="22"/>
        </w:rPr>
        <w:t xml:space="preserve">vec plus de </w:t>
      </w:r>
      <w:r w:rsidR="0085280F" w:rsidRPr="0080306E">
        <w:rPr>
          <w:sz w:val="22"/>
          <w:szCs w:val="22"/>
        </w:rPr>
        <w:t>20</w:t>
      </w:r>
      <w:r w:rsidR="00FE06DC" w:rsidRPr="0080306E">
        <w:rPr>
          <w:sz w:val="22"/>
          <w:szCs w:val="22"/>
        </w:rPr>
        <w:t xml:space="preserve"> ans d'ex</w:t>
      </w:r>
      <w:r w:rsidR="00C378AD" w:rsidRPr="0080306E">
        <w:rPr>
          <w:sz w:val="22"/>
          <w:szCs w:val="22"/>
        </w:rPr>
        <w:t>périence</w:t>
      </w:r>
      <w:r w:rsidR="00FE06DC" w:rsidRPr="0080306E">
        <w:rPr>
          <w:sz w:val="22"/>
          <w:szCs w:val="22"/>
        </w:rPr>
        <w:t xml:space="preserve"> en développement économique</w:t>
      </w:r>
      <w:r w:rsidR="00C378AD" w:rsidRPr="0080306E">
        <w:rPr>
          <w:sz w:val="22"/>
          <w:szCs w:val="22"/>
        </w:rPr>
        <w:t>,</w:t>
      </w:r>
      <w:r w:rsidR="00FE06DC" w:rsidRPr="0080306E">
        <w:rPr>
          <w:sz w:val="22"/>
          <w:szCs w:val="22"/>
        </w:rPr>
        <w:t> </w:t>
      </w:r>
      <w:r w:rsidR="00C378AD" w:rsidRPr="0080306E">
        <w:rPr>
          <w:sz w:val="22"/>
          <w:szCs w:val="22"/>
        </w:rPr>
        <w:t>investissements publics </w:t>
      </w:r>
      <w:r w:rsidR="00FE06DC" w:rsidRPr="0080306E">
        <w:rPr>
          <w:sz w:val="22"/>
          <w:szCs w:val="22"/>
        </w:rPr>
        <w:t>et gouvernance financière</w:t>
      </w:r>
      <w:r w:rsidR="00DD7EB6" w:rsidRPr="0080306E">
        <w:rPr>
          <w:sz w:val="22"/>
          <w:szCs w:val="22"/>
        </w:rPr>
        <w:t>, je suis un e</w:t>
      </w:r>
      <w:r w:rsidR="00FE06DC" w:rsidRPr="0080306E">
        <w:rPr>
          <w:sz w:val="22"/>
          <w:szCs w:val="22"/>
        </w:rPr>
        <w:t xml:space="preserve">xpert reconnu dans l'écosystème financier avec une expérience prouvée en </w:t>
      </w:r>
      <w:r w:rsidR="006F1DE2" w:rsidRPr="0080306E">
        <w:rPr>
          <w:sz w:val="22"/>
          <w:szCs w:val="22"/>
        </w:rPr>
        <w:t xml:space="preserve">managment </w:t>
      </w:r>
      <w:r w:rsidR="00FE06DC" w:rsidRPr="0080306E">
        <w:rPr>
          <w:sz w:val="22"/>
          <w:szCs w:val="22"/>
        </w:rPr>
        <w:t>d</w:t>
      </w:r>
      <w:r w:rsidR="006F1DE2" w:rsidRPr="0080306E">
        <w:rPr>
          <w:sz w:val="22"/>
          <w:szCs w:val="22"/>
        </w:rPr>
        <w:t xml:space="preserve">es </w:t>
      </w:r>
      <w:r w:rsidR="00FE06DC" w:rsidRPr="0080306E">
        <w:rPr>
          <w:sz w:val="22"/>
          <w:szCs w:val="22"/>
        </w:rPr>
        <w:t>institutions, gestion de portefeuilles et développement de stratégies d'investissement</w:t>
      </w:r>
      <w:r w:rsidR="006F1DE2" w:rsidRPr="0080306E">
        <w:rPr>
          <w:sz w:val="22"/>
          <w:szCs w:val="22"/>
        </w:rPr>
        <w:t xml:space="preserve"> avec</w:t>
      </w:r>
      <w:r w:rsidR="00C378AD" w:rsidRPr="0080306E">
        <w:rPr>
          <w:sz w:val="22"/>
          <w:szCs w:val="22"/>
        </w:rPr>
        <w:t xml:space="preserve"> une bonn</w:t>
      </w:r>
      <w:r w:rsidR="00FE06DC" w:rsidRPr="0080306E">
        <w:rPr>
          <w:sz w:val="22"/>
          <w:szCs w:val="22"/>
        </w:rPr>
        <w:t>e maîtrise des enjeux de développement</w:t>
      </w:r>
      <w:r w:rsidR="00052AD1" w:rsidRPr="0080306E">
        <w:rPr>
          <w:sz w:val="22"/>
          <w:szCs w:val="22"/>
        </w:rPr>
        <w:t xml:space="preserve"> </w:t>
      </w:r>
      <w:r w:rsidR="00FE06DC" w:rsidRPr="0080306E">
        <w:rPr>
          <w:sz w:val="22"/>
          <w:szCs w:val="22"/>
        </w:rPr>
        <w:t>et des mécanismes de financement public.</w:t>
      </w:r>
    </w:p>
    <w:p w14:paraId="6B3974E6" w14:textId="77777777" w:rsidR="00FE06DC" w:rsidRPr="0080306E" w:rsidRDefault="00FE06DC" w:rsidP="00266059">
      <w:pPr>
        <w:contextualSpacing/>
        <w:mirrorIndents/>
        <w:rPr>
          <w:sz w:val="22"/>
          <w:szCs w:val="22"/>
        </w:rPr>
      </w:pPr>
    </w:p>
    <w:p w14:paraId="16468DE6" w14:textId="77777777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COMPÉTENCES STRATÉGIQUES</w:t>
      </w:r>
    </w:p>
    <w:p w14:paraId="2BBE6B13" w14:textId="77777777" w:rsidR="00FE06DC" w:rsidRPr="0080306E" w:rsidRDefault="00FE06DC" w:rsidP="00266059">
      <w:pPr>
        <w:shd w:val="clear" w:color="auto" w:fill="F8FAFC"/>
        <w:contextualSpacing/>
        <w:mirrorIndents/>
        <w:outlineLvl w:val="3"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Gestion d'investissements et portefeuilles</w:t>
      </w:r>
    </w:p>
    <w:p w14:paraId="431E8C6C" w14:textId="77777777" w:rsidR="00FE06DC" w:rsidRPr="0080306E" w:rsidRDefault="00FE06DC" w:rsidP="00266059">
      <w:pPr>
        <w:numPr>
          <w:ilvl w:val="0"/>
          <w:numId w:val="1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Évaluation et structuration d'investissements à impact économique</w:t>
      </w:r>
    </w:p>
    <w:p w14:paraId="05FDE0E2" w14:textId="77777777" w:rsidR="00FE06DC" w:rsidRPr="0080306E" w:rsidRDefault="00FE06DC" w:rsidP="00266059">
      <w:pPr>
        <w:numPr>
          <w:ilvl w:val="0"/>
          <w:numId w:val="1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Gestion de fonds publics et optimisation de rendements</w:t>
      </w:r>
    </w:p>
    <w:p w14:paraId="77A8E2D0" w14:textId="77777777" w:rsidR="00FE06DC" w:rsidRPr="0080306E" w:rsidRDefault="00FE06DC" w:rsidP="00266059">
      <w:pPr>
        <w:numPr>
          <w:ilvl w:val="0"/>
          <w:numId w:val="1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Développement d'instruments financiers innovants</w:t>
      </w:r>
    </w:p>
    <w:p w14:paraId="251245EB" w14:textId="3D2655F4" w:rsidR="00FE06DC" w:rsidRPr="0080306E" w:rsidRDefault="00FE06DC" w:rsidP="00266059">
      <w:pPr>
        <w:shd w:val="clear" w:color="auto" w:fill="F8FAFC"/>
        <w:contextualSpacing/>
        <w:mirrorIndents/>
        <w:outlineLvl w:val="3"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 xml:space="preserve">Gouvernance et </w:t>
      </w:r>
      <w:r w:rsidR="00DD7EB6"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s</w:t>
      </w: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 xml:space="preserve">upervision </w:t>
      </w:r>
      <w:r w:rsidR="00DD7EB6"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f</w:t>
      </w: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inancière</w:t>
      </w:r>
    </w:p>
    <w:p w14:paraId="491101B1" w14:textId="77777777" w:rsidR="00FE06DC" w:rsidRPr="0080306E" w:rsidRDefault="00FE06DC" w:rsidP="00266059">
      <w:pPr>
        <w:numPr>
          <w:ilvl w:val="0"/>
          <w:numId w:val="2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Membre actif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des organes de gouvernance du secteur financier sénégalais</w:t>
      </w:r>
    </w:p>
    <w:p w14:paraId="2C7ABB6B" w14:textId="7A20D604" w:rsidR="00FE06DC" w:rsidRPr="0080306E" w:rsidRDefault="00FE06DC" w:rsidP="00266059">
      <w:pPr>
        <w:numPr>
          <w:ilvl w:val="0"/>
          <w:numId w:val="2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Expertise réglementaire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 : </w:t>
      </w:r>
      <w:r w:rsidR="007D6F50"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OQSF</w:t>
      </w:r>
      <w:r w:rsidR="007D6F50"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,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DPEE</w:t>
      </w:r>
    </w:p>
    <w:p w14:paraId="7B74C2B9" w14:textId="77777777" w:rsidR="00FE06DC" w:rsidRPr="0080306E" w:rsidRDefault="00FE06DC" w:rsidP="00266059">
      <w:pPr>
        <w:numPr>
          <w:ilvl w:val="0"/>
          <w:numId w:val="2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Audit et contrôle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Supervision d'institutions financières</w:t>
      </w:r>
    </w:p>
    <w:p w14:paraId="495F1EA7" w14:textId="77777777" w:rsidR="00FE06DC" w:rsidRPr="0080306E" w:rsidRDefault="00FE06DC" w:rsidP="00266059">
      <w:pPr>
        <w:numPr>
          <w:ilvl w:val="0"/>
          <w:numId w:val="2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Gestion des risques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Cadres de risk management pour institutions publiques</w:t>
      </w:r>
    </w:p>
    <w:p w14:paraId="6127D8A3" w14:textId="77F3742D" w:rsidR="00FE06DC" w:rsidRPr="0080306E" w:rsidRDefault="00FE06DC" w:rsidP="00266059">
      <w:pPr>
        <w:shd w:val="clear" w:color="auto" w:fill="F8FAFC"/>
        <w:contextualSpacing/>
        <w:mirrorIndents/>
        <w:outlineLvl w:val="3"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 xml:space="preserve">Développement </w:t>
      </w:r>
      <w:r w:rsidR="00DD7EB6"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é</w:t>
      </w: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 xml:space="preserve">conomique </w:t>
      </w:r>
      <w:r w:rsidR="00DD7EB6"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n</w:t>
      </w: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ational</w:t>
      </w:r>
    </w:p>
    <w:p w14:paraId="50AEDB9A" w14:textId="77777777" w:rsidR="00FE06DC" w:rsidRPr="0080306E" w:rsidRDefault="00FE06DC" w:rsidP="00266059">
      <w:pPr>
        <w:numPr>
          <w:ilvl w:val="0"/>
          <w:numId w:val="3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Politiques publiques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Conception et évaluation de stratégies économiques</w:t>
      </w:r>
    </w:p>
    <w:p w14:paraId="5F2B7C7C" w14:textId="77777777" w:rsidR="00FE06DC" w:rsidRPr="0080306E" w:rsidRDefault="00FE06DC" w:rsidP="00266059">
      <w:pPr>
        <w:numPr>
          <w:ilvl w:val="0"/>
          <w:numId w:val="3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Financement du développement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Mobilisation de ressources pour projets structurants</w:t>
      </w:r>
    </w:p>
    <w:p w14:paraId="22537D36" w14:textId="77777777" w:rsidR="00FE06DC" w:rsidRPr="0080306E" w:rsidRDefault="00FE06DC" w:rsidP="00266059">
      <w:pPr>
        <w:numPr>
          <w:ilvl w:val="0"/>
          <w:numId w:val="3"/>
        </w:numPr>
        <w:shd w:val="clear" w:color="auto" w:fill="F8FA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Partenariats stratégiques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Institutions nationales et internationales</w:t>
      </w:r>
    </w:p>
    <w:p w14:paraId="77F74420" w14:textId="77777777" w:rsidR="00FE06DC" w:rsidRPr="0080306E" w:rsidRDefault="00FE06DC" w:rsidP="00266059">
      <w:pPr>
        <w:contextualSpacing/>
        <w:mirrorIndents/>
        <w:rPr>
          <w:sz w:val="22"/>
          <w:szCs w:val="22"/>
        </w:rPr>
      </w:pPr>
    </w:p>
    <w:p w14:paraId="63FD72B7" w14:textId="4689AD1C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EXPÉRIENCE EN GOUVERNANCE</w:t>
      </w:r>
    </w:p>
    <w:p w14:paraId="0D26B053" w14:textId="77777777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MEMBRE DU COMITÉ SCIENTIFIQUE</w:t>
      </w:r>
    </w:p>
    <w:p w14:paraId="20470B77" w14:textId="7B9A7DC6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Direction de la Prévision et des Études Économiques (DPEE).                 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</w:t>
      </w:r>
      <w:r w:rsidRPr="0080306E">
        <w:rPr>
          <w:b/>
          <w:bCs/>
          <w:sz w:val="22"/>
          <w:szCs w:val="22"/>
        </w:rPr>
        <w:t>2022 - 2025</w:t>
      </w:r>
    </w:p>
    <w:p w14:paraId="608F8741" w14:textId="77777777" w:rsidR="00FE06DC" w:rsidRPr="0080306E" w:rsidRDefault="00FE06DC" w:rsidP="00266059">
      <w:pPr>
        <w:numPr>
          <w:ilvl w:val="0"/>
          <w:numId w:val="4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Politique économique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Conseil stratégique au Ministère de l'Économie sur les orientations nationales</w:t>
      </w:r>
    </w:p>
    <w:p w14:paraId="7D44BD33" w14:textId="77777777" w:rsidR="00FE06DC" w:rsidRPr="0080306E" w:rsidRDefault="00FE06DC" w:rsidP="00266059">
      <w:pPr>
        <w:numPr>
          <w:ilvl w:val="0"/>
          <w:numId w:val="4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Évaluation d'investissements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 : Analyse des projets d'investissement public </w:t>
      </w:r>
    </w:p>
    <w:p w14:paraId="511B3FA4" w14:textId="77777777" w:rsidR="00FE06DC" w:rsidRPr="0080306E" w:rsidRDefault="00FE06DC" w:rsidP="00266059">
      <w:pPr>
        <w:numPr>
          <w:ilvl w:val="0"/>
          <w:numId w:val="4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Prévisions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 : Contribution aux prévisions économiques et budgétaires </w:t>
      </w:r>
    </w:p>
    <w:p w14:paraId="1D6568FF" w14:textId="77777777" w:rsidR="00FE06DC" w:rsidRPr="0080306E" w:rsidRDefault="00FE06DC" w:rsidP="00266059">
      <w:pPr>
        <w:numPr>
          <w:ilvl w:val="0"/>
          <w:numId w:val="4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Suivi performance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Monitoring des indicateurs de développement</w:t>
      </w:r>
    </w:p>
    <w:p w14:paraId="694890E2" w14:textId="77777777" w:rsidR="00266059" w:rsidRPr="0080306E" w:rsidRDefault="00266059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</w:p>
    <w:p w14:paraId="5679C01F" w14:textId="373AE3F9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CONSEILLER AU COMITÉ D'ORIENTATION</w:t>
      </w:r>
    </w:p>
    <w:p w14:paraId="17CC5C07" w14:textId="3A2D5A53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Observatoire de la Qualité des Services Financiers (OQSF)                            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</w:t>
      </w:r>
      <w:r w:rsidRPr="0080306E">
        <w:rPr>
          <w:b/>
          <w:bCs/>
          <w:sz w:val="22"/>
          <w:szCs w:val="22"/>
        </w:rPr>
        <w:t>2022 - 2024</w:t>
      </w:r>
    </w:p>
    <w:p w14:paraId="15F32833" w14:textId="77777777" w:rsidR="00FE06DC" w:rsidRPr="0080306E" w:rsidRDefault="00FE06DC" w:rsidP="00266059">
      <w:pPr>
        <w:numPr>
          <w:ilvl w:val="0"/>
          <w:numId w:val="5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Supervision sectorielle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Développement d'indicateurs de performance du secteur financier</w:t>
      </w:r>
    </w:p>
    <w:p w14:paraId="2C59F416" w14:textId="77777777" w:rsidR="00FE06DC" w:rsidRPr="0080306E" w:rsidRDefault="00FE06DC" w:rsidP="00266059">
      <w:pPr>
        <w:numPr>
          <w:ilvl w:val="0"/>
          <w:numId w:val="5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Gouvernance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Participation aux décisions stratégiques de régulation financière</w:t>
      </w:r>
    </w:p>
    <w:p w14:paraId="11F5B561" w14:textId="77777777" w:rsidR="00FE06DC" w:rsidRPr="0080306E" w:rsidRDefault="00FE06DC" w:rsidP="00266059">
      <w:pPr>
        <w:numPr>
          <w:ilvl w:val="0"/>
          <w:numId w:val="5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lastRenderedPageBreak/>
        <w:t>Innovation financière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Promotion de nouveaux produits et services financiers</w:t>
      </w:r>
    </w:p>
    <w:p w14:paraId="1A3C055C" w14:textId="77777777" w:rsidR="00FE06DC" w:rsidRPr="0080306E" w:rsidRDefault="00FE06DC" w:rsidP="00266059">
      <w:pPr>
        <w:numPr>
          <w:ilvl w:val="0"/>
          <w:numId w:val="5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Protection des investisseurs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Amélioration de la qualité des services aux épargnants</w:t>
      </w:r>
    </w:p>
    <w:p w14:paraId="0BA659F7" w14:textId="77777777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CONSEILLER ÉCONOMIQUE</w:t>
      </w:r>
    </w:p>
    <w:p w14:paraId="07D60D69" w14:textId="1A8D217A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Sonaged SA                                                                                                           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</w:t>
      </w:r>
      <w:r w:rsidR="00D57C35" w:rsidRPr="0080306E">
        <w:rPr>
          <w:b/>
          <w:bCs/>
          <w:sz w:val="22"/>
          <w:szCs w:val="22"/>
        </w:rPr>
        <w:t>Depuis 2</w:t>
      </w:r>
      <w:r w:rsidRPr="0080306E">
        <w:rPr>
          <w:b/>
          <w:bCs/>
          <w:sz w:val="22"/>
          <w:szCs w:val="22"/>
        </w:rPr>
        <w:t>025</w:t>
      </w:r>
    </w:p>
    <w:p w14:paraId="39CD1CDB" w14:textId="77777777" w:rsidR="00FE06DC" w:rsidRPr="0080306E" w:rsidRDefault="00FE06DC" w:rsidP="00266059">
      <w:pPr>
        <w:numPr>
          <w:ilvl w:val="0"/>
          <w:numId w:val="5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Planification financière 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: Optimisation de la structure de capital et d'investissement</w:t>
      </w:r>
    </w:p>
    <w:p w14:paraId="0CD8E1BE" w14:textId="77777777" w:rsidR="00FE06DC" w:rsidRPr="0080306E" w:rsidRDefault="00FE06DC" w:rsidP="00266059">
      <w:pPr>
        <w:numPr>
          <w:ilvl w:val="0"/>
          <w:numId w:val="5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Stratégie de croissance 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: Développement de plans d'expansion et de diversification</w:t>
      </w:r>
    </w:p>
    <w:p w14:paraId="7758E3E0" w14:textId="77777777" w:rsidR="00FE06DC" w:rsidRPr="0080306E" w:rsidRDefault="00FE06DC" w:rsidP="00266059">
      <w:pPr>
        <w:numPr>
          <w:ilvl w:val="0"/>
          <w:numId w:val="5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Gouvernance d'entreprise 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: Amélioration des pratiques de gouvernance</w:t>
      </w:r>
    </w:p>
    <w:p w14:paraId="49FAC020" w14:textId="77777777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</w:p>
    <w:p w14:paraId="33A96A1C" w14:textId="7A6B76C8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EXPER</w:t>
      </w:r>
      <w:r w:rsidR="0050342B"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ience</w:t>
      </w:r>
      <w:r w:rsidR="00DD7EB6"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s</w:t>
      </w: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 </w:t>
      </w:r>
      <w:r w:rsidR="00DD7EB6"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institutionnelles</w:t>
      </w:r>
    </w:p>
    <w:p w14:paraId="343C303C" w14:textId="3F7DBA17" w:rsidR="0050342B" w:rsidRPr="0080306E" w:rsidRDefault="0050342B" w:rsidP="00266059">
      <w:pPr>
        <w:contextualSpacing/>
        <w:mirrorIndents/>
        <w:outlineLvl w:val="3"/>
        <w:rPr>
          <w:rFonts w:ascii="Roboto" w:eastAsia="Times New Roman" w:hAnsi="Roboto" w:cs="Times New Roman"/>
          <w:b/>
          <w:bCs/>
          <w:color w:val="065F46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65F46"/>
          <w:kern w:val="0"/>
          <w:sz w:val="22"/>
          <w:szCs w:val="22"/>
          <w:lang w:eastAsia="fr-FR"/>
          <w14:ligatures w14:val="none"/>
        </w:rPr>
        <w:t>EXPERT SENIOR - Institutions nationales</w:t>
      </w:r>
    </w:p>
    <w:p w14:paraId="04134EFC" w14:textId="6C1DE46F" w:rsidR="0050342B" w:rsidRPr="0080306E" w:rsidRDefault="0050342B" w:rsidP="00266059">
      <w:pPr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Ministère de l’économie du paln et de la coopération </w:t>
      </w:r>
      <w:r w:rsid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                   </w:t>
      </w:r>
      <w:r w:rsidR="00EA5479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2026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br/>
      </w:r>
      <w:r w:rsidRPr="0080306E">
        <w:rPr>
          <w:rFonts w:ascii="Roboto" w:eastAsia="Times New Roman" w:hAnsi="Roboto" w:cs="Times New Roman"/>
          <w:i/>
          <w:iCs/>
          <w:color w:val="333333"/>
          <w:kern w:val="0"/>
          <w:sz w:val="22"/>
          <w:szCs w:val="22"/>
          <w:lang w:eastAsia="fr-FR"/>
          <w14:ligatures w14:val="none"/>
        </w:rPr>
        <w:t xml:space="preserve">Task Force </w:t>
      </w:r>
      <w:r w:rsidR="00F63FC3" w:rsidRPr="0080306E">
        <w:rPr>
          <w:rFonts w:ascii="Roboto" w:eastAsia="Times New Roman" w:hAnsi="Roboto" w:cs="Times New Roman"/>
          <w:i/>
          <w:iCs/>
          <w:color w:val="333333"/>
          <w:kern w:val="0"/>
          <w:sz w:val="22"/>
          <w:szCs w:val="22"/>
          <w:lang w:eastAsia="fr-FR"/>
          <w14:ligatures w14:val="none"/>
        </w:rPr>
        <w:t>C</w:t>
      </w:r>
      <w:r w:rsidRPr="0080306E">
        <w:rPr>
          <w:rFonts w:ascii="Roboto" w:eastAsia="Times New Roman" w:hAnsi="Roboto" w:cs="Times New Roman"/>
          <w:i/>
          <w:iCs/>
          <w:color w:val="333333"/>
          <w:kern w:val="0"/>
          <w:sz w:val="22"/>
          <w:szCs w:val="22"/>
          <w:lang w:eastAsia="fr-FR"/>
          <w14:ligatures w14:val="none"/>
        </w:rPr>
        <w:t>ompétitivité – PACE, BM, BAD</w:t>
      </w:r>
    </w:p>
    <w:p w14:paraId="1491B0E6" w14:textId="77777777" w:rsidR="0050342B" w:rsidRPr="0080306E" w:rsidRDefault="0050342B" w:rsidP="00266059">
      <w:pPr>
        <w:contextualSpacing/>
        <w:mirrorIndents/>
        <w:outlineLvl w:val="3"/>
        <w:rPr>
          <w:rFonts w:ascii="Roboto" w:eastAsia="Times New Roman" w:hAnsi="Roboto" w:cs="Times New Roman"/>
          <w:b/>
          <w:bCs/>
          <w:color w:val="065F46"/>
          <w:kern w:val="0"/>
          <w:sz w:val="22"/>
          <w:szCs w:val="22"/>
          <w:lang w:eastAsia="fr-FR"/>
          <w14:ligatures w14:val="none"/>
        </w:rPr>
      </w:pPr>
    </w:p>
    <w:p w14:paraId="05588FE3" w14:textId="3ED5B3DF" w:rsidR="00FE06DC" w:rsidRPr="0080306E" w:rsidRDefault="00FE06DC" w:rsidP="00266059">
      <w:pPr>
        <w:contextualSpacing/>
        <w:mirrorIndents/>
        <w:outlineLvl w:val="3"/>
        <w:rPr>
          <w:rFonts w:ascii="Roboto" w:eastAsia="Times New Roman" w:hAnsi="Roboto" w:cs="Times New Roman"/>
          <w:b/>
          <w:bCs/>
          <w:color w:val="065F46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65F46"/>
          <w:kern w:val="0"/>
          <w:sz w:val="22"/>
          <w:szCs w:val="22"/>
          <w:lang w:eastAsia="fr-FR"/>
          <w14:ligatures w14:val="none"/>
        </w:rPr>
        <w:t xml:space="preserve">EXPERT SENIOR - Institutions </w:t>
      </w:r>
      <w:r w:rsidR="0050342B" w:rsidRPr="0080306E">
        <w:rPr>
          <w:rFonts w:ascii="Roboto" w:eastAsia="Times New Roman" w:hAnsi="Roboto" w:cs="Times New Roman"/>
          <w:b/>
          <w:bCs/>
          <w:color w:val="065F46"/>
          <w:kern w:val="0"/>
          <w:sz w:val="22"/>
          <w:szCs w:val="22"/>
          <w:lang w:eastAsia="fr-FR"/>
          <w14:ligatures w14:val="none"/>
        </w:rPr>
        <w:t xml:space="preserve">internationales </w:t>
      </w:r>
    </w:p>
    <w:p w14:paraId="3194B788" w14:textId="0E28DC7B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Nations Unies/Commission Économique pour l'Afrique </w:t>
      </w:r>
      <w:r w:rsid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               </w:t>
      </w:r>
      <w:r w:rsidR="00EA5479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 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2023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br/>
      </w:r>
      <w:r w:rsidRPr="0080306E">
        <w:rPr>
          <w:rFonts w:ascii="Roboto" w:eastAsia="Times New Roman" w:hAnsi="Roboto" w:cs="Times New Roman"/>
          <w:i/>
          <w:iCs/>
          <w:color w:val="333333"/>
          <w:kern w:val="0"/>
          <w:sz w:val="22"/>
          <w:szCs w:val="22"/>
          <w:lang w:eastAsia="fr-FR"/>
          <w14:ligatures w14:val="none"/>
        </w:rPr>
        <w:t>Étude sur les Chaînes de Valeur Régionales - ZLECAF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br/>
        <w:t xml:space="preserve">• Analyse d'investissements : Évaluation de projets régionaux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br/>
        <w:t>• Recommandations stratégiques : Identification d'opportunités d'investissement transfrontalier</w:t>
      </w:r>
    </w:p>
    <w:p w14:paraId="31519B7F" w14:textId="745BCDA0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Banque Ouest Africaine de Développement - BOAD </w:t>
      </w:r>
      <w:r w:rsid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                      </w:t>
      </w:r>
      <w:r w:rsidR="00EA5479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 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2019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br/>
      </w:r>
      <w:r w:rsidRPr="0080306E">
        <w:rPr>
          <w:rFonts w:ascii="Roboto" w:eastAsia="Times New Roman" w:hAnsi="Roboto" w:cs="Times New Roman"/>
          <w:i/>
          <w:iCs/>
          <w:color w:val="333333"/>
          <w:kern w:val="0"/>
          <w:sz w:val="22"/>
          <w:szCs w:val="22"/>
          <w:lang w:eastAsia="fr-FR"/>
          <w14:ligatures w14:val="none"/>
        </w:rPr>
        <w:t>Conception d'Instrument de Tarification Carbone au Sénégal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br/>
        <w:t>• Innovation financière : Développement du premier mécanisme de financement carbone national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br/>
        <w:t>• Impact économique : Mobilisation potentielle d'investissements verts</w:t>
      </w:r>
    </w:p>
    <w:p w14:paraId="22C72EBB" w14:textId="708860EE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i/>
          <w:i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Programme des Nations Unies pour le Développement - PNUD </w:t>
      </w:r>
      <w:r w:rsid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 </w:t>
      </w:r>
      <w:r w:rsidR="00EA5479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 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2016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br/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Analyse des Objectifs de Développement Durable</w:t>
      </w:r>
    </w:p>
    <w:p w14:paraId="4E587C5F" w14:textId="77777777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• Planification stratégique : Évaluation des besoins de financement pour les ODD</w:t>
      </w:r>
    </w:p>
    <w:p w14:paraId="33A82A72" w14:textId="77777777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• Mécanismes de financement : Recommandations sur les instruments financiers</w:t>
      </w:r>
      <w:r w:rsidRPr="0080306E">
        <w:rPr>
          <w:color w:val="000000"/>
          <w:sz w:val="22"/>
          <w:szCs w:val="22"/>
        </w:rPr>
        <w:t xml:space="preserve">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innovants</w:t>
      </w:r>
    </w:p>
    <w:p w14:paraId="37C4F7F0" w14:textId="77777777" w:rsidR="0050342B" w:rsidRPr="0080306E" w:rsidRDefault="0050342B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</w:p>
    <w:p w14:paraId="0F779B01" w14:textId="39BA3661" w:rsidR="0050342B" w:rsidRPr="0080306E" w:rsidRDefault="0050342B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LEADERSHIP INSTITUTIONNEL</w:t>
      </w:r>
    </w:p>
    <w:p w14:paraId="0E41BB13" w14:textId="62DE4315" w:rsidR="006447EF" w:rsidRPr="0080306E" w:rsidRDefault="006447EF" w:rsidP="00266059">
      <w:pPr>
        <w:pStyle w:val="font-claude-response-body"/>
        <w:spacing w:before="0" w:beforeAutospacing="0" w:after="0" w:afterAutospacing="0"/>
        <w:contextualSpacing/>
        <w:mirrorIndents/>
        <w:rPr>
          <w:rFonts w:ascii="Roboto" w:hAnsi="Roboto"/>
          <w:i/>
          <w:iCs/>
          <w:noProof/>
          <w:color w:val="64748B"/>
          <w:sz w:val="22"/>
          <w:szCs w:val="22"/>
        </w:rPr>
      </w:pPr>
      <w:r w:rsidRPr="0080306E">
        <w:rPr>
          <w:rFonts w:ascii="Roboto" w:hAnsi="Roboto"/>
          <w:b/>
          <w:bCs/>
          <w:noProof/>
          <w:color w:val="1E3A8A"/>
          <w:sz w:val="22"/>
          <w:szCs w:val="22"/>
        </w:rPr>
        <w:t>SECRÉTAIRE PERMANENT - Comité paritaire public-privé des zones</w:t>
      </w:r>
      <w:r w:rsidRPr="0080306E">
        <w:rPr>
          <w:rFonts w:ascii="Roboto" w:hAnsi="Roboto"/>
          <w:noProof/>
          <w:color w:val="1E3A8A"/>
          <w:sz w:val="22"/>
          <w:szCs w:val="22"/>
        </w:rPr>
        <w:t xml:space="preserve"> </w:t>
      </w:r>
      <w:r w:rsidRPr="0080306E">
        <w:rPr>
          <w:rFonts w:ascii="Roboto" w:hAnsi="Roboto"/>
          <w:b/>
          <w:bCs/>
          <w:noProof/>
          <w:color w:val="1E3A8A"/>
          <w:sz w:val="22"/>
          <w:szCs w:val="22"/>
        </w:rPr>
        <w:t>économiques spéciales (ZES)</w:t>
      </w:r>
      <w:r w:rsidRPr="0080306E">
        <w:rPr>
          <w:rFonts w:ascii="Roboto" w:hAnsi="Roboto"/>
          <w:b/>
          <w:bCs/>
          <w:noProof/>
          <w:color w:val="1E3A8A"/>
          <w:sz w:val="22"/>
          <w:szCs w:val="22"/>
        </w:rPr>
        <w:br/>
      </w:r>
      <w:r w:rsidRPr="0080306E">
        <w:rPr>
          <w:rFonts w:ascii="Roboto" w:hAnsi="Roboto"/>
          <w:i/>
          <w:iCs/>
          <w:noProof/>
          <w:color w:val="64748B"/>
          <w:sz w:val="22"/>
          <w:szCs w:val="22"/>
        </w:rPr>
        <w:t xml:space="preserve">Ministère de l'Économie, des Finances et du Plan </w:t>
      </w:r>
      <w:r w:rsidRPr="0080306E">
        <w:rPr>
          <w:rFonts w:ascii="Roboto" w:hAnsi="Roboto"/>
          <w:i/>
          <w:iCs/>
          <w:noProof/>
          <w:color w:val="64748B"/>
          <w:sz w:val="22"/>
          <w:szCs w:val="22"/>
        </w:rPr>
        <w:t xml:space="preserve">                                        </w:t>
      </w:r>
      <w:r w:rsidR="0080306E">
        <w:rPr>
          <w:rFonts w:ascii="Roboto" w:hAnsi="Roboto"/>
          <w:i/>
          <w:iCs/>
          <w:noProof/>
          <w:color w:val="64748B"/>
          <w:sz w:val="22"/>
          <w:szCs w:val="22"/>
        </w:rPr>
        <w:t xml:space="preserve">              </w:t>
      </w:r>
      <w:r w:rsidRPr="0080306E">
        <w:rPr>
          <w:rFonts w:asciiTheme="minorHAnsi" w:eastAsiaTheme="minorHAnsi" w:hAnsiTheme="minorHAnsi" w:cstheme="minorBidi"/>
          <w:b/>
          <w:bCs/>
          <w:noProof/>
          <w:kern w:val="2"/>
          <w:sz w:val="22"/>
          <w:szCs w:val="22"/>
          <w:lang w:eastAsia="en-US"/>
          <w14:ligatures w14:val="standardContextual"/>
        </w:rPr>
        <w:t>2026 - présent</w:t>
      </w:r>
    </w:p>
    <w:p w14:paraId="0AB28892" w14:textId="77777777" w:rsidR="006447EF" w:rsidRPr="0080306E" w:rsidRDefault="006447EF" w:rsidP="00266059">
      <w:pPr>
        <w:pStyle w:val="font-claude-response-body"/>
        <w:numPr>
          <w:ilvl w:val="0"/>
          <w:numId w:val="9"/>
        </w:numPr>
        <w:spacing w:before="0" w:beforeAutospacing="0"/>
        <w:contextualSpacing/>
        <w:mirrorIndents/>
        <w:rPr>
          <w:sz w:val="22"/>
          <w:szCs w:val="22"/>
        </w:rPr>
      </w:pPr>
      <w:r w:rsidRPr="0080306E">
        <w:rPr>
          <w:rFonts w:ascii="Roboto" w:hAnsi="Roboto"/>
          <w:b/>
          <w:bCs/>
          <w:noProof/>
          <w:color w:val="333333"/>
          <w:sz w:val="22"/>
          <w:szCs w:val="22"/>
        </w:rPr>
        <w:t>Coordination stratégique</w:t>
      </w:r>
      <w:r w:rsidRPr="0080306E">
        <w:rPr>
          <w:sz w:val="22"/>
          <w:szCs w:val="22"/>
        </w:rPr>
        <w:t xml:space="preserve"> </w:t>
      </w:r>
      <w:r w:rsidRPr="0080306E">
        <w:rPr>
          <w:rFonts w:ascii="Roboto" w:hAnsi="Roboto"/>
          <w:noProof/>
          <w:color w:val="333333"/>
          <w:sz w:val="22"/>
          <w:szCs w:val="22"/>
        </w:rPr>
        <w:t>: Pilotage du Comité paritaire public-privé chargé du suivi et de la mise en œuvre des Zones économiques spéciales</w:t>
      </w:r>
    </w:p>
    <w:p w14:paraId="7E2DF325" w14:textId="77777777" w:rsidR="006447EF" w:rsidRPr="0080306E" w:rsidRDefault="006447EF" w:rsidP="00266059">
      <w:pPr>
        <w:pStyle w:val="font-claude-response-body"/>
        <w:numPr>
          <w:ilvl w:val="0"/>
          <w:numId w:val="9"/>
        </w:numPr>
        <w:contextualSpacing/>
        <w:mirrorIndents/>
        <w:rPr>
          <w:rFonts w:ascii="Roboto" w:hAnsi="Roboto"/>
          <w:noProof/>
          <w:color w:val="333333"/>
          <w:sz w:val="22"/>
          <w:szCs w:val="22"/>
        </w:rPr>
      </w:pPr>
      <w:r w:rsidRPr="0080306E">
        <w:rPr>
          <w:rFonts w:ascii="Roboto" w:hAnsi="Roboto"/>
          <w:b/>
          <w:bCs/>
          <w:noProof/>
          <w:color w:val="333333"/>
          <w:sz w:val="22"/>
          <w:szCs w:val="22"/>
        </w:rPr>
        <w:t>Cadre réglementaire</w:t>
      </w:r>
      <w:r w:rsidRPr="0080306E">
        <w:rPr>
          <w:sz w:val="22"/>
          <w:szCs w:val="22"/>
        </w:rPr>
        <w:t xml:space="preserve"> </w:t>
      </w:r>
      <w:r w:rsidRPr="0080306E">
        <w:rPr>
          <w:rFonts w:ascii="Roboto" w:hAnsi="Roboto"/>
          <w:noProof/>
          <w:color w:val="333333"/>
          <w:sz w:val="22"/>
          <w:szCs w:val="22"/>
        </w:rPr>
        <w:t>: Application des dispositifs légaux et incitatifs relatifs aux ZES (lois n°2017-06 et n°2017-07, décrets d'application afférents)</w:t>
      </w:r>
    </w:p>
    <w:p w14:paraId="43D5D5CA" w14:textId="77777777" w:rsidR="006447EF" w:rsidRPr="0080306E" w:rsidRDefault="006447EF" w:rsidP="00266059">
      <w:pPr>
        <w:pStyle w:val="font-claude-response-body"/>
        <w:numPr>
          <w:ilvl w:val="0"/>
          <w:numId w:val="9"/>
        </w:numPr>
        <w:contextualSpacing/>
        <w:mirrorIndents/>
        <w:rPr>
          <w:sz w:val="22"/>
          <w:szCs w:val="22"/>
        </w:rPr>
      </w:pPr>
      <w:r w:rsidRPr="0080306E">
        <w:rPr>
          <w:rFonts w:ascii="Roboto" w:hAnsi="Roboto"/>
          <w:b/>
          <w:bCs/>
          <w:noProof/>
          <w:color w:val="333333"/>
          <w:sz w:val="22"/>
          <w:szCs w:val="22"/>
        </w:rPr>
        <w:t>Gestion institutionnelle</w:t>
      </w:r>
      <w:r w:rsidRPr="0080306E">
        <w:rPr>
          <w:sz w:val="22"/>
          <w:szCs w:val="22"/>
        </w:rPr>
        <w:t xml:space="preserve"> </w:t>
      </w:r>
      <w:r w:rsidRPr="0080306E">
        <w:rPr>
          <w:rFonts w:ascii="Roboto" w:hAnsi="Roboto"/>
          <w:noProof/>
          <w:color w:val="333333"/>
          <w:sz w:val="22"/>
          <w:szCs w:val="22"/>
        </w:rPr>
        <w:t>: Organisation et fonctionnement du Comité paritaire, en lien avec les décrets n°2017-534 et n°2017-535</w:t>
      </w:r>
    </w:p>
    <w:p w14:paraId="7D779041" w14:textId="77777777" w:rsidR="006447EF" w:rsidRPr="0080306E" w:rsidRDefault="006447EF" w:rsidP="00266059">
      <w:pPr>
        <w:pStyle w:val="font-claude-response-body"/>
        <w:numPr>
          <w:ilvl w:val="0"/>
          <w:numId w:val="9"/>
        </w:numPr>
        <w:contextualSpacing/>
        <w:mirrorIndents/>
        <w:rPr>
          <w:sz w:val="22"/>
          <w:szCs w:val="22"/>
        </w:rPr>
      </w:pPr>
      <w:r w:rsidRPr="0080306E">
        <w:rPr>
          <w:rFonts w:ascii="Roboto" w:hAnsi="Roboto"/>
          <w:b/>
          <w:bCs/>
          <w:noProof/>
          <w:color w:val="333333"/>
          <w:sz w:val="22"/>
          <w:szCs w:val="22"/>
        </w:rPr>
        <w:t>Partenariat</w:t>
      </w:r>
      <w:r w:rsidRPr="0080306E">
        <w:rPr>
          <w:sz w:val="22"/>
          <w:szCs w:val="22"/>
        </w:rPr>
        <w:t xml:space="preserve"> </w:t>
      </w:r>
      <w:r w:rsidRPr="0080306E">
        <w:rPr>
          <w:rFonts w:ascii="Roboto" w:hAnsi="Roboto"/>
          <w:noProof/>
          <w:color w:val="333333"/>
          <w:sz w:val="22"/>
          <w:szCs w:val="22"/>
        </w:rPr>
        <w:t>: Coordination entre les acteurs publics</w:t>
      </w:r>
    </w:p>
    <w:p w14:paraId="7A8222D7" w14:textId="77777777" w:rsidR="0050342B" w:rsidRPr="0080306E" w:rsidRDefault="0050342B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DIRECTEUR - Centre de Recherches Économiques Appliquées (CREA)</w:t>
      </w:r>
    </w:p>
    <w:p w14:paraId="6D7F9C1F" w14:textId="50CE3BE3" w:rsidR="0050342B" w:rsidRPr="0080306E" w:rsidRDefault="0050342B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Université Cheikh Anta Diop                                                                                   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</w:t>
      </w:r>
      <w:r w:rsidRPr="0080306E">
        <w:rPr>
          <w:b/>
          <w:bCs/>
          <w:sz w:val="22"/>
          <w:szCs w:val="22"/>
        </w:rPr>
        <w:t>2022 -2025</w:t>
      </w:r>
    </w:p>
    <w:p w14:paraId="5395416E" w14:textId="77777777" w:rsidR="0050342B" w:rsidRPr="0080306E" w:rsidRDefault="0050342B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Management stratégique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Direction d'une institution de recherche appliquée</w:t>
      </w:r>
    </w:p>
    <w:p w14:paraId="1FFBEFA8" w14:textId="77777777" w:rsidR="0050342B" w:rsidRPr="0080306E" w:rsidRDefault="0050342B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Gestion budgétaire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Administration d'un budget annuel</w:t>
      </w:r>
    </w:p>
    <w:p w14:paraId="1F25B994" w14:textId="77777777" w:rsidR="0050342B" w:rsidRPr="0080306E" w:rsidRDefault="0050342B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Développement institutionnel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Transformation numérique et modernisation des processus</w:t>
      </w:r>
    </w:p>
    <w:p w14:paraId="054D296D" w14:textId="77777777" w:rsidR="0050342B" w:rsidRPr="0080306E" w:rsidRDefault="0050342B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Partenariat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Collaboration avec BCEAO, Ministères, et Institutions Régionales</w:t>
      </w:r>
    </w:p>
    <w:p w14:paraId="7C3AF916" w14:textId="77777777" w:rsidR="0050342B" w:rsidRPr="0080306E" w:rsidRDefault="0050342B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DIRECTEUR DES ÉTUDES</w:t>
      </w:r>
    </w:p>
    <w:p w14:paraId="7D72AD8F" w14:textId="77777777" w:rsidR="0050342B" w:rsidRPr="0080306E" w:rsidRDefault="0050342B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CREFDES – Centre de Formation pour le Développement Economique et Social                                               </w:t>
      </w:r>
    </w:p>
    <w:p w14:paraId="33794ECC" w14:textId="78B89295" w:rsidR="0050342B" w:rsidRPr="0080306E" w:rsidRDefault="0050342B" w:rsidP="00266059">
      <w:pPr>
        <w:contextualSpacing/>
        <w:mirrorIndents/>
        <w:jc w:val="right"/>
        <w:rPr>
          <w:b/>
          <w:bCs/>
          <w:sz w:val="22"/>
          <w:szCs w:val="22"/>
        </w:rPr>
      </w:pPr>
      <w:r w:rsidRPr="0080306E">
        <w:rPr>
          <w:b/>
          <w:bCs/>
          <w:sz w:val="22"/>
          <w:szCs w:val="22"/>
        </w:rPr>
        <w:t xml:space="preserve">  </w:t>
      </w:r>
      <w:r w:rsidR="0080306E">
        <w:rPr>
          <w:b/>
          <w:bCs/>
          <w:sz w:val="22"/>
          <w:szCs w:val="22"/>
        </w:rPr>
        <w:t xml:space="preserve">    </w:t>
      </w:r>
      <w:r w:rsidRPr="0080306E">
        <w:rPr>
          <w:b/>
          <w:bCs/>
          <w:sz w:val="22"/>
          <w:szCs w:val="22"/>
        </w:rPr>
        <w:t xml:space="preserve"> 2017-2021</w:t>
      </w:r>
    </w:p>
    <w:p w14:paraId="4FD0A7B9" w14:textId="77777777" w:rsidR="0050342B" w:rsidRPr="0080306E" w:rsidRDefault="0050342B" w:rsidP="00266059">
      <w:pPr>
        <w:numPr>
          <w:ilvl w:val="0"/>
          <w:numId w:val="7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lastRenderedPageBreak/>
        <w:t>Formation de cadres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Développement de programmes pour le secteur public</w:t>
      </w:r>
    </w:p>
    <w:p w14:paraId="12BF4637" w14:textId="77777777" w:rsidR="0050342B" w:rsidRPr="0080306E" w:rsidRDefault="0050342B" w:rsidP="00266059">
      <w:pPr>
        <w:numPr>
          <w:ilvl w:val="0"/>
          <w:numId w:val="7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Consulting institutionnel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Conseil en développement économique</w:t>
      </w:r>
    </w:p>
    <w:p w14:paraId="4EF575EF" w14:textId="77777777" w:rsidR="0050342B" w:rsidRPr="0080306E" w:rsidRDefault="0050342B" w:rsidP="00266059">
      <w:pPr>
        <w:numPr>
          <w:ilvl w:val="0"/>
          <w:numId w:val="7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Capacité-building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 : Renforcement des compétences en analyse économique</w:t>
      </w:r>
    </w:p>
    <w:p w14:paraId="55711A66" w14:textId="77777777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</w:p>
    <w:p w14:paraId="6F0EA3BA" w14:textId="1E3EFC8B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FORMATION </w:t>
      </w:r>
      <w:r w:rsidR="00D57C35"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et</w:t>
      </w: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 QUALIFICATIONS</w:t>
      </w:r>
    </w:p>
    <w:p w14:paraId="0E4C4118" w14:textId="7F0EA2D7" w:rsidR="00477AC2" w:rsidRPr="0080306E" w:rsidRDefault="00477AC2" w:rsidP="00266059">
      <w:pPr>
        <w:contextualSpacing/>
        <w:mirrorIndents/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Agrégation</w:t>
      </w:r>
      <w:r w:rsidR="0085280F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,</w:t>
      </w:r>
      <w:r w:rsidR="00AC275F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 xml:space="preserve">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Concours d’Agrégation du CAMES, Dakar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                                    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2025</w:t>
      </w:r>
    </w:p>
    <w:p w14:paraId="4506119A" w14:textId="1FD9A0D0" w:rsidR="00AC275F" w:rsidRPr="0080306E" w:rsidRDefault="00AC275F" w:rsidP="00266059">
      <w:pPr>
        <w:contextualSpacing/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Post-</w:t>
      </w: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Doct</w:t>
      </w: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 xml:space="preserve">.,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Sciences Po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,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Paris | 2023</w:t>
      </w:r>
    </w:p>
    <w:p w14:paraId="1143B813" w14:textId="6B6EDB3A" w:rsidR="00AC275F" w:rsidRPr="0080306E" w:rsidRDefault="00AC275F" w:rsidP="00266059">
      <w:pPr>
        <w:contextualSpacing/>
        <w:mirrorIndents/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 xml:space="preserve">Maître </w:t>
      </w: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 xml:space="preserve">de Confèrences Titulaire,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UCAD,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Dakar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                                                 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18</w:t>
      </w:r>
    </w:p>
    <w:p w14:paraId="52EBEFAE" w14:textId="5B02AB19" w:rsidR="00477AC2" w:rsidRPr="0080306E" w:rsidRDefault="00477AC2" w:rsidP="00266059">
      <w:pPr>
        <w:contextualSpacing/>
        <w:mirrorIndents/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Maître Assistant</w:t>
      </w:r>
      <w:r w:rsidR="0085280F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,</w:t>
      </w:r>
      <w:r w:rsidR="00AC275F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 xml:space="preserve">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CCI, CAMES, Cotonou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                                                             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2017</w:t>
      </w:r>
    </w:p>
    <w:p w14:paraId="26856C07" w14:textId="6E38538B" w:rsidR="00FE06DC" w:rsidRPr="0080306E" w:rsidRDefault="00D57C35" w:rsidP="00266059">
      <w:pPr>
        <w:contextualSpacing/>
        <w:mirrorIndents/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Doct</w:t>
      </w:r>
      <w:r w:rsidR="00D0175A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o</w:t>
      </w: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r</w:t>
      </w:r>
      <w:r w:rsidR="00D0175A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at</w:t>
      </w: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/</w:t>
      </w:r>
      <w:r w:rsidR="00FE06DC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Ph</w:t>
      </w:r>
      <w:r w:rsidR="0085280F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.</w:t>
      </w:r>
      <w:r w:rsidR="00FE06DC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D</w:t>
      </w:r>
      <w:r w:rsidR="0085280F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.,</w:t>
      </w:r>
      <w:r w:rsidR="00AC275F"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</w:t>
      </w:r>
      <w:r w:rsidR="00FE06DC"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Université de Montpellier 1/Université Cheikh Anta Diop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            </w:t>
      </w:r>
      <w:r w:rsidR="00FE06DC"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2015</w:t>
      </w:r>
    </w:p>
    <w:p w14:paraId="50AA93B7" w14:textId="39391D82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 xml:space="preserve">Formations </w:t>
      </w:r>
      <w:r w:rsidR="00477AC2"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s</w:t>
      </w:r>
      <w:r w:rsidRPr="0080306E">
        <w:rPr>
          <w:rFonts w:ascii="Roboto" w:eastAsia="Times New Roman" w:hAnsi="Roboto" w:cs="Times New Roman"/>
          <w:b/>
          <w:bCs/>
          <w:color w:val="0C4A6E"/>
          <w:kern w:val="0"/>
          <w:sz w:val="22"/>
          <w:szCs w:val="22"/>
          <w:lang w:eastAsia="fr-FR"/>
          <w14:ligatures w14:val="none"/>
        </w:rPr>
        <w:t>pécialisées</w:t>
      </w:r>
    </w:p>
    <w:p w14:paraId="3AF1B87C" w14:textId="6F4784F4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• Sciences Po Paris : Post-Doc en Politiques Économiques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                            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2023</w:t>
      </w:r>
    </w:p>
    <w:p w14:paraId="663F4130" w14:textId="10787E79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• Université de Toronto : Finance de Développement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                            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2019, 2022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br/>
        <w:t xml:space="preserve">• Pékin University : Économie Structurelle et Transformation Africaine </w:t>
      </w:r>
      <w:r w:rsid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                               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2014</w:t>
      </w:r>
    </w:p>
    <w:p w14:paraId="23B4CDF8" w14:textId="77777777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</w:p>
    <w:p w14:paraId="6A4E5C69" w14:textId="7846F457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PUBLICATIONS </w:t>
      </w:r>
    </w:p>
    <w:p w14:paraId="2DA292FB" w14:textId="0D63506B" w:rsidR="00FE06DC" w:rsidRPr="0080306E" w:rsidRDefault="00DD7EB6" w:rsidP="00266059">
      <w:pPr>
        <w:pStyle w:val="Paragraphedeliste"/>
        <w:numPr>
          <w:ilvl w:val="0"/>
          <w:numId w:val="8"/>
        </w:numPr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Plus de </w:t>
      </w:r>
      <w:r w:rsidR="00FE06DC"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20</w:t>
      </w: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 </w:t>
      </w:r>
      <w:r w:rsidR="00FE06DC"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publications dans des revues internationales </w:t>
      </w:r>
      <w:r w:rsidR="0050342B"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classées et à comité de lecture</w:t>
      </w:r>
    </w:p>
    <w:p w14:paraId="4F162B8F" w14:textId="000EAA55" w:rsidR="0050342B" w:rsidRPr="0080306E" w:rsidRDefault="00477AC2" w:rsidP="00266059">
      <w:pPr>
        <w:pStyle w:val="Paragraphedeliste"/>
        <w:numPr>
          <w:ilvl w:val="0"/>
          <w:numId w:val="8"/>
        </w:numPr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 xml:space="preserve">Plus de </w:t>
      </w:r>
      <w:r w:rsidR="00FE06DC" w:rsidRPr="0080306E"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  <w:t>500 citations et reconnaissance internationale dans la communauté économique</w:t>
      </w:r>
    </w:p>
    <w:p w14:paraId="38A61E91" w14:textId="330697B6" w:rsidR="00AC275F" w:rsidRPr="0080306E" w:rsidRDefault="00AC275F" w:rsidP="00266059">
      <w:pPr>
        <w:contextualSpacing/>
        <w:mirrorIndents/>
        <w:rPr>
          <w:rStyle w:val="Lienhypertexte"/>
          <w:i/>
          <w:iCs/>
          <w:sz w:val="22"/>
          <w:szCs w:val="22"/>
          <w:lang w:eastAsia="fr-FR"/>
        </w:rPr>
      </w:pPr>
      <w:hyperlink r:id="rId9" w:history="1">
        <w:r w:rsidRPr="0080306E">
          <w:rPr>
            <w:rStyle w:val="Lienhypertexte"/>
            <w:i/>
            <w:iCs/>
            <w:sz w:val="22"/>
            <w:szCs w:val="22"/>
            <w:lang w:eastAsia="fr-FR"/>
          </w:rPr>
          <w:t>https://www.researchgate.net/profile/Thierno-Thioune</w:t>
        </w:r>
      </w:hyperlink>
    </w:p>
    <w:p w14:paraId="51AC23C9" w14:textId="6EEB591F" w:rsidR="0050342B" w:rsidRPr="0080306E" w:rsidRDefault="00F14008" w:rsidP="00266059">
      <w:pPr>
        <w:contextualSpacing/>
        <w:mirrorIndents/>
        <w:rPr>
          <w:rFonts w:ascii="Roboto" w:eastAsia="Times New Roman" w:hAnsi="Roboto" w:cs="Times New Roman"/>
          <w:i/>
          <w:iCs/>
          <w:color w:val="64748B"/>
          <w:kern w:val="0"/>
          <w:sz w:val="22"/>
          <w:szCs w:val="22"/>
          <w:lang w:eastAsia="fr-FR"/>
          <w14:ligatures w14:val="none"/>
        </w:rPr>
      </w:pPr>
      <w:hyperlink r:id="rId10" w:history="1">
        <w:r w:rsidR="0050342B" w:rsidRPr="0080306E">
          <w:rPr>
            <w:rStyle w:val="Lienhypertexte"/>
            <w:rFonts w:ascii="Roboto" w:eastAsia="Times New Roman" w:hAnsi="Roboto" w:cs="Times New Roman"/>
            <w:i/>
            <w:iCs/>
            <w:kern w:val="0"/>
            <w:sz w:val="22"/>
            <w:szCs w:val="22"/>
            <w:lang w:eastAsia="fr-FR"/>
            <w14:ligatures w14:val="none"/>
          </w:rPr>
          <w:t>https://scholar.google.com/citations?user=QIX73QcAAAAJ&amp;hl=en</w:t>
        </w:r>
      </w:hyperlink>
    </w:p>
    <w:p w14:paraId="263B156E" w14:textId="77777777" w:rsidR="00AC275F" w:rsidRPr="0080306E" w:rsidRDefault="00AC275F" w:rsidP="00266059">
      <w:pPr>
        <w:contextualSpacing/>
        <w:mirrorIndents/>
        <w:rPr>
          <w:rStyle w:val="Lienhypertexte"/>
          <w:i/>
          <w:iCs/>
          <w:sz w:val="22"/>
          <w:szCs w:val="22"/>
        </w:rPr>
      </w:pPr>
    </w:p>
    <w:p w14:paraId="05FCA88E" w14:textId="42E20BA3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RECONNAISSANCE </w:t>
      </w:r>
      <w:r w:rsidR="0050342B"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>et</w:t>
      </w: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 RÉSEAUX INSTITUTIONNELS</w:t>
      </w:r>
    </w:p>
    <w:p w14:paraId="48DB0562" w14:textId="56DE6146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 xml:space="preserve">Mandats </w:t>
      </w:r>
      <w:r w:rsidR="00DD7EB6"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i</w:t>
      </w: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nstitutionnels</w:t>
      </w:r>
    </w:p>
    <w:p w14:paraId="63CD96C6" w14:textId="7DB12591" w:rsidR="0050342B" w:rsidRPr="0080306E" w:rsidRDefault="0050342B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Commission de Recrutement PER -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IPP/UCAD </w:t>
      </w:r>
      <w:r w:rsid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                   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202</w:t>
      </w:r>
      <w:r w:rsidR="0085280F"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6</w:t>
      </w:r>
    </w:p>
    <w:p w14:paraId="156A6A7A" w14:textId="46A75B48" w:rsidR="00FE06DC" w:rsidRPr="0080306E" w:rsidRDefault="00FE06DC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Commission de Recrutement PER -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FASEG/UCAD </w:t>
      </w:r>
      <w:r w:rsid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depuis 2022</w:t>
      </w:r>
    </w:p>
    <w:p w14:paraId="2E83970C" w14:textId="4AFF17B9" w:rsidR="00FE06DC" w:rsidRPr="0080306E" w:rsidRDefault="00FE06DC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Conseil Consultatif Recherche Africaine 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- Springer Nature</w:t>
      </w:r>
      <w:r w:rsid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2025</w:t>
      </w:r>
    </w:p>
    <w:p w14:paraId="12D811F3" w14:textId="45F365F9" w:rsidR="006F1DE2" w:rsidRPr="0080306E" w:rsidRDefault="006F1DE2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Président Commission de Marché -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FASEG/UCAD </w:t>
      </w:r>
      <w:r w:rsidR="00EA5479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                                                    2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021</w:t>
      </w:r>
    </w:p>
    <w:p w14:paraId="09468134" w14:textId="2D39AFA4" w:rsidR="00FE06DC" w:rsidRPr="0080306E" w:rsidRDefault="00FE06DC" w:rsidP="00266059">
      <w:pPr>
        <w:shd w:val="clear" w:color="auto" w:fill="FAFBFC"/>
        <w:contextualSpacing/>
        <w:mirrorIndents/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 xml:space="preserve">Réseaux </w:t>
      </w:r>
      <w:r w:rsidR="00DD7EB6"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p</w:t>
      </w:r>
      <w:r w:rsidRPr="0080306E">
        <w:rPr>
          <w:rFonts w:ascii="Roboto" w:eastAsia="Times New Roman" w:hAnsi="Roboto" w:cs="Times New Roman"/>
          <w:b/>
          <w:bCs/>
          <w:color w:val="1E3A8A"/>
          <w:kern w:val="0"/>
          <w:sz w:val="22"/>
          <w:szCs w:val="22"/>
          <w:lang w:eastAsia="fr-FR"/>
          <w14:ligatures w14:val="none"/>
        </w:rPr>
        <w:t>rofessionnels</w:t>
      </w:r>
    </w:p>
    <w:p w14:paraId="70D75332" w14:textId="77777777" w:rsidR="00FE06DC" w:rsidRPr="0080306E" w:rsidRDefault="00FE06DC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Association Internationale des Économistes de Langue Française (AIELF)</w:t>
      </w:r>
    </w:p>
    <w:p w14:paraId="0F9FA4EC" w14:textId="77777777" w:rsidR="00FE06DC" w:rsidRPr="0080306E" w:rsidRDefault="00FE06DC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val="en-US"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val="en-US" w:eastAsia="fr-FR"/>
          <w14:ligatures w14:val="none"/>
        </w:rPr>
        <w:t>African Economic Research Consortium (AERC)</w:t>
      </w:r>
    </w:p>
    <w:p w14:paraId="698E0ED4" w14:textId="7E118301" w:rsidR="00FE06DC" w:rsidRPr="0080306E" w:rsidRDefault="00FE06DC" w:rsidP="00266059">
      <w:pPr>
        <w:numPr>
          <w:ilvl w:val="0"/>
          <w:numId w:val="6"/>
        </w:numPr>
        <w:shd w:val="clear" w:color="auto" w:fill="FAFBFC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Association Sénégalaise des Économistes (ASE)</w:t>
      </w:r>
    </w:p>
    <w:p w14:paraId="00DBB900" w14:textId="77777777" w:rsidR="0050342B" w:rsidRPr="0080306E" w:rsidRDefault="0050342B" w:rsidP="00266059">
      <w:pPr>
        <w:shd w:val="clear" w:color="auto" w:fill="FAFBFC"/>
        <w:ind w:left="720"/>
        <w:contextualSpacing/>
        <w:mirrorIndents/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</w:pPr>
    </w:p>
    <w:p w14:paraId="09DBC50B" w14:textId="77777777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Langues : </w:t>
      </w:r>
    </w:p>
    <w:p w14:paraId="4F22EB4C" w14:textId="77777777" w:rsidR="00FE06DC" w:rsidRPr="0080306E" w:rsidRDefault="00FE06DC" w:rsidP="00266059">
      <w:pPr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Français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(Officiel),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Anglais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(Courant),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Wolof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(Natif)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br/>
      </w:r>
    </w:p>
    <w:p w14:paraId="09A99436" w14:textId="77777777" w:rsidR="00FE06DC" w:rsidRPr="0080306E" w:rsidRDefault="00FE06DC" w:rsidP="00266059">
      <w:pPr>
        <w:pBdr>
          <w:bottom w:val="single" w:sz="18" w:space="6" w:color="3B82F6"/>
        </w:pBdr>
        <w:shd w:val="clear" w:color="auto" w:fill="FFFFFF"/>
        <w:contextualSpacing/>
        <w:mirrorIndents/>
        <w:outlineLvl w:val="1"/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aps/>
          <w:color w:val="1E3A8A"/>
          <w:spacing w:val="15"/>
          <w:kern w:val="0"/>
          <w:sz w:val="22"/>
          <w:szCs w:val="22"/>
          <w:lang w:eastAsia="fr-FR"/>
          <w14:ligatures w14:val="none"/>
        </w:rPr>
        <w:t xml:space="preserve">LOISIRS : </w:t>
      </w:r>
    </w:p>
    <w:p w14:paraId="29EB9128" w14:textId="4D2C7F3A" w:rsidR="006F1DE2" w:rsidRPr="0080306E" w:rsidRDefault="00FE06DC" w:rsidP="00266059">
      <w:pPr>
        <w:contextualSpacing/>
        <w:mirrorIndents/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Bourse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,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 xml:space="preserve"> 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Lecture, </w:t>
      </w: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Trading,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 xml:space="preserve"> Sport</w:t>
      </w:r>
    </w:p>
    <w:p w14:paraId="7882C2FE" w14:textId="1603C6BA" w:rsidR="0015678F" w:rsidRPr="0080306E" w:rsidRDefault="00FE06DC" w:rsidP="00266059">
      <w:pPr>
        <w:contextualSpacing/>
        <w:mirrorIndents/>
        <w:jc w:val="right"/>
        <w:rPr>
          <w:sz w:val="22"/>
          <w:szCs w:val="22"/>
        </w:rPr>
      </w:pPr>
      <w:r w:rsidRPr="0080306E">
        <w:rPr>
          <w:rFonts w:ascii="Roboto" w:eastAsia="Times New Roman" w:hAnsi="Roboto" w:cs="Times New Roman"/>
          <w:b/>
          <w:bCs/>
          <w:color w:val="333333"/>
          <w:kern w:val="0"/>
          <w:sz w:val="22"/>
          <w:szCs w:val="22"/>
          <w:lang w:eastAsia="fr-FR"/>
          <w14:ligatures w14:val="none"/>
        </w:rPr>
        <w:t>Disponibilité </w:t>
      </w:r>
      <w:r w:rsidRPr="0080306E">
        <w:rPr>
          <w:rFonts w:ascii="Roboto" w:eastAsia="Times New Roman" w:hAnsi="Roboto" w:cs="Times New Roman"/>
          <w:color w:val="333333"/>
          <w:kern w:val="0"/>
          <w:sz w:val="22"/>
          <w:szCs w:val="22"/>
          <w:lang w:eastAsia="fr-FR"/>
          <w14:ligatures w14:val="none"/>
        </w:rPr>
        <w:t>: Immédiate</w:t>
      </w:r>
    </w:p>
    <w:sectPr w:rsidR="0015678F" w:rsidRPr="0080306E" w:rsidSect="00090C16">
      <w:footerReference w:type="even" r:id="rId11"/>
      <w:footerReference w:type="default" r:id="rId12"/>
      <w:pgSz w:w="11900" w:h="16840"/>
      <w:pgMar w:top="1417" w:right="1417" w:bottom="1417" w:left="1417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A8ABA" w14:textId="77777777" w:rsidR="00F14008" w:rsidRDefault="00F14008">
      <w:r>
        <w:separator/>
      </w:r>
    </w:p>
  </w:endnote>
  <w:endnote w:type="continuationSeparator" w:id="0">
    <w:p w14:paraId="3A73836A" w14:textId="77777777" w:rsidR="00F14008" w:rsidRDefault="00F14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474869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835527B" w14:textId="77777777" w:rsidR="00717426" w:rsidRDefault="00BA7657" w:rsidP="006A39D0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t>- 3 -</w:t>
        </w:r>
        <w:r>
          <w:rPr>
            <w:rStyle w:val="Numrodepage"/>
          </w:rPr>
          <w:fldChar w:fldCharType="end"/>
        </w:r>
      </w:p>
    </w:sdtContent>
  </w:sdt>
  <w:p w14:paraId="70AA02EF" w14:textId="77777777" w:rsidR="00717426" w:rsidRDefault="007174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89808786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1CDFCD4" w14:textId="77777777" w:rsidR="00717426" w:rsidRDefault="00BA7657" w:rsidP="006A39D0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t>- 1 -</w:t>
        </w:r>
        <w:r>
          <w:rPr>
            <w:rStyle w:val="Numrodepage"/>
          </w:rPr>
          <w:fldChar w:fldCharType="end"/>
        </w:r>
      </w:p>
    </w:sdtContent>
  </w:sdt>
  <w:p w14:paraId="46691E0B" w14:textId="77777777" w:rsidR="00717426" w:rsidRDefault="007174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6EB47" w14:textId="77777777" w:rsidR="00F14008" w:rsidRDefault="00F14008">
      <w:r>
        <w:separator/>
      </w:r>
    </w:p>
  </w:footnote>
  <w:footnote w:type="continuationSeparator" w:id="0">
    <w:p w14:paraId="648E6D3E" w14:textId="77777777" w:rsidR="00F14008" w:rsidRDefault="00F140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4229"/>
    <w:multiLevelType w:val="multilevel"/>
    <w:tmpl w:val="CFFA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E1C17"/>
    <w:multiLevelType w:val="multilevel"/>
    <w:tmpl w:val="96F4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1984"/>
    <w:multiLevelType w:val="multilevel"/>
    <w:tmpl w:val="30AE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42208"/>
    <w:multiLevelType w:val="multilevel"/>
    <w:tmpl w:val="7CB4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E1A0B"/>
    <w:multiLevelType w:val="multilevel"/>
    <w:tmpl w:val="77A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36C0F"/>
    <w:multiLevelType w:val="hybridMultilevel"/>
    <w:tmpl w:val="70AC15D8"/>
    <w:lvl w:ilvl="0" w:tplc="4874E9D2">
      <w:numFmt w:val="bullet"/>
      <w:lvlText w:val="-"/>
      <w:lvlJc w:val="left"/>
      <w:pPr>
        <w:ind w:left="360" w:hanging="360"/>
      </w:pPr>
      <w:rPr>
        <w:rFonts w:ascii="Century Schoolbook" w:eastAsiaTheme="minorHAnsi" w:hAnsi="Century Schoolbook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D97DE9"/>
    <w:multiLevelType w:val="multilevel"/>
    <w:tmpl w:val="61D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85C73"/>
    <w:multiLevelType w:val="multilevel"/>
    <w:tmpl w:val="DB3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bullet"/>
      <w:lvlText w:val="-"/>
      <w:lvlJc w:val="left"/>
      <w:pPr>
        <w:ind w:left="1440" w:hanging="360"/>
      </w:pPr>
      <w:rPr>
        <w:rFonts w:ascii="Roboto" w:eastAsia="Times New Roman" w:hAnsi="Roboto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67231"/>
    <w:multiLevelType w:val="multilevel"/>
    <w:tmpl w:val="28C0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DC"/>
    <w:rsid w:val="00052AD1"/>
    <w:rsid w:val="0015678F"/>
    <w:rsid w:val="00183B9C"/>
    <w:rsid w:val="00266059"/>
    <w:rsid w:val="0038684A"/>
    <w:rsid w:val="003E4AD6"/>
    <w:rsid w:val="00477AC2"/>
    <w:rsid w:val="0050342B"/>
    <w:rsid w:val="006447EF"/>
    <w:rsid w:val="006F1DE2"/>
    <w:rsid w:val="00717426"/>
    <w:rsid w:val="00755F64"/>
    <w:rsid w:val="007D6F50"/>
    <w:rsid w:val="0080306E"/>
    <w:rsid w:val="0085280F"/>
    <w:rsid w:val="00AC275F"/>
    <w:rsid w:val="00BA7657"/>
    <w:rsid w:val="00C378AD"/>
    <w:rsid w:val="00C41B2F"/>
    <w:rsid w:val="00D0175A"/>
    <w:rsid w:val="00D57C35"/>
    <w:rsid w:val="00DD7EB6"/>
    <w:rsid w:val="00EA5479"/>
    <w:rsid w:val="00F14008"/>
    <w:rsid w:val="00F63FC3"/>
    <w:rsid w:val="00FE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E8C64"/>
  <w15:chartTrackingRefBased/>
  <w15:docId w15:val="{DCE45C51-D3CE-7545-8B0A-BCB84DA6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S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6DC"/>
    <w:rPr>
      <w:noProof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E06DC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FE06DC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FE06D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E06DC"/>
    <w:rPr>
      <w:noProof/>
      <w:lang w:val="fr-FR"/>
    </w:rPr>
  </w:style>
  <w:style w:type="character" w:styleId="Numrodepage">
    <w:name w:val="page number"/>
    <w:basedOn w:val="Policepardfaut"/>
    <w:uiPriority w:val="99"/>
    <w:semiHidden/>
    <w:unhideWhenUsed/>
    <w:rsid w:val="00FE06DC"/>
  </w:style>
  <w:style w:type="character" w:styleId="Lienhypertextesuivivisit">
    <w:name w:val="FollowedHyperlink"/>
    <w:basedOn w:val="Policepardfaut"/>
    <w:uiPriority w:val="99"/>
    <w:semiHidden/>
    <w:unhideWhenUsed/>
    <w:rsid w:val="00FE06DC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5F64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447EF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6447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76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ierno.thioune@ucad.edu.s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scholar.google.com/citations?user=QIX73QcAAAAJ&amp;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rofile/Thierno-Thioun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3</Pages>
  <Words>1262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Thierno Thioune</dc:creator>
  <cp:keywords/>
  <dc:description/>
  <cp:lastModifiedBy>Pr Thierno THIOUNE</cp:lastModifiedBy>
  <cp:revision>11</cp:revision>
  <cp:lastPrinted>2026-07-02T02:34:00Z</cp:lastPrinted>
  <dcterms:created xsi:type="dcterms:W3CDTF">2026-07-02T02:25:00Z</dcterms:created>
  <dcterms:modified xsi:type="dcterms:W3CDTF">2026-07-22T15:34:00Z</dcterms:modified>
</cp:coreProperties>
</file>